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384412027"/>
        <w:docPartObj>
          <w:docPartGallery w:val="Cover Pages"/>
          <w:docPartUnique/>
        </w:docPartObj>
      </w:sdtPr>
      <w:sdtEndPr/>
      <w:sdtContent>
        <w:p w14:paraId="385865E1" w14:textId="4991AC4B" w:rsidR="00541C79" w:rsidRDefault="00541C79"/>
        <w:p w14:paraId="1DBE1E36" w14:textId="77777777" w:rsidR="00D65EB8" w:rsidRDefault="00D65EB8" w:rsidP="00D65EB8">
          <w:pPr>
            <w:spacing w:after="160" w:line="259" w:lineRule="auto"/>
            <w:jc w:val="center"/>
          </w:pPr>
          <w:r>
            <w:rPr>
              <w:noProof/>
            </w:rPr>
            <w:drawing>
              <wp:inline distT="0" distB="0" distL="0" distR="0" wp14:anchorId="148D1590" wp14:editId="0380E6EB">
                <wp:extent cx="1752600" cy="1200150"/>
                <wp:effectExtent l="0" t="0" r="0" b="0"/>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a:picLocks noChangeAspect="1"/>
                        </pic:cNvPicPr>
                      </pic:nvPicPr>
                      <pic:blipFill rotWithShape="1">
                        <a:blip r:embed="rId8"/>
                        <a:srcRect l="62487" t="17137" r="6935" b="45637"/>
                        <a:stretch/>
                      </pic:blipFill>
                      <pic:spPr bwMode="auto">
                        <a:xfrm>
                          <a:off x="0" y="0"/>
                          <a:ext cx="1752600" cy="1200150"/>
                        </a:xfrm>
                        <a:prstGeom prst="rect">
                          <a:avLst/>
                        </a:prstGeom>
                        <a:ln>
                          <a:noFill/>
                        </a:ln>
                        <a:extLst>
                          <a:ext uri="{53640926-AAD7-44D8-BBD7-CCE9431645EC}">
                            <a14:shadowObscured xmlns:a14="http://schemas.microsoft.com/office/drawing/2010/main"/>
                          </a:ext>
                        </a:extLst>
                      </pic:spPr>
                    </pic:pic>
                  </a:graphicData>
                </a:graphic>
              </wp:inline>
            </w:drawing>
          </w:r>
        </w:p>
        <w:p w14:paraId="2F331FF2" w14:textId="462D1639" w:rsidR="00D65EB8" w:rsidRDefault="00D65EB8" w:rsidP="00D65EB8">
          <w:pPr>
            <w:jc w:val="center"/>
            <w:rPr>
              <w:sz w:val="40"/>
            </w:rPr>
          </w:pPr>
          <w:r>
            <w:rPr>
              <w:sz w:val="40"/>
            </w:rPr>
            <w:t>SCHOOL OF SCIENCE</w:t>
          </w:r>
        </w:p>
        <w:p w14:paraId="575D4DF2" w14:textId="77777777" w:rsidR="00D65EB8" w:rsidRPr="00D65EB8" w:rsidRDefault="00D65EB8" w:rsidP="00D65EB8">
          <w:pPr>
            <w:jc w:val="center"/>
            <w:rPr>
              <w:sz w:val="14"/>
              <w:szCs w:val="14"/>
            </w:rPr>
          </w:pPr>
        </w:p>
        <w:p w14:paraId="34892EDB" w14:textId="2ED20F25" w:rsidR="00D65EB8" w:rsidRPr="00DA1FC4" w:rsidRDefault="00D65EB8" w:rsidP="00DA1FC4">
          <w:pPr>
            <w:jc w:val="center"/>
            <w:rPr>
              <w:b/>
              <w:bCs/>
              <w:sz w:val="40"/>
              <w:szCs w:val="40"/>
            </w:rPr>
          </w:pPr>
          <w:r w:rsidRPr="00D65EB8">
            <w:rPr>
              <w:b/>
              <w:bCs/>
              <w:sz w:val="40"/>
              <w:szCs w:val="40"/>
            </w:rPr>
            <w:t xml:space="preserve">Using </w:t>
          </w:r>
          <w:r w:rsidR="00DE1DC8">
            <w:rPr>
              <w:b/>
              <w:bCs/>
              <w:sz w:val="40"/>
              <w:szCs w:val="40"/>
            </w:rPr>
            <w:t xml:space="preserve">Historic </w:t>
          </w:r>
          <w:r w:rsidR="00A53CD0">
            <w:rPr>
              <w:b/>
              <w:bCs/>
              <w:sz w:val="40"/>
              <w:szCs w:val="40"/>
            </w:rPr>
            <w:t>S</w:t>
          </w:r>
          <w:r w:rsidRPr="00D65EB8">
            <w:rPr>
              <w:b/>
              <w:bCs/>
              <w:sz w:val="40"/>
              <w:szCs w:val="40"/>
            </w:rPr>
            <w:t xml:space="preserve">atellite and </w:t>
          </w:r>
          <w:r w:rsidR="00A53CD0">
            <w:rPr>
              <w:b/>
              <w:bCs/>
              <w:sz w:val="40"/>
              <w:szCs w:val="40"/>
            </w:rPr>
            <w:t xml:space="preserve">3D </w:t>
          </w:r>
          <w:r w:rsidRPr="00D65EB8">
            <w:rPr>
              <w:b/>
              <w:bCs/>
              <w:sz w:val="40"/>
              <w:szCs w:val="40"/>
            </w:rPr>
            <w:t xml:space="preserve">UAV </w:t>
          </w:r>
          <w:r w:rsidR="00A53CD0">
            <w:rPr>
              <w:b/>
              <w:bCs/>
              <w:sz w:val="40"/>
              <w:szCs w:val="40"/>
            </w:rPr>
            <w:t>I</w:t>
          </w:r>
          <w:r w:rsidRPr="00D65EB8">
            <w:rPr>
              <w:b/>
              <w:bCs/>
              <w:sz w:val="40"/>
              <w:szCs w:val="40"/>
            </w:rPr>
            <w:t xml:space="preserve">magery to </w:t>
          </w:r>
          <w:r w:rsidR="00A53CD0">
            <w:rPr>
              <w:b/>
              <w:bCs/>
              <w:sz w:val="40"/>
              <w:szCs w:val="40"/>
            </w:rPr>
            <w:t>M</w:t>
          </w:r>
          <w:r w:rsidRPr="00D65EB8">
            <w:rPr>
              <w:b/>
              <w:bCs/>
              <w:sz w:val="40"/>
              <w:szCs w:val="40"/>
            </w:rPr>
            <w:t xml:space="preserve">ap the </w:t>
          </w:r>
          <w:r w:rsidR="00A53CD0">
            <w:rPr>
              <w:b/>
              <w:bCs/>
              <w:sz w:val="40"/>
              <w:szCs w:val="40"/>
            </w:rPr>
            <w:t>D</w:t>
          </w:r>
          <w:r w:rsidRPr="00D65EB8">
            <w:rPr>
              <w:b/>
              <w:bCs/>
              <w:sz w:val="40"/>
              <w:szCs w:val="40"/>
            </w:rPr>
            <w:t xml:space="preserve">ynamics of the </w:t>
          </w:r>
          <w:r w:rsidR="00A53CD0">
            <w:rPr>
              <w:b/>
              <w:bCs/>
              <w:sz w:val="40"/>
              <w:szCs w:val="40"/>
            </w:rPr>
            <w:t>C</w:t>
          </w:r>
          <w:r w:rsidRPr="00D65EB8">
            <w:rPr>
              <w:b/>
              <w:bCs/>
              <w:sz w:val="40"/>
              <w:szCs w:val="40"/>
            </w:rPr>
            <w:t xml:space="preserve">oast at </w:t>
          </w:r>
          <w:r w:rsidR="00A53CD0">
            <w:rPr>
              <w:b/>
              <w:bCs/>
              <w:sz w:val="40"/>
              <w:szCs w:val="40"/>
            </w:rPr>
            <w:t>S</w:t>
          </w:r>
          <w:r w:rsidRPr="00D65EB8">
            <w:rPr>
              <w:b/>
              <w:bCs/>
              <w:sz w:val="40"/>
              <w:szCs w:val="40"/>
            </w:rPr>
            <w:t xml:space="preserve">ites with </w:t>
          </w:r>
          <w:r w:rsidR="00A53CD0">
            <w:rPr>
              <w:b/>
              <w:bCs/>
              <w:sz w:val="40"/>
              <w:szCs w:val="40"/>
            </w:rPr>
            <w:t>A</w:t>
          </w:r>
          <w:r w:rsidRPr="00D65EB8">
            <w:rPr>
              <w:b/>
              <w:bCs/>
              <w:sz w:val="40"/>
              <w:szCs w:val="40"/>
            </w:rPr>
            <w:t xml:space="preserve">nthropogenic </w:t>
          </w:r>
          <w:r w:rsidR="00A53CD0">
            <w:rPr>
              <w:b/>
              <w:bCs/>
              <w:sz w:val="40"/>
              <w:szCs w:val="40"/>
            </w:rPr>
            <w:t>D</w:t>
          </w:r>
          <w:r w:rsidRPr="00D65EB8">
            <w:rPr>
              <w:b/>
              <w:bCs/>
              <w:sz w:val="40"/>
              <w:szCs w:val="40"/>
            </w:rPr>
            <w:t>ebris in Southland, New Zealand</w:t>
          </w:r>
        </w:p>
        <w:p w14:paraId="19C6AA2B" w14:textId="1B4B0C7D" w:rsidR="00D65EB8" w:rsidRDefault="00D65EB8" w:rsidP="00A53CD0">
          <w:pPr>
            <w:jc w:val="center"/>
          </w:pPr>
          <w:r>
            <w:t xml:space="preserve">Cassandra Newman </w:t>
          </w:r>
          <w:r w:rsidR="00A53CD0">
            <w:t>2022</w:t>
          </w:r>
        </w:p>
        <w:p w14:paraId="598AC3CC" w14:textId="77777777" w:rsidR="00A53CD0" w:rsidRDefault="00A53CD0" w:rsidP="00A53CD0">
          <w:pPr>
            <w:jc w:val="center"/>
          </w:pPr>
        </w:p>
        <w:p w14:paraId="757AE452" w14:textId="292ACCB0" w:rsidR="00D65EB8" w:rsidRDefault="00D65EB8" w:rsidP="00D65EB8"/>
        <w:p w14:paraId="69FB3508" w14:textId="652E5D7A" w:rsidR="00A53CD0" w:rsidRDefault="00A53CD0" w:rsidP="00D65EB8"/>
        <w:p w14:paraId="39D8C2EA" w14:textId="77777777" w:rsidR="00A53CD0" w:rsidRDefault="00A53CD0" w:rsidP="00D65EB8"/>
        <w:p w14:paraId="0696208B" w14:textId="77777777" w:rsidR="00D65EB8" w:rsidRDefault="00D65EB8" w:rsidP="00D65EB8"/>
        <w:p w14:paraId="57ABBCC8" w14:textId="77777777" w:rsidR="00D65EB8" w:rsidRDefault="00D65EB8" w:rsidP="00D65EB8"/>
        <w:p w14:paraId="72762337" w14:textId="77777777" w:rsidR="00D65EB8" w:rsidRDefault="00D65EB8" w:rsidP="00D65EB8">
          <w:pPr>
            <w:jc w:val="center"/>
          </w:pPr>
        </w:p>
        <w:p w14:paraId="3931D7A9" w14:textId="14D083F1" w:rsidR="00D65EB8" w:rsidRDefault="00A53CD0" w:rsidP="00D65EB8">
          <w:pPr>
            <w:jc w:val="center"/>
            <w:rPr>
              <w:sz w:val="20"/>
              <w:szCs w:val="20"/>
            </w:rPr>
          </w:pPr>
          <w:r>
            <w:rPr>
              <w:sz w:val="20"/>
              <w:szCs w:val="20"/>
            </w:rPr>
            <w:t>A THESIS SUBMITTED TO AUCKLAND UNIVERSITY OF TECHNOLOGY</w:t>
          </w:r>
          <w:r w:rsidR="00D65EB8">
            <w:rPr>
              <w:sz w:val="20"/>
              <w:szCs w:val="20"/>
            </w:rPr>
            <w:t xml:space="preserve"> IN PARTIAL FULFILMENT OF THE REQUIREMENTS </w:t>
          </w:r>
          <w:r>
            <w:rPr>
              <w:sz w:val="20"/>
              <w:szCs w:val="20"/>
            </w:rPr>
            <w:t>FOR THE DEGREE OF MASTER OF SCIENCE (RESEARCH) IN GEOSPATIAL SCIENCE</w:t>
          </w:r>
        </w:p>
        <w:p w14:paraId="0EF8C1CB" w14:textId="77777777" w:rsidR="007B2875" w:rsidRDefault="007B2875">
          <w:pPr>
            <w:spacing w:after="160" w:line="259" w:lineRule="auto"/>
            <w:rPr>
              <w:rFonts w:asciiTheme="majorHAnsi" w:eastAsiaTheme="majorEastAsia" w:hAnsiTheme="majorHAnsi" w:cstheme="majorBidi"/>
              <w:b/>
              <w:sz w:val="32"/>
              <w:szCs w:val="32"/>
            </w:rPr>
          </w:pPr>
        </w:p>
        <w:p w14:paraId="3FA07CD4" w14:textId="77777777" w:rsidR="007B2875" w:rsidRDefault="007B2875">
          <w:pPr>
            <w:spacing w:after="160" w:line="259" w:lineRule="auto"/>
            <w:rPr>
              <w:rFonts w:asciiTheme="majorHAnsi" w:eastAsiaTheme="majorEastAsia" w:hAnsiTheme="majorHAnsi" w:cstheme="majorBidi"/>
              <w:b/>
              <w:sz w:val="32"/>
              <w:szCs w:val="32"/>
            </w:rPr>
            <w:sectPr w:rsidR="007B2875" w:rsidSect="00541C79">
              <w:headerReference w:type="default" r:id="rId9"/>
              <w:headerReference w:type="first" r:id="rId10"/>
              <w:pgSz w:w="11906" w:h="16838" w:code="9"/>
              <w:pgMar w:top="1134" w:right="1134" w:bottom="1134" w:left="2268" w:header="709" w:footer="709" w:gutter="0"/>
              <w:pgNumType w:start="0"/>
              <w:cols w:space="708"/>
              <w:titlePg/>
              <w:docGrid w:linePitch="360"/>
            </w:sectPr>
          </w:pPr>
        </w:p>
        <w:p w14:paraId="26D0ABE3" w14:textId="338EFEEA" w:rsidR="008B09A3" w:rsidRDefault="008B09A3" w:rsidP="006338D8">
          <w:pPr>
            <w:pStyle w:val="Heading1"/>
            <w:numPr>
              <w:ilvl w:val="0"/>
              <w:numId w:val="0"/>
            </w:numPr>
          </w:pPr>
          <w:bookmarkStart w:id="0" w:name="_Toc106720335"/>
          <w:r>
            <w:lastRenderedPageBreak/>
            <w:t>Abstract</w:t>
          </w:r>
          <w:bookmarkEnd w:id="0"/>
        </w:p>
        <w:p w14:paraId="05D73192" w14:textId="5082BF0D" w:rsidR="0086200C" w:rsidRDefault="00F85F28" w:rsidP="00F85F28">
          <w:r w:rsidRPr="003F3237">
            <w:t>The coast is a naturally active margin that forms an important barrier system subjected to the forces of both the terrestrial and marine environment. Coastal erosion has become a problem where infrastructure and debris along the shore are being consumed by the ocean.</w:t>
          </w:r>
          <w:r w:rsidR="00270A6C">
            <w:t xml:space="preserve"> </w:t>
          </w:r>
          <w:r w:rsidR="00092AFD">
            <w:t xml:space="preserve">The overall aim of this research was to investigate the ability of a generalised GIS methodology to quantify coastal dynamics at different locations </w:t>
          </w:r>
          <w:r w:rsidR="00092AFD" w:rsidRPr="005770CF">
            <w:t xml:space="preserve">with </w:t>
          </w:r>
          <w:r w:rsidR="00092AFD">
            <w:t>anthropogenic debris</w:t>
          </w:r>
          <w:r w:rsidR="00270A6C">
            <w:t>.</w:t>
          </w:r>
          <w:r w:rsidRPr="003F3237">
            <w:t xml:space="preserve"> This study investigate</w:t>
          </w:r>
          <w:r w:rsidR="00807FE0">
            <w:t>d</w:t>
          </w:r>
          <w:r w:rsidRPr="003F3237">
            <w:t xml:space="preserve"> four sites along the southern coast of the South Island, New Zealand</w:t>
          </w:r>
          <w:r w:rsidR="00807FE0">
            <w:t xml:space="preserve">: </w:t>
          </w:r>
          <w:r w:rsidRPr="003F3237">
            <w:t xml:space="preserve">Monkey Island, Colac Bay, Fortrose, and Porpoise Bay. Historic satellite imagery </w:t>
          </w:r>
          <w:r w:rsidR="00807FE0">
            <w:t>was</w:t>
          </w:r>
          <w:r w:rsidRPr="003F3237">
            <w:t xml:space="preserve"> used to investigate coastal dynamics by extracting the magnitude </w:t>
          </w:r>
          <w:r w:rsidR="00EB5747">
            <w:t xml:space="preserve">and rate </w:t>
          </w:r>
          <w:r w:rsidRPr="003F3237">
            <w:t>of change occurring from past shorelines</w:t>
          </w:r>
          <w:r w:rsidR="005C5FB1" w:rsidRPr="003F3237">
            <w:t xml:space="preserve"> where patterns were interpreted to predict where the shorelines will be in the future</w:t>
          </w:r>
          <w:r w:rsidRPr="003F3237">
            <w:t xml:space="preserve">. 3D UAV imagery was collected to analyse volumetric change on a seasonal basis. </w:t>
          </w:r>
          <w:r w:rsidR="00E22AD8" w:rsidRPr="003F3237">
            <w:t xml:space="preserve">The main findings illustrate the importance of human intervention when </w:t>
          </w:r>
          <w:r w:rsidR="003F3237" w:rsidRPr="003F3237">
            <w:t xml:space="preserve">interpreting the dynamics occurring along the coast and predicting where the future shoreline could be. </w:t>
          </w:r>
          <w:r w:rsidR="0086200C" w:rsidRPr="003F3237">
            <w:t>Seasonal 3D UAV imagery</w:t>
          </w:r>
          <w:r w:rsidR="002056F7">
            <w:t xml:space="preserve"> and analysis</w:t>
          </w:r>
          <w:r w:rsidR="0086200C" w:rsidRPr="003F3237">
            <w:t xml:space="preserve"> highlights </w:t>
          </w:r>
          <w:r w:rsidR="002056F7">
            <w:t>both the</w:t>
          </w:r>
          <w:r w:rsidR="0086200C">
            <w:t xml:space="preserve"> great deal of</w:t>
          </w:r>
          <w:r w:rsidR="0086200C" w:rsidRPr="003F3237">
            <w:t xml:space="preserve"> temporal and spatial </w:t>
          </w:r>
          <w:r w:rsidR="0086200C">
            <w:t>change in these environments</w:t>
          </w:r>
          <w:r w:rsidR="002056F7">
            <w:t>, as well as the</w:t>
          </w:r>
          <w:r w:rsidR="0086200C">
            <w:t xml:space="preserve"> complexity of understanding the dynamics of coastal areas.  This study evaluates the validity of applying a </w:t>
          </w:r>
          <w:r w:rsidR="0086200C" w:rsidRPr="003F3237">
            <w:t xml:space="preserve">generalised </w:t>
          </w:r>
          <w:r w:rsidR="0086200C">
            <w:t xml:space="preserve">GIS </w:t>
          </w:r>
          <w:r w:rsidR="0086200C" w:rsidRPr="003F3237">
            <w:t>methodology</w:t>
          </w:r>
          <w:r w:rsidR="002B6A1A">
            <w:t xml:space="preserve"> and makes recommendations for further research, which will, in turn, inform future monitoring and management of coastlines with anthropogenic debris. </w:t>
          </w:r>
        </w:p>
        <w:p w14:paraId="1884C810" w14:textId="40F97864" w:rsidR="007B2875" w:rsidRDefault="007B2875" w:rsidP="00F85F28">
          <w:r>
            <w:br w:type="page"/>
          </w:r>
        </w:p>
        <w:p w14:paraId="672F1CF5" w14:textId="771F4C76" w:rsidR="008B09A3" w:rsidRDefault="005D2BA6">
          <w:pPr>
            <w:spacing w:after="160" w:line="259" w:lineRule="auto"/>
            <w:rPr>
              <w:rFonts w:asciiTheme="majorHAnsi" w:eastAsiaTheme="majorEastAsia" w:hAnsiTheme="majorHAnsi" w:cstheme="majorBidi"/>
              <w:b/>
              <w:sz w:val="32"/>
              <w:szCs w:val="32"/>
            </w:rPr>
          </w:pPr>
          <w:r>
            <w:rPr>
              <w:rFonts w:asciiTheme="majorHAnsi" w:eastAsiaTheme="majorEastAsia" w:hAnsiTheme="majorHAnsi" w:cstheme="majorBidi"/>
              <w:b/>
              <w:sz w:val="32"/>
              <w:szCs w:val="32"/>
            </w:rPr>
            <w:lastRenderedPageBreak/>
            <w:t>Contents</w:t>
          </w:r>
        </w:p>
        <w:p w14:paraId="6A06A96D" w14:textId="2FFD58D4" w:rsidR="005617E6" w:rsidRDefault="005D2BA6">
          <w:pPr>
            <w:pStyle w:val="TOC1"/>
            <w:tabs>
              <w:tab w:val="right" w:leader="dot" w:pos="8494"/>
            </w:tabs>
            <w:rPr>
              <w:rFonts w:cstheme="minorBidi"/>
              <w:noProof/>
              <w:lang w:val="en-NZ" w:eastAsia="en-NZ"/>
            </w:rPr>
          </w:pPr>
          <w:r>
            <w:rPr>
              <w:rFonts w:asciiTheme="majorHAnsi" w:eastAsiaTheme="majorEastAsia" w:hAnsiTheme="majorHAnsi" w:cstheme="majorBidi"/>
              <w:b/>
              <w:sz w:val="32"/>
              <w:szCs w:val="32"/>
            </w:rPr>
            <w:fldChar w:fldCharType="begin"/>
          </w:r>
          <w:r>
            <w:rPr>
              <w:rFonts w:asciiTheme="majorHAnsi" w:eastAsiaTheme="majorEastAsia" w:hAnsiTheme="majorHAnsi" w:cstheme="majorBidi"/>
              <w:b/>
              <w:sz w:val="32"/>
              <w:szCs w:val="32"/>
            </w:rPr>
            <w:instrText xml:space="preserve"> TOC \o "1-3" \h \z \u </w:instrText>
          </w:r>
          <w:r>
            <w:rPr>
              <w:rFonts w:asciiTheme="majorHAnsi" w:eastAsiaTheme="majorEastAsia" w:hAnsiTheme="majorHAnsi" w:cstheme="majorBidi"/>
              <w:b/>
              <w:sz w:val="32"/>
              <w:szCs w:val="32"/>
            </w:rPr>
            <w:fldChar w:fldCharType="separate"/>
          </w:r>
          <w:hyperlink w:anchor="_Toc106720335" w:history="1">
            <w:r w:rsidR="005617E6" w:rsidRPr="003E1340">
              <w:rPr>
                <w:rStyle w:val="Hyperlink"/>
                <w:noProof/>
              </w:rPr>
              <w:t>Abstract</w:t>
            </w:r>
            <w:r w:rsidR="005617E6">
              <w:rPr>
                <w:noProof/>
                <w:webHidden/>
              </w:rPr>
              <w:tab/>
            </w:r>
            <w:r w:rsidR="005617E6">
              <w:rPr>
                <w:noProof/>
                <w:webHidden/>
              </w:rPr>
              <w:fldChar w:fldCharType="begin"/>
            </w:r>
            <w:r w:rsidR="005617E6">
              <w:rPr>
                <w:noProof/>
                <w:webHidden/>
              </w:rPr>
              <w:instrText xml:space="preserve"> PAGEREF _Toc106720335 \h </w:instrText>
            </w:r>
            <w:r w:rsidR="005617E6">
              <w:rPr>
                <w:noProof/>
                <w:webHidden/>
              </w:rPr>
            </w:r>
            <w:r w:rsidR="005617E6">
              <w:rPr>
                <w:noProof/>
                <w:webHidden/>
              </w:rPr>
              <w:fldChar w:fldCharType="separate"/>
            </w:r>
            <w:r w:rsidR="005617E6">
              <w:rPr>
                <w:noProof/>
                <w:webHidden/>
              </w:rPr>
              <w:t>i</w:t>
            </w:r>
            <w:r w:rsidR="005617E6">
              <w:rPr>
                <w:noProof/>
                <w:webHidden/>
              </w:rPr>
              <w:fldChar w:fldCharType="end"/>
            </w:r>
          </w:hyperlink>
        </w:p>
        <w:p w14:paraId="1C9EA898" w14:textId="4E127F8F" w:rsidR="005617E6" w:rsidRDefault="00BB0F1E">
          <w:pPr>
            <w:pStyle w:val="TOC1"/>
            <w:tabs>
              <w:tab w:val="right" w:leader="dot" w:pos="8494"/>
            </w:tabs>
            <w:rPr>
              <w:rFonts w:cstheme="minorBidi"/>
              <w:noProof/>
              <w:lang w:val="en-NZ" w:eastAsia="en-NZ"/>
            </w:rPr>
          </w:pPr>
          <w:hyperlink w:anchor="_Toc106720336" w:history="1">
            <w:r w:rsidR="005617E6" w:rsidRPr="003E1340">
              <w:rPr>
                <w:rStyle w:val="Hyperlink"/>
                <w:noProof/>
              </w:rPr>
              <w:t>Figures</w:t>
            </w:r>
            <w:r w:rsidR="005617E6">
              <w:rPr>
                <w:noProof/>
                <w:webHidden/>
              </w:rPr>
              <w:tab/>
            </w:r>
            <w:r w:rsidR="005617E6">
              <w:rPr>
                <w:noProof/>
                <w:webHidden/>
              </w:rPr>
              <w:fldChar w:fldCharType="begin"/>
            </w:r>
            <w:r w:rsidR="005617E6">
              <w:rPr>
                <w:noProof/>
                <w:webHidden/>
              </w:rPr>
              <w:instrText xml:space="preserve"> PAGEREF _Toc106720336 \h </w:instrText>
            </w:r>
            <w:r w:rsidR="005617E6">
              <w:rPr>
                <w:noProof/>
                <w:webHidden/>
              </w:rPr>
            </w:r>
            <w:r w:rsidR="005617E6">
              <w:rPr>
                <w:noProof/>
                <w:webHidden/>
              </w:rPr>
              <w:fldChar w:fldCharType="separate"/>
            </w:r>
            <w:r w:rsidR="005617E6">
              <w:rPr>
                <w:noProof/>
                <w:webHidden/>
              </w:rPr>
              <w:t>i</w:t>
            </w:r>
            <w:r w:rsidR="005617E6">
              <w:rPr>
                <w:noProof/>
                <w:webHidden/>
              </w:rPr>
              <w:fldChar w:fldCharType="end"/>
            </w:r>
          </w:hyperlink>
        </w:p>
        <w:p w14:paraId="0DB69B93" w14:textId="0C0BCD39" w:rsidR="005617E6" w:rsidRDefault="00BB0F1E">
          <w:pPr>
            <w:pStyle w:val="TOC1"/>
            <w:tabs>
              <w:tab w:val="right" w:leader="dot" w:pos="8494"/>
            </w:tabs>
            <w:rPr>
              <w:rFonts w:cstheme="minorBidi"/>
              <w:noProof/>
              <w:lang w:val="en-NZ" w:eastAsia="en-NZ"/>
            </w:rPr>
          </w:pPr>
          <w:hyperlink w:anchor="_Toc106720337" w:history="1">
            <w:r w:rsidR="005617E6" w:rsidRPr="003E1340">
              <w:rPr>
                <w:rStyle w:val="Hyperlink"/>
                <w:noProof/>
              </w:rPr>
              <w:t>Tables</w:t>
            </w:r>
            <w:r w:rsidR="005617E6">
              <w:rPr>
                <w:noProof/>
                <w:webHidden/>
              </w:rPr>
              <w:tab/>
            </w:r>
            <w:r w:rsidR="005617E6">
              <w:rPr>
                <w:noProof/>
                <w:webHidden/>
              </w:rPr>
              <w:fldChar w:fldCharType="begin"/>
            </w:r>
            <w:r w:rsidR="005617E6">
              <w:rPr>
                <w:noProof/>
                <w:webHidden/>
              </w:rPr>
              <w:instrText xml:space="preserve"> PAGEREF _Toc106720337 \h </w:instrText>
            </w:r>
            <w:r w:rsidR="005617E6">
              <w:rPr>
                <w:noProof/>
                <w:webHidden/>
              </w:rPr>
            </w:r>
            <w:r w:rsidR="005617E6">
              <w:rPr>
                <w:noProof/>
                <w:webHidden/>
              </w:rPr>
              <w:fldChar w:fldCharType="separate"/>
            </w:r>
            <w:r w:rsidR="005617E6">
              <w:rPr>
                <w:noProof/>
                <w:webHidden/>
              </w:rPr>
              <w:t>x</w:t>
            </w:r>
            <w:r w:rsidR="005617E6">
              <w:rPr>
                <w:noProof/>
                <w:webHidden/>
              </w:rPr>
              <w:fldChar w:fldCharType="end"/>
            </w:r>
          </w:hyperlink>
        </w:p>
        <w:p w14:paraId="317B0D67" w14:textId="5DBF9CAF" w:rsidR="005617E6" w:rsidRDefault="00BB0F1E">
          <w:pPr>
            <w:pStyle w:val="TOC1"/>
            <w:tabs>
              <w:tab w:val="right" w:leader="dot" w:pos="8494"/>
            </w:tabs>
            <w:rPr>
              <w:rFonts w:cstheme="minorBidi"/>
              <w:noProof/>
              <w:lang w:val="en-NZ" w:eastAsia="en-NZ"/>
            </w:rPr>
          </w:pPr>
          <w:hyperlink w:anchor="_Toc106720338" w:history="1">
            <w:r w:rsidR="005617E6" w:rsidRPr="003E1340">
              <w:rPr>
                <w:rStyle w:val="Hyperlink"/>
                <w:noProof/>
              </w:rPr>
              <w:t>Attestation of Authorship</w:t>
            </w:r>
            <w:r w:rsidR="005617E6">
              <w:rPr>
                <w:noProof/>
                <w:webHidden/>
              </w:rPr>
              <w:tab/>
            </w:r>
            <w:r w:rsidR="005617E6">
              <w:rPr>
                <w:noProof/>
                <w:webHidden/>
              </w:rPr>
              <w:fldChar w:fldCharType="begin"/>
            </w:r>
            <w:r w:rsidR="005617E6">
              <w:rPr>
                <w:noProof/>
                <w:webHidden/>
              </w:rPr>
              <w:instrText xml:space="preserve"> PAGEREF _Toc106720338 \h </w:instrText>
            </w:r>
            <w:r w:rsidR="005617E6">
              <w:rPr>
                <w:noProof/>
                <w:webHidden/>
              </w:rPr>
            </w:r>
            <w:r w:rsidR="005617E6">
              <w:rPr>
                <w:noProof/>
                <w:webHidden/>
              </w:rPr>
              <w:fldChar w:fldCharType="separate"/>
            </w:r>
            <w:r w:rsidR="005617E6">
              <w:rPr>
                <w:noProof/>
                <w:webHidden/>
              </w:rPr>
              <w:t>xi</w:t>
            </w:r>
            <w:r w:rsidR="005617E6">
              <w:rPr>
                <w:noProof/>
                <w:webHidden/>
              </w:rPr>
              <w:fldChar w:fldCharType="end"/>
            </w:r>
          </w:hyperlink>
        </w:p>
        <w:p w14:paraId="58BDE855" w14:textId="24B0A46C" w:rsidR="005617E6" w:rsidRDefault="00BB0F1E">
          <w:pPr>
            <w:pStyle w:val="TOC1"/>
            <w:tabs>
              <w:tab w:val="right" w:leader="dot" w:pos="8494"/>
            </w:tabs>
            <w:rPr>
              <w:rFonts w:cstheme="minorBidi"/>
              <w:noProof/>
              <w:lang w:val="en-NZ" w:eastAsia="en-NZ"/>
            </w:rPr>
          </w:pPr>
          <w:hyperlink w:anchor="_Toc106720339" w:history="1">
            <w:r w:rsidR="005617E6" w:rsidRPr="003E1340">
              <w:rPr>
                <w:rStyle w:val="Hyperlink"/>
                <w:noProof/>
              </w:rPr>
              <w:t>Acknowledgements</w:t>
            </w:r>
            <w:r w:rsidR="005617E6">
              <w:rPr>
                <w:noProof/>
                <w:webHidden/>
              </w:rPr>
              <w:tab/>
            </w:r>
            <w:r w:rsidR="005617E6">
              <w:rPr>
                <w:noProof/>
                <w:webHidden/>
              </w:rPr>
              <w:fldChar w:fldCharType="begin"/>
            </w:r>
            <w:r w:rsidR="005617E6">
              <w:rPr>
                <w:noProof/>
                <w:webHidden/>
              </w:rPr>
              <w:instrText xml:space="preserve"> PAGEREF _Toc106720339 \h </w:instrText>
            </w:r>
            <w:r w:rsidR="005617E6">
              <w:rPr>
                <w:noProof/>
                <w:webHidden/>
              </w:rPr>
            </w:r>
            <w:r w:rsidR="005617E6">
              <w:rPr>
                <w:noProof/>
                <w:webHidden/>
              </w:rPr>
              <w:fldChar w:fldCharType="separate"/>
            </w:r>
            <w:r w:rsidR="005617E6">
              <w:rPr>
                <w:noProof/>
                <w:webHidden/>
              </w:rPr>
              <w:t>xii</w:t>
            </w:r>
            <w:r w:rsidR="005617E6">
              <w:rPr>
                <w:noProof/>
                <w:webHidden/>
              </w:rPr>
              <w:fldChar w:fldCharType="end"/>
            </w:r>
          </w:hyperlink>
        </w:p>
        <w:p w14:paraId="0886DC66" w14:textId="24375C17" w:rsidR="005617E6" w:rsidRDefault="00BB0F1E">
          <w:pPr>
            <w:pStyle w:val="TOC1"/>
            <w:tabs>
              <w:tab w:val="right" w:leader="dot" w:pos="8494"/>
            </w:tabs>
            <w:rPr>
              <w:rFonts w:cstheme="minorBidi"/>
              <w:noProof/>
              <w:lang w:val="en-NZ" w:eastAsia="en-NZ"/>
            </w:rPr>
          </w:pPr>
          <w:hyperlink w:anchor="_Toc106720340" w:history="1">
            <w:r w:rsidR="005617E6" w:rsidRPr="003E1340">
              <w:rPr>
                <w:rStyle w:val="Hyperlink"/>
                <w:noProof/>
              </w:rPr>
              <w:t>Appendix</w:t>
            </w:r>
            <w:r w:rsidR="005617E6">
              <w:rPr>
                <w:noProof/>
                <w:webHidden/>
              </w:rPr>
              <w:tab/>
            </w:r>
            <w:r w:rsidR="005617E6">
              <w:rPr>
                <w:noProof/>
                <w:webHidden/>
              </w:rPr>
              <w:fldChar w:fldCharType="begin"/>
            </w:r>
            <w:r w:rsidR="005617E6">
              <w:rPr>
                <w:noProof/>
                <w:webHidden/>
              </w:rPr>
              <w:instrText xml:space="preserve"> PAGEREF _Toc106720340 \h </w:instrText>
            </w:r>
            <w:r w:rsidR="005617E6">
              <w:rPr>
                <w:noProof/>
                <w:webHidden/>
              </w:rPr>
            </w:r>
            <w:r w:rsidR="005617E6">
              <w:rPr>
                <w:noProof/>
                <w:webHidden/>
              </w:rPr>
              <w:fldChar w:fldCharType="separate"/>
            </w:r>
            <w:r w:rsidR="005617E6">
              <w:rPr>
                <w:noProof/>
                <w:webHidden/>
              </w:rPr>
              <w:t>xiii</w:t>
            </w:r>
            <w:r w:rsidR="005617E6">
              <w:rPr>
                <w:noProof/>
                <w:webHidden/>
              </w:rPr>
              <w:fldChar w:fldCharType="end"/>
            </w:r>
          </w:hyperlink>
        </w:p>
        <w:p w14:paraId="38C1EE87" w14:textId="676D5FBD" w:rsidR="005617E6" w:rsidRDefault="00BB0F1E">
          <w:pPr>
            <w:pStyle w:val="TOC1"/>
            <w:tabs>
              <w:tab w:val="left" w:pos="1100"/>
              <w:tab w:val="right" w:leader="dot" w:pos="8494"/>
            </w:tabs>
            <w:rPr>
              <w:rFonts w:cstheme="minorBidi"/>
              <w:noProof/>
              <w:lang w:val="en-NZ" w:eastAsia="en-NZ"/>
            </w:rPr>
          </w:pPr>
          <w:hyperlink w:anchor="_Toc106720341" w:history="1">
            <w:r w:rsidR="005617E6" w:rsidRPr="003E1340">
              <w:rPr>
                <w:rStyle w:val="Hyperlink"/>
                <w:noProof/>
              </w:rPr>
              <w:t>Chapter 1</w:t>
            </w:r>
            <w:r w:rsidR="005617E6">
              <w:rPr>
                <w:rFonts w:cstheme="minorBidi"/>
                <w:noProof/>
                <w:lang w:val="en-NZ" w:eastAsia="en-NZ"/>
              </w:rPr>
              <w:tab/>
            </w:r>
            <w:r w:rsidR="005617E6" w:rsidRPr="003E1340">
              <w:rPr>
                <w:rStyle w:val="Hyperlink"/>
                <w:noProof/>
              </w:rPr>
              <w:t>Introduction</w:t>
            </w:r>
            <w:r w:rsidR="005617E6">
              <w:rPr>
                <w:noProof/>
                <w:webHidden/>
              </w:rPr>
              <w:tab/>
            </w:r>
            <w:r w:rsidR="005617E6">
              <w:rPr>
                <w:noProof/>
                <w:webHidden/>
              </w:rPr>
              <w:fldChar w:fldCharType="begin"/>
            </w:r>
            <w:r w:rsidR="005617E6">
              <w:rPr>
                <w:noProof/>
                <w:webHidden/>
              </w:rPr>
              <w:instrText xml:space="preserve"> PAGEREF _Toc106720341 \h </w:instrText>
            </w:r>
            <w:r w:rsidR="005617E6">
              <w:rPr>
                <w:noProof/>
                <w:webHidden/>
              </w:rPr>
            </w:r>
            <w:r w:rsidR="005617E6">
              <w:rPr>
                <w:noProof/>
                <w:webHidden/>
              </w:rPr>
              <w:fldChar w:fldCharType="separate"/>
            </w:r>
            <w:r w:rsidR="005617E6">
              <w:rPr>
                <w:noProof/>
                <w:webHidden/>
              </w:rPr>
              <w:t>1</w:t>
            </w:r>
            <w:r w:rsidR="005617E6">
              <w:rPr>
                <w:noProof/>
                <w:webHidden/>
              </w:rPr>
              <w:fldChar w:fldCharType="end"/>
            </w:r>
          </w:hyperlink>
        </w:p>
        <w:p w14:paraId="02E870BC" w14:textId="276F593B" w:rsidR="005617E6" w:rsidRDefault="00BB0F1E">
          <w:pPr>
            <w:pStyle w:val="TOC2"/>
            <w:tabs>
              <w:tab w:val="left" w:pos="880"/>
              <w:tab w:val="right" w:leader="dot" w:pos="8494"/>
            </w:tabs>
            <w:rPr>
              <w:rFonts w:cstheme="minorBidi"/>
              <w:noProof/>
              <w:lang w:val="en-NZ" w:eastAsia="en-NZ"/>
            </w:rPr>
          </w:pPr>
          <w:hyperlink w:anchor="_Toc106720342" w:history="1">
            <w:r w:rsidR="005617E6" w:rsidRPr="003E1340">
              <w:rPr>
                <w:rStyle w:val="Hyperlink"/>
                <w:bCs/>
                <w:noProof/>
              </w:rPr>
              <w:t>1.1</w:t>
            </w:r>
            <w:r w:rsidR="005617E6">
              <w:rPr>
                <w:rFonts w:cstheme="minorBidi"/>
                <w:noProof/>
                <w:lang w:val="en-NZ" w:eastAsia="en-NZ"/>
              </w:rPr>
              <w:tab/>
            </w:r>
            <w:r w:rsidR="005617E6" w:rsidRPr="003E1340">
              <w:rPr>
                <w:rStyle w:val="Hyperlink"/>
                <w:noProof/>
              </w:rPr>
              <w:t>The coastal system</w:t>
            </w:r>
            <w:r w:rsidR="005617E6">
              <w:rPr>
                <w:noProof/>
                <w:webHidden/>
              </w:rPr>
              <w:tab/>
            </w:r>
            <w:r w:rsidR="005617E6">
              <w:rPr>
                <w:noProof/>
                <w:webHidden/>
              </w:rPr>
              <w:fldChar w:fldCharType="begin"/>
            </w:r>
            <w:r w:rsidR="005617E6">
              <w:rPr>
                <w:noProof/>
                <w:webHidden/>
              </w:rPr>
              <w:instrText xml:space="preserve"> PAGEREF _Toc106720342 \h </w:instrText>
            </w:r>
            <w:r w:rsidR="005617E6">
              <w:rPr>
                <w:noProof/>
                <w:webHidden/>
              </w:rPr>
            </w:r>
            <w:r w:rsidR="005617E6">
              <w:rPr>
                <w:noProof/>
                <w:webHidden/>
              </w:rPr>
              <w:fldChar w:fldCharType="separate"/>
            </w:r>
            <w:r w:rsidR="005617E6">
              <w:rPr>
                <w:noProof/>
                <w:webHidden/>
              </w:rPr>
              <w:t>1</w:t>
            </w:r>
            <w:r w:rsidR="005617E6">
              <w:rPr>
                <w:noProof/>
                <w:webHidden/>
              </w:rPr>
              <w:fldChar w:fldCharType="end"/>
            </w:r>
          </w:hyperlink>
        </w:p>
        <w:p w14:paraId="2A399EE9" w14:textId="755A5F02" w:rsidR="005617E6" w:rsidRDefault="00BB0F1E">
          <w:pPr>
            <w:pStyle w:val="TOC2"/>
            <w:tabs>
              <w:tab w:val="left" w:pos="880"/>
              <w:tab w:val="right" w:leader="dot" w:pos="8494"/>
            </w:tabs>
            <w:rPr>
              <w:rFonts w:cstheme="minorBidi"/>
              <w:noProof/>
              <w:lang w:val="en-NZ" w:eastAsia="en-NZ"/>
            </w:rPr>
          </w:pPr>
          <w:hyperlink w:anchor="_Toc106720343" w:history="1">
            <w:r w:rsidR="005617E6" w:rsidRPr="003E1340">
              <w:rPr>
                <w:rStyle w:val="Hyperlink"/>
                <w:bCs/>
                <w:noProof/>
              </w:rPr>
              <w:t>1.2</w:t>
            </w:r>
            <w:r w:rsidR="005617E6">
              <w:rPr>
                <w:rFonts w:cstheme="minorBidi"/>
                <w:noProof/>
                <w:lang w:val="en-NZ" w:eastAsia="en-NZ"/>
              </w:rPr>
              <w:tab/>
            </w:r>
            <w:r w:rsidR="005617E6" w:rsidRPr="003E1340">
              <w:rPr>
                <w:rStyle w:val="Hyperlink"/>
                <w:noProof/>
                <w:shd w:val="clear" w:color="auto" w:fill="FFFFFF"/>
              </w:rPr>
              <w:t xml:space="preserve">Anthropogenic </w:t>
            </w:r>
            <w:r w:rsidR="005617E6" w:rsidRPr="003E1340">
              <w:rPr>
                <w:rStyle w:val="Hyperlink"/>
                <w:noProof/>
              </w:rPr>
              <w:t>impacts</w:t>
            </w:r>
            <w:r w:rsidR="005617E6" w:rsidRPr="003E1340">
              <w:rPr>
                <w:rStyle w:val="Hyperlink"/>
                <w:noProof/>
                <w:shd w:val="clear" w:color="auto" w:fill="FFFFFF"/>
              </w:rPr>
              <w:t xml:space="preserve"> and climate change</w:t>
            </w:r>
            <w:r w:rsidR="005617E6">
              <w:rPr>
                <w:noProof/>
                <w:webHidden/>
              </w:rPr>
              <w:tab/>
            </w:r>
            <w:r w:rsidR="005617E6">
              <w:rPr>
                <w:noProof/>
                <w:webHidden/>
              </w:rPr>
              <w:fldChar w:fldCharType="begin"/>
            </w:r>
            <w:r w:rsidR="005617E6">
              <w:rPr>
                <w:noProof/>
                <w:webHidden/>
              </w:rPr>
              <w:instrText xml:space="preserve"> PAGEREF _Toc106720343 \h </w:instrText>
            </w:r>
            <w:r w:rsidR="005617E6">
              <w:rPr>
                <w:noProof/>
                <w:webHidden/>
              </w:rPr>
            </w:r>
            <w:r w:rsidR="005617E6">
              <w:rPr>
                <w:noProof/>
                <w:webHidden/>
              </w:rPr>
              <w:fldChar w:fldCharType="separate"/>
            </w:r>
            <w:r w:rsidR="005617E6">
              <w:rPr>
                <w:noProof/>
                <w:webHidden/>
              </w:rPr>
              <w:t>3</w:t>
            </w:r>
            <w:r w:rsidR="005617E6">
              <w:rPr>
                <w:noProof/>
                <w:webHidden/>
              </w:rPr>
              <w:fldChar w:fldCharType="end"/>
            </w:r>
          </w:hyperlink>
        </w:p>
        <w:p w14:paraId="7F92167A" w14:textId="1575A20B" w:rsidR="005617E6" w:rsidRDefault="00BB0F1E">
          <w:pPr>
            <w:pStyle w:val="TOC3"/>
            <w:tabs>
              <w:tab w:val="left" w:pos="1320"/>
              <w:tab w:val="right" w:leader="dot" w:pos="8494"/>
            </w:tabs>
            <w:rPr>
              <w:rFonts w:cstheme="minorBidi"/>
              <w:noProof/>
              <w:lang w:val="en-NZ" w:eastAsia="en-NZ"/>
            </w:rPr>
          </w:pPr>
          <w:hyperlink w:anchor="_Toc106720344" w:history="1">
            <w:r w:rsidR="005617E6" w:rsidRPr="003E1340">
              <w:rPr>
                <w:rStyle w:val="Hyperlink"/>
                <w:noProof/>
              </w:rPr>
              <w:t>1.2.1</w:t>
            </w:r>
            <w:r w:rsidR="005617E6">
              <w:rPr>
                <w:rFonts w:cstheme="minorBidi"/>
                <w:noProof/>
                <w:lang w:val="en-NZ" w:eastAsia="en-NZ"/>
              </w:rPr>
              <w:tab/>
            </w:r>
            <w:r w:rsidR="005617E6" w:rsidRPr="003E1340">
              <w:rPr>
                <w:rStyle w:val="Hyperlink"/>
                <w:noProof/>
              </w:rPr>
              <w:t>Coastal landfills and debris</w:t>
            </w:r>
            <w:r w:rsidR="005617E6">
              <w:rPr>
                <w:noProof/>
                <w:webHidden/>
              </w:rPr>
              <w:tab/>
            </w:r>
            <w:r w:rsidR="005617E6">
              <w:rPr>
                <w:noProof/>
                <w:webHidden/>
              </w:rPr>
              <w:fldChar w:fldCharType="begin"/>
            </w:r>
            <w:r w:rsidR="005617E6">
              <w:rPr>
                <w:noProof/>
                <w:webHidden/>
              </w:rPr>
              <w:instrText xml:space="preserve"> PAGEREF _Toc106720344 \h </w:instrText>
            </w:r>
            <w:r w:rsidR="005617E6">
              <w:rPr>
                <w:noProof/>
                <w:webHidden/>
              </w:rPr>
            </w:r>
            <w:r w:rsidR="005617E6">
              <w:rPr>
                <w:noProof/>
                <w:webHidden/>
              </w:rPr>
              <w:fldChar w:fldCharType="separate"/>
            </w:r>
            <w:r w:rsidR="005617E6">
              <w:rPr>
                <w:noProof/>
                <w:webHidden/>
              </w:rPr>
              <w:t>4</w:t>
            </w:r>
            <w:r w:rsidR="005617E6">
              <w:rPr>
                <w:noProof/>
                <w:webHidden/>
              </w:rPr>
              <w:fldChar w:fldCharType="end"/>
            </w:r>
          </w:hyperlink>
        </w:p>
        <w:p w14:paraId="22754241" w14:textId="3DCCA186" w:rsidR="005617E6" w:rsidRDefault="00BB0F1E">
          <w:pPr>
            <w:pStyle w:val="TOC2"/>
            <w:tabs>
              <w:tab w:val="left" w:pos="880"/>
              <w:tab w:val="right" w:leader="dot" w:pos="8494"/>
            </w:tabs>
            <w:rPr>
              <w:rFonts w:cstheme="minorBidi"/>
              <w:noProof/>
              <w:lang w:val="en-NZ" w:eastAsia="en-NZ"/>
            </w:rPr>
          </w:pPr>
          <w:hyperlink w:anchor="_Toc106720345" w:history="1">
            <w:r w:rsidR="005617E6" w:rsidRPr="003E1340">
              <w:rPr>
                <w:rStyle w:val="Hyperlink"/>
                <w:bCs/>
                <w:noProof/>
              </w:rPr>
              <w:t>1.3</w:t>
            </w:r>
            <w:r w:rsidR="005617E6">
              <w:rPr>
                <w:rFonts w:cstheme="minorBidi"/>
                <w:noProof/>
                <w:lang w:val="en-NZ" w:eastAsia="en-NZ"/>
              </w:rPr>
              <w:tab/>
            </w:r>
            <w:r w:rsidR="005617E6" w:rsidRPr="003E1340">
              <w:rPr>
                <w:rStyle w:val="Hyperlink"/>
                <w:noProof/>
                <w:shd w:val="clear" w:color="auto" w:fill="FFFFFF"/>
              </w:rPr>
              <w:t xml:space="preserve">Coastal </w:t>
            </w:r>
            <w:r w:rsidR="005617E6" w:rsidRPr="003E1340">
              <w:rPr>
                <w:rStyle w:val="Hyperlink"/>
                <w:noProof/>
              </w:rPr>
              <w:t>monitoring</w:t>
            </w:r>
            <w:r w:rsidR="005617E6">
              <w:rPr>
                <w:noProof/>
                <w:webHidden/>
              </w:rPr>
              <w:tab/>
            </w:r>
            <w:r w:rsidR="005617E6">
              <w:rPr>
                <w:noProof/>
                <w:webHidden/>
              </w:rPr>
              <w:fldChar w:fldCharType="begin"/>
            </w:r>
            <w:r w:rsidR="005617E6">
              <w:rPr>
                <w:noProof/>
                <w:webHidden/>
              </w:rPr>
              <w:instrText xml:space="preserve"> PAGEREF _Toc106720345 \h </w:instrText>
            </w:r>
            <w:r w:rsidR="005617E6">
              <w:rPr>
                <w:noProof/>
                <w:webHidden/>
              </w:rPr>
            </w:r>
            <w:r w:rsidR="005617E6">
              <w:rPr>
                <w:noProof/>
                <w:webHidden/>
              </w:rPr>
              <w:fldChar w:fldCharType="separate"/>
            </w:r>
            <w:r w:rsidR="005617E6">
              <w:rPr>
                <w:noProof/>
                <w:webHidden/>
              </w:rPr>
              <w:t>5</w:t>
            </w:r>
            <w:r w:rsidR="005617E6">
              <w:rPr>
                <w:noProof/>
                <w:webHidden/>
              </w:rPr>
              <w:fldChar w:fldCharType="end"/>
            </w:r>
          </w:hyperlink>
        </w:p>
        <w:p w14:paraId="077B7BE0" w14:textId="437779C5" w:rsidR="005617E6" w:rsidRDefault="00BB0F1E">
          <w:pPr>
            <w:pStyle w:val="TOC2"/>
            <w:tabs>
              <w:tab w:val="left" w:pos="880"/>
              <w:tab w:val="right" w:leader="dot" w:pos="8494"/>
            </w:tabs>
            <w:rPr>
              <w:rFonts w:cstheme="minorBidi"/>
              <w:noProof/>
              <w:lang w:val="en-NZ" w:eastAsia="en-NZ"/>
            </w:rPr>
          </w:pPr>
          <w:hyperlink w:anchor="_Toc106720346" w:history="1">
            <w:r w:rsidR="005617E6" w:rsidRPr="003E1340">
              <w:rPr>
                <w:rStyle w:val="Hyperlink"/>
                <w:bCs/>
                <w:noProof/>
              </w:rPr>
              <w:t>1.4</w:t>
            </w:r>
            <w:r w:rsidR="005617E6">
              <w:rPr>
                <w:rFonts w:cstheme="minorBidi"/>
                <w:noProof/>
                <w:lang w:val="en-NZ" w:eastAsia="en-NZ"/>
              </w:rPr>
              <w:tab/>
            </w:r>
            <w:r w:rsidR="005617E6" w:rsidRPr="003E1340">
              <w:rPr>
                <w:rStyle w:val="Hyperlink"/>
                <w:noProof/>
                <w:shd w:val="clear" w:color="auto" w:fill="FFFFFF"/>
              </w:rPr>
              <w:t>Applications of Geographic Information Systems (GIS)</w:t>
            </w:r>
            <w:r w:rsidR="005617E6">
              <w:rPr>
                <w:noProof/>
                <w:webHidden/>
              </w:rPr>
              <w:tab/>
            </w:r>
            <w:r w:rsidR="005617E6">
              <w:rPr>
                <w:noProof/>
                <w:webHidden/>
              </w:rPr>
              <w:fldChar w:fldCharType="begin"/>
            </w:r>
            <w:r w:rsidR="005617E6">
              <w:rPr>
                <w:noProof/>
                <w:webHidden/>
              </w:rPr>
              <w:instrText xml:space="preserve"> PAGEREF _Toc106720346 \h </w:instrText>
            </w:r>
            <w:r w:rsidR="005617E6">
              <w:rPr>
                <w:noProof/>
                <w:webHidden/>
              </w:rPr>
            </w:r>
            <w:r w:rsidR="005617E6">
              <w:rPr>
                <w:noProof/>
                <w:webHidden/>
              </w:rPr>
              <w:fldChar w:fldCharType="separate"/>
            </w:r>
            <w:r w:rsidR="005617E6">
              <w:rPr>
                <w:noProof/>
                <w:webHidden/>
              </w:rPr>
              <w:t>6</w:t>
            </w:r>
            <w:r w:rsidR="005617E6">
              <w:rPr>
                <w:noProof/>
                <w:webHidden/>
              </w:rPr>
              <w:fldChar w:fldCharType="end"/>
            </w:r>
          </w:hyperlink>
        </w:p>
        <w:p w14:paraId="274C060F" w14:textId="7C7E9537" w:rsidR="005617E6" w:rsidRDefault="00BB0F1E">
          <w:pPr>
            <w:pStyle w:val="TOC3"/>
            <w:tabs>
              <w:tab w:val="left" w:pos="1320"/>
              <w:tab w:val="right" w:leader="dot" w:pos="8494"/>
            </w:tabs>
            <w:rPr>
              <w:rFonts w:cstheme="minorBidi"/>
              <w:noProof/>
              <w:lang w:val="en-NZ" w:eastAsia="en-NZ"/>
            </w:rPr>
          </w:pPr>
          <w:hyperlink w:anchor="_Toc106720347" w:history="1">
            <w:r w:rsidR="005617E6" w:rsidRPr="003E1340">
              <w:rPr>
                <w:rStyle w:val="Hyperlink"/>
                <w:noProof/>
              </w:rPr>
              <w:t>1.4.1</w:t>
            </w:r>
            <w:r w:rsidR="005617E6">
              <w:rPr>
                <w:rFonts w:cstheme="minorBidi"/>
                <w:noProof/>
                <w:lang w:val="en-NZ" w:eastAsia="en-NZ"/>
              </w:rPr>
              <w:tab/>
            </w:r>
            <w:r w:rsidR="005617E6" w:rsidRPr="003E1340">
              <w:rPr>
                <w:rStyle w:val="Hyperlink"/>
                <w:noProof/>
                <w:shd w:val="clear" w:color="auto" w:fill="FFFFFF"/>
              </w:rPr>
              <w:t>Applications of Unmanned Aerial Vehicles (UAV)</w:t>
            </w:r>
            <w:r w:rsidR="005617E6">
              <w:rPr>
                <w:noProof/>
                <w:webHidden/>
              </w:rPr>
              <w:tab/>
            </w:r>
            <w:r w:rsidR="005617E6">
              <w:rPr>
                <w:noProof/>
                <w:webHidden/>
              </w:rPr>
              <w:fldChar w:fldCharType="begin"/>
            </w:r>
            <w:r w:rsidR="005617E6">
              <w:rPr>
                <w:noProof/>
                <w:webHidden/>
              </w:rPr>
              <w:instrText xml:space="preserve"> PAGEREF _Toc106720347 \h </w:instrText>
            </w:r>
            <w:r w:rsidR="005617E6">
              <w:rPr>
                <w:noProof/>
                <w:webHidden/>
              </w:rPr>
            </w:r>
            <w:r w:rsidR="005617E6">
              <w:rPr>
                <w:noProof/>
                <w:webHidden/>
              </w:rPr>
              <w:fldChar w:fldCharType="separate"/>
            </w:r>
            <w:r w:rsidR="005617E6">
              <w:rPr>
                <w:noProof/>
                <w:webHidden/>
              </w:rPr>
              <w:t>6</w:t>
            </w:r>
            <w:r w:rsidR="005617E6">
              <w:rPr>
                <w:noProof/>
                <w:webHidden/>
              </w:rPr>
              <w:fldChar w:fldCharType="end"/>
            </w:r>
          </w:hyperlink>
        </w:p>
        <w:p w14:paraId="2A914471" w14:textId="1E7F1CEE" w:rsidR="005617E6" w:rsidRDefault="00BB0F1E">
          <w:pPr>
            <w:pStyle w:val="TOC2"/>
            <w:tabs>
              <w:tab w:val="left" w:pos="880"/>
              <w:tab w:val="right" w:leader="dot" w:pos="8494"/>
            </w:tabs>
            <w:rPr>
              <w:rFonts w:cstheme="minorBidi"/>
              <w:noProof/>
              <w:lang w:val="en-NZ" w:eastAsia="en-NZ"/>
            </w:rPr>
          </w:pPr>
          <w:hyperlink w:anchor="_Toc106720348" w:history="1">
            <w:r w:rsidR="005617E6" w:rsidRPr="003E1340">
              <w:rPr>
                <w:rStyle w:val="Hyperlink"/>
                <w:bCs/>
                <w:noProof/>
              </w:rPr>
              <w:t>1.5</w:t>
            </w:r>
            <w:r w:rsidR="005617E6">
              <w:rPr>
                <w:rFonts w:cstheme="minorBidi"/>
                <w:noProof/>
                <w:lang w:val="en-NZ" w:eastAsia="en-NZ"/>
              </w:rPr>
              <w:tab/>
            </w:r>
            <w:r w:rsidR="005617E6" w:rsidRPr="003E1340">
              <w:rPr>
                <w:rStyle w:val="Hyperlink"/>
                <w:noProof/>
                <w:shd w:val="clear" w:color="auto" w:fill="FFFFFF"/>
              </w:rPr>
              <w:t>Research aims and objectives</w:t>
            </w:r>
            <w:r w:rsidR="005617E6">
              <w:rPr>
                <w:noProof/>
                <w:webHidden/>
              </w:rPr>
              <w:tab/>
            </w:r>
            <w:r w:rsidR="005617E6">
              <w:rPr>
                <w:noProof/>
                <w:webHidden/>
              </w:rPr>
              <w:fldChar w:fldCharType="begin"/>
            </w:r>
            <w:r w:rsidR="005617E6">
              <w:rPr>
                <w:noProof/>
                <w:webHidden/>
              </w:rPr>
              <w:instrText xml:space="preserve"> PAGEREF _Toc106720348 \h </w:instrText>
            </w:r>
            <w:r w:rsidR="005617E6">
              <w:rPr>
                <w:noProof/>
                <w:webHidden/>
              </w:rPr>
            </w:r>
            <w:r w:rsidR="005617E6">
              <w:rPr>
                <w:noProof/>
                <w:webHidden/>
              </w:rPr>
              <w:fldChar w:fldCharType="separate"/>
            </w:r>
            <w:r w:rsidR="005617E6">
              <w:rPr>
                <w:noProof/>
                <w:webHidden/>
              </w:rPr>
              <w:t>8</w:t>
            </w:r>
            <w:r w:rsidR="005617E6">
              <w:rPr>
                <w:noProof/>
                <w:webHidden/>
              </w:rPr>
              <w:fldChar w:fldCharType="end"/>
            </w:r>
          </w:hyperlink>
        </w:p>
        <w:p w14:paraId="21FB7879" w14:textId="3E0DB478" w:rsidR="005617E6" w:rsidRDefault="00BB0F1E">
          <w:pPr>
            <w:pStyle w:val="TOC2"/>
            <w:tabs>
              <w:tab w:val="left" w:pos="880"/>
              <w:tab w:val="right" w:leader="dot" w:pos="8494"/>
            </w:tabs>
            <w:rPr>
              <w:rFonts w:cstheme="minorBidi"/>
              <w:noProof/>
              <w:lang w:val="en-NZ" w:eastAsia="en-NZ"/>
            </w:rPr>
          </w:pPr>
          <w:hyperlink w:anchor="_Toc106720349" w:history="1">
            <w:r w:rsidR="005617E6" w:rsidRPr="003E1340">
              <w:rPr>
                <w:rStyle w:val="Hyperlink"/>
                <w:bCs/>
                <w:noProof/>
              </w:rPr>
              <w:t>1.6</w:t>
            </w:r>
            <w:r w:rsidR="005617E6">
              <w:rPr>
                <w:rFonts w:cstheme="minorBidi"/>
                <w:noProof/>
                <w:lang w:val="en-NZ" w:eastAsia="en-NZ"/>
              </w:rPr>
              <w:tab/>
            </w:r>
            <w:r w:rsidR="005617E6" w:rsidRPr="003E1340">
              <w:rPr>
                <w:rStyle w:val="Hyperlink"/>
                <w:noProof/>
                <w:shd w:val="clear" w:color="auto" w:fill="FFFFFF"/>
              </w:rPr>
              <w:t>Structure of thesis</w:t>
            </w:r>
            <w:r w:rsidR="005617E6">
              <w:rPr>
                <w:noProof/>
                <w:webHidden/>
              </w:rPr>
              <w:tab/>
            </w:r>
            <w:r w:rsidR="005617E6">
              <w:rPr>
                <w:noProof/>
                <w:webHidden/>
              </w:rPr>
              <w:fldChar w:fldCharType="begin"/>
            </w:r>
            <w:r w:rsidR="005617E6">
              <w:rPr>
                <w:noProof/>
                <w:webHidden/>
              </w:rPr>
              <w:instrText xml:space="preserve"> PAGEREF _Toc106720349 \h </w:instrText>
            </w:r>
            <w:r w:rsidR="005617E6">
              <w:rPr>
                <w:noProof/>
                <w:webHidden/>
              </w:rPr>
            </w:r>
            <w:r w:rsidR="005617E6">
              <w:rPr>
                <w:noProof/>
                <w:webHidden/>
              </w:rPr>
              <w:fldChar w:fldCharType="separate"/>
            </w:r>
            <w:r w:rsidR="005617E6">
              <w:rPr>
                <w:noProof/>
                <w:webHidden/>
              </w:rPr>
              <w:t>9</w:t>
            </w:r>
            <w:r w:rsidR="005617E6">
              <w:rPr>
                <w:noProof/>
                <w:webHidden/>
              </w:rPr>
              <w:fldChar w:fldCharType="end"/>
            </w:r>
          </w:hyperlink>
        </w:p>
        <w:p w14:paraId="47497021" w14:textId="6D840048" w:rsidR="005617E6" w:rsidRDefault="00BB0F1E">
          <w:pPr>
            <w:pStyle w:val="TOC1"/>
            <w:tabs>
              <w:tab w:val="left" w:pos="1100"/>
              <w:tab w:val="right" w:leader="dot" w:pos="8494"/>
            </w:tabs>
            <w:rPr>
              <w:rFonts w:cstheme="minorBidi"/>
              <w:noProof/>
              <w:lang w:val="en-NZ" w:eastAsia="en-NZ"/>
            </w:rPr>
          </w:pPr>
          <w:hyperlink w:anchor="_Toc106720350" w:history="1">
            <w:r w:rsidR="005617E6" w:rsidRPr="003E1340">
              <w:rPr>
                <w:rStyle w:val="Hyperlink"/>
                <w:bCs/>
                <w:noProof/>
              </w:rPr>
              <w:t>Chapter 2</w:t>
            </w:r>
            <w:r w:rsidR="005617E6">
              <w:rPr>
                <w:rFonts w:cstheme="minorBidi"/>
                <w:noProof/>
                <w:lang w:val="en-NZ" w:eastAsia="en-NZ"/>
              </w:rPr>
              <w:tab/>
            </w:r>
            <w:r w:rsidR="005617E6" w:rsidRPr="003E1340">
              <w:rPr>
                <w:rStyle w:val="Hyperlink"/>
                <w:bCs/>
                <w:noProof/>
              </w:rPr>
              <w:t>Methodology</w:t>
            </w:r>
            <w:r w:rsidR="005617E6">
              <w:rPr>
                <w:noProof/>
                <w:webHidden/>
              </w:rPr>
              <w:tab/>
            </w:r>
            <w:r w:rsidR="005617E6">
              <w:rPr>
                <w:noProof/>
                <w:webHidden/>
              </w:rPr>
              <w:fldChar w:fldCharType="begin"/>
            </w:r>
            <w:r w:rsidR="005617E6">
              <w:rPr>
                <w:noProof/>
                <w:webHidden/>
              </w:rPr>
              <w:instrText xml:space="preserve"> PAGEREF _Toc106720350 \h </w:instrText>
            </w:r>
            <w:r w:rsidR="005617E6">
              <w:rPr>
                <w:noProof/>
                <w:webHidden/>
              </w:rPr>
            </w:r>
            <w:r w:rsidR="005617E6">
              <w:rPr>
                <w:noProof/>
                <w:webHidden/>
              </w:rPr>
              <w:fldChar w:fldCharType="separate"/>
            </w:r>
            <w:r w:rsidR="005617E6">
              <w:rPr>
                <w:noProof/>
                <w:webHidden/>
              </w:rPr>
              <w:t>10</w:t>
            </w:r>
            <w:r w:rsidR="005617E6">
              <w:rPr>
                <w:noProof/>
                <w:webHidden/>
              </w:rPr>
              <w:fldChar w:fldCharType="end"/>
            </w:r>
          </w:hyperlink>
        </w:p>
        <w:p w14:paraId="675F8857" w14:textId="159EA72F" w:rsidR="005617E6" w:rsidRDefault="00BB0F1E">
          <w:pPr>
            <w:pStyle w:val="TOC2"/>
            <w:tabs>
              <w:tab w:val="left" w:pos="880"/>
              <w:tab w:val="right" w:leader="dot" w:pos="8494"/>
            </w:tabs>
            <w:rPr>
              <w:rFonts w:cstheme="minorBidi"/>
              <w:noProof/>
              <w:lang w:val="en-NZ" w:eastAsia="en-NZ"/>
            </w:rPr>
          </w:pPr>
          <w:hyperlink w:anchor="_Toc106720351" w:history="1">
            <w:r w:rsidR="005617E6" w:rsidRPr="003E1340">
              <w:rPr>
                <w:rStyle w:val="Hyperlink"/>
                <w:bCs/>
                <w:noProof/>
              </w:rPr>
              <w:t>2.1</w:t>
            </w:r>
            <w:r w:rsidR="005617E6">
              <w:rPr>
                <w:rFonts w:cstheme="minorBidi"/>
                <w:noProof/>
                <w:lang w:val="en-NZ" w:eastAsia="en-NZ"/>
              </w:rPr>
              <w:tab/>
            </w:r>
            <w:r w:rsidR="005617E6" w:rsidRPr="003E1340">
              <w:rPr>
                <w:rStyle w:val="Hyperlink"/>
                <w:noProof/>
                <w:shd w:val="clear" w:color="auto" w:fill="FFFFFF"/>
              </w:rPr>
              <w:t>Study areas</w:t>
            </w:r>
            <w:r w:rsidR="005617E6">
              <w:rPr>
                <w:noProof/>
                <w:webHidden/>
              </w:rPr>
              <w:tab/>
            </w:r>
            <w:r w:rsidR="005617E6">
              <w:rPr>
                <w:noProof/>
                <w:webHidden/>
              </w:rPr>
              <w:fldChar w:fldCharType="begin"/>
            </w:r>
            <w:r w:rsidR="005617E6">
              <w:rPr>
                <w:noProof/>
                <w:webHidden/>
              </w:rPr>
              <w:instrText xml:space="preserve"> PAGEREF _Toc106720351 \h </w:instrText>
            </w:r>
            <w:r w:rsidR="005617E6">
              <w:rPr>
                <w:noProof/>
                <w:webHidden/>
              </w:rPr>
            </w:r>
            <w:r w:rsidR="005617E6">
              <w:rPr>
                <w:noProof/>
                <w:webHidden/>
              </w:rPr>
              <w:fldChar w:fldCharType="separate"/>
            </w:r>
            <w:r w:rsidR="005617E6">
              <w:rPr>
                <w:noProof/>
                <w:webHidden/>
              </w:rPr>
              <w:t>10</w:t>
            </w:r>
            <w:r w:rsidR="005617E6">
              <w:rPr>
                <w:noProof/>
                <w:webHidden/>
              </w:rPr>
              <w:fldChar w:fldCharType="end"/>
            </w:r>
          </w:hyperlink>
        </w:p>
        <w:p w14:paraId="56FE5017" w14:textId="571F8DF3" w:rsidR="005617E6" w:rsidRDefault="00BB0F1E">
          <w:pPr>
            <w:pStyle w:val="TOC3"/>
            <w:tabs>
              <w:tab w:val="left" w:pos="1320"/>
              <w:tab w:val="right" w:leader="dot" w:pos="8494"/>
            </w:tabs>
            <w:rPr>
              <w:rFonts w:cstheme="minorBidi"/>
              <w:noProof/>
              <w:lang w:val="en-NZ" w:eastAsia="en-NZ"/>
            </w:rPr>
          </w:pPr>
          <w:hyperlink w:anchor="_Toc106720352" w:history="1">
            <w:r w:rsidR="005617E6" w:rsidRPr="003E1340">
              <w:rPr>
                <w:rStyle w:val="Hyperlink"/>
                <w:noProof/>
              </w:rPr>
              <w:t>2.1.1</w:t>
            </w:r>
            <w:r w:rsidR="005617E6">
              <w:rPr>
                <w:rFonts w:cstheme="minorBidi"/>
                <w:noProof/>
                <w:lang w:val="en-NZ" w:eastAsia="en-NZ"/>
              </w:rPr>
              <w:tab/>
            </w:r>
            <w:r w:rsidR="005617E6" w:rsidRPr="003E1340">
              <w:rPr>
                <w:rStyle w:val="Hyperlink"/>
                <w:noProof/>
              </w:rPr>
              <w:t>Monkey Island</w:t>
            </w:r>
            <w:r w:rsidR="005617E6">
              <w:rPr>
                <w:noProof/>
                <w:webHidden/>
              </w:rPr>
              <w:tab/>
            </w:r>
            <w:r w:rsidR="005617E6">
              <w:rPr>
                <w:noProof/>
                <w:webHidden/>
              </w:rPr>
              <w:fldChar w:fldCharType="begin"/>
            </w:r>
            <w:r w:rsidR="005617E6">
              <w:rPr>
                <w:noProof/>
                <w:webHidden/>
              </w:rPr>
              <w:instrText xml:space="preserve"> PAGEREF _Toc106720352 \h </w:instrText>
            </w:r>
            <w:r w:rsidR="005617E6">
              <w:rPr>
                <w:noProof/>
                <w:webHidden/>
              </w:rPr>
            </w:r>
            <w:r w:rsidR="005617E6">
              <w:rPr>
                <w:noProof/>
                <w:webHidden/>
              </w:rPr>
              <w:fldChar w:fldCharType="separate"/>
            </w:r>
            <w:r w:rsidR="005617E6">
              <w:rPr>
                <w:noProof/>
                <w:webHidden/>
              </w:rPr>
              <w:t>11</w:t>
            </w:r>
            <w:r w:rsidR="005617E6">
              <w:rPr>
                <w:noProof/>
                <w:webHidden/>
              </w:rPr>
              <w:fldChar w:fldCharType="end"/>
            </w:r>
          </w:hyperlink>
        </w:p>
        <w:p w14:paraId="75535E11" w14:textId="31C6C768" w:rsidR="005617E6" w:rsidRDefault="00BB0F1E">
          <w:pPr>
            <w:pStyle w:val="TOC3"/>
            <w:tabs>
              <w:tab w:val="left" w:pos="1320"/>
              <w:tab w:val="right" w:leader="dot" w:pos="8494"/>
            </w:tabs>
            <w:rPr>
              <w:rFonts w:cstheme="minorBidi"/>
              <w:noProof/>
              <w:lang w:val="en-NZ" w:eastAsia="en-NZ"/>
            </w:rPr>
          </w:pPr>
          <w:hyperlink w:anchor="_Toc106720353" w:history="1">
            <w:r w:rsidR="005617E6" w:rsidRPr="003E1340">
              <w:rPr>
                <w:rStyle w:val="Hyperlink"/>
                <w:rFonts w:eastAsia="Times New Roman"/>
                <w:noProof/>
                <w:lang w:eastAsia="en-NZ"/>
              </w:rPr>
              <w:t>2.1.2</w:t>
            </w:r>
            <w:r w:rsidR="005617E6">
              <w:rPr>
                <w:rFonts w:cstheme="minorBidi"/>
                <w:noProof/>
                <w:lang w:val="en-NZ" w:eastAsia="en-NZ"/>
              </w:rPr>
              <w:tab/>
            </w:r>
            <w:r w:rsidR="005617E6" w:rsidRPr="003E1340">
              <w:rPr>
                <w:rStyle w:val="Hyperlink"/>
                <w:rFonts w:eastAsia="Times New Roman"/>
                <w:noProof/>
                <w:lang w:eastAsia="en-NZ"/>
              </w:rPr>
              <w:t>Colac Bay</w:t>
            </w:r>
            <w:r w:rsidR="005617E6">
              <w:rPr>
                <w:noProof/>
                <w:webHidden/>
              </w:rPr>
              <w:tab/>
            </w:r>
            <w:r w:rsidR="005617E6">
              <w:rPr>
                <w:noProof/>
                <w:webHidden/>
              </w:rPr>
              <w:fldChar w:fldCharType="begin"/>
            </w:r>
            <w:r w:rsidR="005617E6">
              <w:rPr>
                <w:noProof/>
                <w:webHidden/>
              </w:rPr>
              <w:instrText xml:space="preserve"> PAGEREF _Toc106720353 \h </w:instrText>
            </w:r>
            <w:r w:rsidR="005617E6">
              <w:rPr>
                <w:noProof/>
                <w:webHidden/>
              </w:rPr>
            </w:r>
            <w:r w:rsidR="005617E6">
              <w:rPr>
                <w:noProof/>
                <w:webHidden/>
              </w:rPr>
              <w:fldChar w:fldCharType="separate"/>
            </w:r>
            <w:r w:rsidR="005617E6">
              <w:rPr>
                <w:noProof/>
                <w:webHidden/>
              </w:rPr>
              <w:t>13</w:t>
            </w:r>
            <w:r w:rsidR="005617E6">
              <w:rPr>
                <w:noProof/>
                <w:webHidden/>
              </w:rPr>
              <w:fldChar w:fldCharType="end"/>
            </w:r>
          </w:hyperlink>
        </w:p>
        <w:p w14:paraId="1A4C989B" w14:textId="5521CB41" w:rsidR="005617E6" w:rsidRDefault="00BB0F1E">
          <w:pPr>
            <w:pStyle w:val="TOC3"/>
            <w:tabs>
              <w:tab w:val="left" w:pos="1320"/>
              <w:tab w:val="right" w:leader="dot" w:pos="8494"/>
            </w:tabs>
            <w:rPr>
              <w:rFonts w:cstheme="minorBidi"/>
              <w:noProof/>
              <w:lang w:val="en-NZ" w:eastAsia="en-NZ"/>
            </w:rPr>
          </w:pPr>
          <w:hyperlink w:anchor="_Toc106720354" w:history="1">
            <w:r w:rsidR="005617E6" w:rsidRPr="003E1340">
              <w:rPr>
                <w:rStyle w:val="Hyperlink"/>
                <w:noProof/>
              </w:rPr>
              <w:t>2.1.3</w:t>
            </w:r>
            <w:r w:rsidR="005617E6">
              <w:rPr>
                <w:rFonts w:cstheme="minorBidi"/>
                <w:noProof/>
                <w:lang w:val="en-NZ" w:eastAsia="en-NZ"/>
              </w:rPr>
              <w:tab/>
            </w:r>
            <w:r w:rsidR="005617E6" w:rsidRPr="003E1340">
              <w:rPr>
                <w:rStyle w:val="Hyperlink"/>
                <w:noProof/>
                <w:shd w:val="clear" w:color="auto" w:fill="FFFFFF"/>
              </w:rPr>
              <w:t>Fortrose</w:t>
            </w:r>
            <w:r w:rsidR="005617E6">
              <w:rPr>
                <w:noProof/>
                <w:webHidden/>
              </w:rPr>
              <w:tab/>
            </w:r>
            <w:r w:rsidR="005617E6">
              <w:rPr>
                <w:noProof/>
                <w:webHidden/>
              </w:rPr>
              <w:fldChar w:fldCharType="begin"/>
            </w:r>
            <w:r w:rsidR="005617E6">
              <w:rPr>
                <w:noProof/>
                <w:webHidden/>
              </w:rPr>
              <w:instrText xml:space="preserve"> PAGEREF _Toc106720354 \h </w:instrText>
            </w:r>
            <w:r w:rsidR="005617E6">
              <w:rPr>
                <w:noProof/>
                <w:webHidden/>
              </w:rPr>
            </w:r>
            <w:r w:rsidR="005617E6">
              <w:rPr>
                <w:noProof/>
                <w:webHidden/>
              </w:rPr>
              <w:fldChar w:fldCharType="separate"/>
            </w:r>
            <w:r w:rsidR="005617E6">
              <w:rPr>
                <w:noProof/>
                <w:webHidden/>
              </w:rPr>
              <w:t>15</w:t>
            </w:r>
            <w:r w:rsidR="005617E6">
              <w:rPr>
                <w:noProof/>
                <w:webHidden/>
              </w:rPr>
              <w:fldChar w:fldCharType="end"/>
            </w:r>
          </w:hyperlink>
        </w:p>
        <w:p w14:paraId="0787317A" w14:textId="54A0B4C8" w:rsidR="005617E6" w:rsidRDefault="00BB0F1E">
          <w:pPr>
            <w:pStyle w:val="TOC3"/>
            <w:tabs>
              <w:tab w:val="left" w:pos="1320"/>
              <w:tab w:val="right" w:leader="dot" w:pos="8494"/>
            </w:tabs>
            <w:rPr>
              <w:rFonts w:cstheme="minorBidi"/>
              <w:noProof/>
              <w:lang w:val="en-NZ" w:eastAsia="en-NZ"/>
            </w:rPr>
          </w:pPr>
          <w:hyperlink w:anchor="_Toc106720355" w:history="1">
            <w:r w:rsidR="005617E6" w:rsidRPr="003E1340">
              <w:rPr>
                <w:rStyle w:val="Hyperlink"/>
                <w:noProof/>
              </w:rPr>
              <w:t>2.1.4</w:t>
            </w:r>
            <w:r w:rsidR="005617E6">
              <w:rPr>
                <w:rFonts w:cstheme="minorBidi"/>
                <w:noProof/>
                <w:lang w:val="en-NZ" w:eastAsia="en-NZ"/>
              </w:rPr>
              <w:tab/>
            </w:r>
            <w:r w:rsidR="005617E6" w:rsidRPr="003E1340">
              <w:rPr>
                <w:rStyle w:val="Hyperlink"/>
                <w:noProof/>
                <w:shd w:val="clear" w:color="auto" w:fill="FFFFFF"/>
              </w:rPr>
              <w:t>Porpoise Bay</w:t>
            </w:r>
            <w:r w:rsidR="005617E6">
              <w:rPr>
                <w:noProof/>
                <w:webHidden/>
              </w:rPr>
              <w:tab/>
            </w:r>
            <w:r w:rsidR="005617E6">
              <w:rPr>
                <w:noProof/>
                <w:webHidden/>
              </w:rPr>
              <w:fldChar w:fldCharType="begin"/>
            </w:r>
            <w:r w:rsidR="005617E6">
              <w:rPr>
                <w:noProof/>
                <w:webHidden/>
              </w:rPr>
              <w:instrText xml:space="preserve"> PAGEREF _Toc106720355 \h </w:instrText>
            </w:r>
            <w:r w:rsidR="005617E6">
              <w:rPr>
                <w:noProof/>
                <w:webHidden/>
              </w:rPr>
            </w:r>
            <w:r w:rsidR="005617E6">
              <w:rPr>
                <w:noProof/>
                <w:webHidden/>
              </w:rPr>
              <w:fldChar w:fldCharType="separate"/>
            </w:r>
            <w:r w:rsidR="005617E6">
              <w:rPr>
                <w:noProof/>
                <w:webHidden/>
              </w:rPr>
              <w:t>16</w:t>
            </w:r>
            <w:r w:rsidR="005617E6">
              <w:rPr>
                <w:noProof/>
                <w:webHidden/>
              </w:rPr>
              <w:fldChar w:fldCharType="end"/>
            </w:r>
          </w:hyperlink>
        </w:p>
        <w:p w14:paraId="6881CD84" w14:textId="51987077" w:rsidR="005617E6" w:rsidRDefault="00BB0F1E">
          <w:pPr>
            <w:pStyle w:val="TOC2"/>
            <w:tabs>
              <w:tab w:val="left" w:pos="880"/>
              <w:tab w:val="right" w:leader="dot" w:pos="8494"/>
            </w:tabs>
            <w:rPr>
              <w:rFonts w:cstheme="minorBidi"/>
              <w:noProof/>
              <w:lang w:val="en-NZ" w:eastAsia="en-NZ"/>
            </w:rPr>
          </w:pPr>
          <w:hyperlink w:anchor="_Toc106720356" w:history="1">
            <w:r w:rsidR="005617E6" w:rsidRPr="003E1340">
              <w:rPr>
                <w:rStyle w:val="Hyperlink"/>
                <w:bCs/>
                <w:noProof/>
              </w:rPr>
              <w:t>2.2</w:t>
            </w:r>
            <w:r w:rsidR="005617E6">
              <w:rPr>
                <w:rFonts w:cstheme="minorBidi"/>
                <w:noProof/>
                <w:lang w:val="en-NZ" w:eastAsia="en-NZ"/>
              </w:rPr>
              <w:tab/>
            </w:r>
            <w:r w:rsidR="005617E6" w:rsidRPr="003E1340">
              <w:rPr>
                <w:rStyle w:val="Hyperlink"/>
                <w:noProof/>
              </w:rPr>
              <w:t>Datasets and acquisitions</w:t>
            </w:r>
            <w:r w:rsidR="005617E6">
              <w:rPr>
                <w:noProof/>
                <w:webHidden/>
              </w:rPr>
              <w:tab/>
            </w:r>
            <w:r w:rsidR="005617E6">
              <w:rPr>
                <w:noProof/>
                <w:webHidden/>
              </w:rPr>
              <w:fldChar w:fldCharType="begin"/>
            </w:r>
            <w:r w:rsidR="005617E6">
              <w:rPr>
                <w:noProof/>
                <w:webHidden/>
              </w:rPr>
              <w:instrText xml:space="preserve"> PAGEREF _Toc106720356 \h </w:instrText>
            </w:r>
            <w:r w:rsidR="005617E6">
              <w:rPr>
                <w:noProof/>
                <w:webHidden/>
              </w:rPr>
            </w:r>
            <w:r w:rsidR="005617E6">
              <w:rPr>
                <w:noProof/>
                <w:webHidden/>
              </w:rPr>
              <w:fldChar w:fldCharType="separate"/>
            </w:r>
            <w:r w:rsidR="005617E6">
              <w:rPr>
                <w:noProof/>
                <w:webHidden/>
              </w:rPr>
              <w:t>18</w:t>
            </w:r>
            <w:r w:rsidR="005617E6">
              <w:rPr>
                <w:noProof/>
                <w:webHidden/>
              </w:rPr>
              <w:fldChar w:fldCharType="end"/>
            </w:r>
          </w:hyperlink>
        </w:p>
        <w:p w14:paraId="56B623A2" w14:textId="401DD8F6" w:rsidR="005617E6" w:rsidRDefault="00BB0F1E">
          <w:pPr>
            <w:pStyle w:val="TOC3"/>
            <w:tabs>
              <w:tab w:val="left" w:pos="1320"/>
              <w:tab w:val="right" w:leader="dot" w:pos="8494"/>
            </w:tabs>
            <w:rPr>
              <w:rFonts w:cstheme="minorBidi"/>
              <w:noProof/>
              <w:lang w:val="en-NZ" w:eastAsia="en-NZ"/>
            </w:rPr>
          </w:pPr>
          <w:hyperlink w:anchor="_Toc106720357" w:history="1">
            <w:r w:rsidR="005617E6" w:rsidRPr="003E1340">
              <w:rPr>
                <w:rStyle w:val="Hyperlink"/>
                <w:noProof/>
              </w:rPr>
              <w:t>2.2.1</w:t>
            </w:r>
            <w:r w:rsidR="005617E6">
              <w:rPr>
                <w:rFonts w:cstheme="minorBidi"/>
                <w:noProof/>
                <w:lang w:val="en-NZ" w:eastAsia="en-NZ"/>
              </w:rPr>
              <w:tab/>
            </w:r>
            <w:r w:rsidR="005617E6" w:rsidRPr="003E1340">
              <w:rPr>
                <w:rStyle w:val="Hyperlink"/>
                <w:noProof/>
              </w:rPr>
              <w:t>Satellite imagery</w:t>
            </w:r>
            <w:r w:rsidR="005617E6">
              <w:rPr>
                <w:noProof/>
                <w:webHidden/>
              </w:rPr>
              <w:tab/>
            </w:r>
            <w:r w:rsidR="005617E6">
              <w:rPr>
                <w:noProof/>
                <w:webHidden/>
              </w:rPr>
              <w:fldChar w:fldCharType="begin"/>
            </w:r>
            <w:r w:rsidR="005617E6">
              <w:rPr>
                <w:noProof/>
                <w:webHidden/>
              </w:rPr>
              <w:instrText xml:space="preserve"> PAGEREF _Toc106720357 \h </w:instrText>
            </w:r>
            <w:r w:rsidR="005617E6">
              <w:rPr>
                <w:noProof/>
                <w:webHidden/>
              </w:rPr>
            </w:r>
            <w:r w:rsidR="005617E6">
              <w:rPr>
                <w:noProof/>
                <w:webHidden/>
              </w:rPr>
              <w:fldChar w:fldCharType="separate"/>
            </w:r>
            <w:r w:rsidR="005617E6">
              <w:rPr>
                <w:noProof/>
                <w:webHidden/>
              </w:rPr>
              <w:t>18</w:t>
            </w:r>
            <w:r w:rsidR="005617E6">
              <w:rPr>
                <w:noProof/>
                <w:webHidden/>
              </w:rPr>
              <w:fldChar w:fldCharType="end"/>
            </w:r>
          </w:hyperlink>
        </w:p>
        <w:p w14:paraId="2481E029" w14:textId="602EFA72" w:rsidR="005617E6" w:rsidRDefault="00BB0F1E">
          <w:pPr>
            <w:pStyle w:val="TOC3"/>
            <w:tabs>
              <w:tab w:val="left" w:pos="1320"/>
              <w:tab w:val="right" w:leader="dot" w:pos="8494"/>
            </w:tabs>
            <w:rPr>
              <w:rFonts w:cstheme="minorBidi"/>
              <w:noProof/>
              <w:lang w:val="en-NZ" w:eastAsia="en-NZ"/>
            </w:rPr>
          </w:pPr>
          <w:hyperlink w:anchor="_Toc106720358" w:history="1">
            <w:r w:rsidR="005617E6" w:rsidRPr="003E1340">
              <w:rPr>
                <w:rStyle w:val="Hyperlink"/>
                <w:noProof/>
              </w:rPr>
              <w:t>2.2.2</w:t>
            </w:r>
            <w:r w:rsidR="005617E6">
              <w:rPr>
                <w:rFonts w:cstheme="minorBidi"/>
                <w:noProof/>
                <w:lang w:val="en-NZ" w:eastAsia="en-NZ"/>
              </w:rPr>
              <w:tab/>
            </w:r>
            <w:r w:rsidR="005617E6" w:rsidRPr="003E1340">
              <w:rPr>
                <w:rStyle w:val="Hyperlink"/>
                <w:noProof/>
              </w:rPr>
              <w:t>UAV imagery</w:t>
            </w:r>
            <w:r w:rsidR="005617E6">
              <w:rPr>
                <w:noProof/>
                <w:webHidden/>
              </w:rPr>
              <w:tab/>
            </w:r>
            <w:r w:rsidR="005617E6">
              <w:rPr>
                <w:noProof/>
                <w:webHidden/>
              </w:rPr>
              <w:fldChar w:fldCharType="begin"/>
            </w:r>
            <w:r w:rsidR="005617E6">
              <w:rPr>
                <w:noProof/>
                <w:webHidden/>
              </w:rPr>
              <w:instrText xml:space="preserve"> PAGEREF _Toc106720358 \h </w:instrText>
            </w:r>
            <w:r w:rsidR="005617E6">
              <w:rPr>
                <w:noProof/>
                <w:webHidden/>
              </w:rPr>
            </w:r>
            <w:r w:rsidR="005617E6">
              <w:rPr>
                <w:noProof/>
                <w:webHidden/>
              </w:rPr>
              <w:fldChar w:fldCharType="separate"/>
            </w:r>
            <w:r w:rsidR="005617E6">
              <w:rPr>
                <w:noProof/>
                <w:webHidden/>
              </w:rPr>
              <w:t>19</w:t>
            </w:r>
            <w:r w:rsidR="005617E6">
              <w:rPr>
                <w:noProof/>
                <w:webHidden/>
              </w:rPr>
              <w:fldChar w:fldCharType="end"/>
            </w:r>
          </w:hyperlink>
        </w:p>
        <w:p w14:paraId="2581445C" w14:textId="60FDFB32" w:rsidR="005617E6" w:rsidRDefault="00BB0F1E">
          <w:pPr>
            <w:pStyle w:val="TOC2"/>
            <w:tabs>
              <w:tab w:val="left" w:pos="880"/>
              <w:tab w:val="right" w:leader="dot" w:pos="8494"/>
            </w:tabs>
            <w:rPr>
              <w:rFonts w:cstheme="minorBidi"/>
              <w:noProof/>
              <w:lang w:val="en-NZ" w:eastAsia="en-NZ"/>
            </w:rPr>
          </w:pPr>
          <w:hyperlink w:anchor="_Toc106720359" w:history="1">
            <w:r w:rsidR="005617E6" w:rsidRPr="003E1340">
              <w:rPr>
                <w:rStyle w:val="Hyperlink"/>
                <w:bCs/>
                <w:noProof/>
              </w:rPr>
              <w:t>2.3</w:t>
            </w:r>
            <w:r w:rsidR="005617E6">
              <w:rPr>
                <w:rFonts w:cstheme="minorBidi"/>
                <w:noProof/>
                <w:lang w:val="en-NZ" w:eastAsia="en-NZ"/>
              </w:rPr>
              <w:tab/>
            </w:r>
            <w:r w:rsidR="005617E6" w:rsidRPr="003E1340">
              <w:rPr>
                <w:rStyle w:val="Hyperlink"/>
                <w:noProof/>
              </w:rPr>
              <w:t>Software</w:t>
            </w:r>
            <w:r w:rsidR="005617E6">
              <w:rPr>
                <w:noProof/>
                <w:webHidden/>
              </w:rPr>
              <w:tab/>
            </w:r>
            <w:r w:rsidR="005617E6">
              <w:rPr>
                <w:noProof/>
                <w:webHidden/>
              </w:rPr>
              <w:fldChar w:fldCharType="begin"/>
            </w:r>
            <w:r w:rsidR="005617E6">
              <w:rPr>
                <w:noProof/>
                <w:webHidden/>
              </w:rPr>
              <w:instrText xml:space="preserve"> PAGEREF _Toc106720359 \h </w:instrText>
            </w:r>
            <w:r w:rsidR="005617E6">
              <w:rPr>
                <w:noProof/>
                <w:webHidden/>
              </w:rPr>
            </w:r>
            <w:r w:rsidR="005617E6">
              <w:rPr>
                <w:noProof/>
                <w:webHidden/>
              </w:rPr>
              <w:fldChar w:fldCharType="separate"/>
            </w:r>
            <w:r w:rsidR="005617E6">
              <w:rPr>
                <w:noProof/>
                <w:webHidden/>
              </w:rPr>
              <w:t>20</w:t>
            </w:r>
            <w:r w:rsidR="005617E6">
              <w:rPr>
                <w:noProof/>
                <w:webHidden/>
              </w:rPr>
              <w:fldChar w:fldCharType="end"/>
            </w:r>
          </w:hyperlink>
        </w:p>
        <w:p w14:paraId="6B28517D" w14:textId="79A52415" w:rsidR="005617E6" w:rsidRDefault="00BB0F1E">
          <w:pPr>
            <w:pStyle w:val="TOC2"/>
            <w:tabs>
              <w:tab w:val="left" w:pos="880"/>
              <w:tab w:val="right" w:leader="dot" w:pos="8494"/>
            </w:tabs>
            <w:rPr>
              <w:rFonts w:cstheme="minorBidi"/>
              <w:noProof/>
              <w:lang w:val="en-NZ" w:eastAsia="en-NZ"/>
            </w:rPr>
          </w:pPr>
          <w:hyperlink w:anchor="_Toc106720360" w:history="1">
            <w:r w:rsidR="005617E6" w:rsidRPr="003E1340">
              <w:rPr>
                <w:rStyle w:val="Hyperlink"/>
                <w:bCs/>
                <w:noProof/>
              </w:rPr>
              <w:t>2.4</w:t>
            </w:r>
            <w:r w:rsidR="005617E6">
              <w:rPr>
                <w:rFonts w:cstheme="minorBidi"/>
                <w:noProof/>
                <w:lang w:val="en-NZ" w:eastAsia="en-NZ"/>
              </w:rPr>
              <w:tab/>
            </w:r>
            <w:r w:rsidR="005617E6" w:rsidRPr="003E1340">
              <w:rPr>
                <w:rStyle w:val="Hyperlink"/>
                <w:noProof/>
              </w:rPr>
              <w:t>Analysis and workflow</w:t>
            </w:r>
            <w:r w:rsidR="005617E6">
              <w:rPr>
                <w:noProof/>
                <w:webHidden/>
              </w:rPr>
              <w:tab/>
            </w:r>
            <w:r w:rsidR="005617E6">
              <w:rPr>
                <w:noProof/>
                <w:webHidden/>
              </w:rPr>
              <w:fldChar w:fldCharType="begin"/>
            </w:r>
            <w:r w:rsidR="005617E6">
              <w:rPr>
                <w:noProof/>
                <w:webHidden/>
              </w:rPr>
              <w:instrText xml:space="preserve"> PAGEREF _Toc106720360 \h </w:instrText>
            </w:r>
            <w:r w:rsidR="005617E6">
              <w:rPr>
                <w:noProof/>
                <w:webHidden/>
              </w:rPr>
            </w:r>
            <w:r w:rsidR="005617E6">
              <w:rPr>
                <w:noProof/>
                <w:webHidden/>
              </w:rPr>
              <w:fldChar w:fldCharType="separate"/>
            </w:r>
            <w:r w:rsidR="005617E6">
              <w:rPr>
                <w:noProof/>
                <w:webHidden/>
              </w:rPr>
              <w:t>20</w:t>
            </w:r>
            <w:r w:rsidR="005617E6">
              <w:rPr>
                <w:noProof/>
                <w:webHidden/>
              </w:rPr>
              <w:fldChar w:fldCharType="end"/>
            </w:r>
          </w:hyperlink>
        </w:p>
        <w:p w14:paraId="04CB20F9" w14:textId="5B741432" w:rsidR="005617E6" w:rsidRDefault="00BB0F1E">
          <w:pPr>
            <w:pStyle w:val="TOC3"/>
            <w:tabs>
              <w:tab w:val="left" w:pos="1320"/>
              <w:tab w:val="right" w:leader="dot" w:pos="8494"/>
            </w:tabs>
            <w:rPr>
              <w:rFonts w:cstheme="minorBidi"/>
              <w:noProof/>
              <w:lang w:val="en-NZ" w:eastAsia="en-NZ"/>
            </w:rPr>
          </w:pPr>
          <w:hyperlink w:anchor="_Toc106720361" w:history="1">
            <w:r w:rsidR="005617E6" w:rsidRPr="003E1340">
              <w:rPr>
                <w:rStyle w:val="Hyperlink"/>
                <w:noProof/>
                <w:lang w:val="en-GB"/>
              </w:rPr>
              <w:t>2.4.1</w:t>
            </w:r>
            <w:r w:rsidR="005617E6">
              <w:rPr>
                <w:rFonts w:cstheme="minorBidi"/>
                <w:noProof/>
                <w:lang w:val="en-NZ" w:eastAsia="en-NZ"/>
              </w:rPr>
              <w:tab/>
            </w:r>
            <w:r w:rsidR="005617E6" w:rsidRPr="003E1340">
              <w:rPr>
                <w:rStyle w:val="Hyperlink"/>
                <w:noProof/>
                <w:lang w:val="en-GB"/>
              </w:rPr>
              <w:t>Satellite analysis workflow</w:t>
            </w:r>
            <w:r w:rsidR="005617E6">
              <w:rPr>
                <w:noProof/>
                <w:webHidden/>
              </w:rPr>
              <w:tab/>
            </w:r>
            <w:r w:rsidR="005617E6">
              <w:rPr>
                <w:noProof/>
                <w:webHidden/>
              </w:rPr>
              <w:fldChar w:fldCharType="begin"/>
            </w:r>
            <w:r w:rsidR="005617E6">
              <w:rPr>
                <w:noProof/>
                <w:webHidden/>
              </w:rPr>
              <w:instrText xml:space="preserve"> PAGEREF _Toc106720361 \h </w:instrText>
            </w:r>
            <w:r w:rsidR="005617E6">
              <w:rPr>
                <w:noProof/>
                <w:webHidden/>
              </w:rPr>
            </w:r>
            <w:r w:rsidR="005617E6">
              <w:rPr>
                <w:noProof/>
                <w:webHidden/>
              </w:rPr>
              <w:fldChar w:fldCharType="separate"/>
            </w:r>
            <w:r w:rsidR="005617E6">
              <w:rPr>
                <w:noProof/>
                <w:webHidden/>
              </w:rPr>
              <w:t>21</w:t>
            </w:r>
            <w:r w:rsidR="005617E6">
              <w:rPr>
                <w:noProof/>
                <w:webHidden/>
              </w:rPr>
              <w:fldChar w:fldCharType="end"/>
            </w:r>
          </w:hyperlink>
        </w:p>
        <w:p w14:paraId="7FBCADF8" w14:textId="3BE8FB13" w:rsidR="005617E6" w:rsidRDefault="00BB0F1E">
          <w:pPr>
            <w:pStyle w:val="TOC3"/>
            <w:tabs>
              <w:tab w:val="left" w:pos="1320"/>
              <w:tab w:val="right" w:leader="dot" w:pos="8494"/>
            </w:tabs>
            <w:rPr>
              <w:rFonts w:cstheme="minorBidi"/>
              <w:noProof/>
              <w:lang w:val="en-NZ" w:eastAsia="en-NZ"/>
            </w:rPr>
          </w:pPr>
          <w:hyperlink w:anchor="_Toc106720362" w:history="1">
            <w:r w:rsidR="005617E6" w:rsidRPr="003E1340">
              <w:rPr>
                <w:rStyle w:val="Hyperlink"/>
                <w:noProof/>
                <w:lang w:val="en-GB"/>
              </w:rPr>
              <w:t>2.4.2</w:t>
            </w:r>
            <w:r w:rsidR="005617E6">
              <w:rPr>
                <w:rFonts w:cstheme="minorBidi"/>
                <w:noProof/>
                <w:lang w:val="en-NZ" w:eastAsia="en-NZ"/>
              </w:rPr>
              <w:tab/>
            </w:r>
            <w:r w:rsidR="005617E6" w:rsidRPr="003E1340">
              <w:rPr>
                <w:rStyle w:val="Hyperlink"/>
                <w:noProof/>
                <w:lang w:val="en-GB"/>
              </w:rPr>
              <w:t>Predicting future shorelines workflow</w:t>
            </w:r>
            <w:r w:rsidR="005617E6">
              <w:rPr>
                <w:noProof/>
                <w:webHidden/>
              </w:rPr>
              <w:tab/>
            </w:r>
            <w:r w:rsidR="005617E6">
              <w:rPr>
                <w:noProof/>
                <w:webHidden/>
              </w:rPr>
              <w:fldChar w:fldCharType="begin"/>
            </w:r>
            <w:r w:rsidR="005617E6">
              <w:rPr>
                <w:noProof/>
                <w:webHidden/>
              </w:rPr>
              <w:instrText xml:space="preserve"> PAGEREF _Toc106720362 \h </w:instrText>
            </w:r>
            <w:r w:rsidR="005617E6">
              <w:rPr>
                <w:noProof/>
                <w:webHidden/>
              </w:rPr>
            </w:r>
            <w:r w:rsidR="005617E6">
              <w:rPr>
                <w:noProof/>
                <w:webHidden/>
              </w:rPr>
              <w:fldChar w:fldCharType="separate"/>
            </w:r>
            <w:r w:rsidR="005617E6">
              <w:rPr>
                <w:noProof/>
                <w:webHidden/>
              </w:rPr>
              <w:t>32</w:t>
            </w:r>
            <w:r w:rsidR="005617E6">
              <w:rPr>
                <w:noProof/>
                <w:webHidden/>
              </w:rPr>
              <w:fldChar w:fldCharType="end"/>
            </w:r>
          </w:hyperlink>
        </w:p>
        <w:p w14:paraId="046B082C" w14:textId="1B073528" w:rsidR="005617E6" w:rsidRDefault="00BB0F1E">
          <w:pPr>
            <w:pStyle w:val="TOC3"/>
            <w:tabs>
              <w:tab w:val="left" w:pos="1320"/>
              <w:tab w:val="right" w:leader="dot" w:pos="8494"/>
            </w:tabs>
            <w:rPr>
              <w:rFonts w:cstheme="minorBidi"/>
              <w:noProof/>
              <w:lang w:val="en-NZ" w:eastAsia="en-NZ"/>
            </w:rPr>
          </w:pPr>
          <w:hyperlink w:anchor="_Toc106720363" w:history="1">
            <w:r w:rsidR="005617E6" w:rsidRPr="003E1340">
              <w:rPr>
                <w:rStyle w:val="Hyperlink"/>
                <w:noProof/>
                <w:lang w:val="en-GB"/>
              </w:rPr>
              <w:t>2.4.3</w:t>
            </w:r>
            <w:r w:rsidR="005617E6">
              <w:rPr>
                <w:rFonts w:cstheme="minorBidi"/>
                <w:noProof/>
                <w:lang w:val="en-NZ" w:eastAsia="en-NZ"/>
              </w:rPr>
              <w:tab/>
            </w:r>
            <w:r w:rsidR="005617E6" w:rsidRPr="003E1340">
              <w:rPr>
                <w:rStyle w:val="Hyperlink"/>
                <w:noProof/>
                <w:lang w:val="en-GB"/>
              </w:rPr>
              <w:t>UAV analysis workflow to calculate seasonal change in volume</w:t>
            </w:r>
            <w:r w:rsidR="005617E6">
              <w:rPr>
                <w:noProof/>
                <w:webHidden/>
              </w:rPr>
              <w:tab/>
            </w:r>
            <w:r w:rsidR="005617E6">
              <w:rPr>
                <w:noProof/>
                <w:webHidden/>
              </w:rPr>
              <w:fldChar w:fldCharType="begin"/>
            </w:r>
            <w:r w:rsidR="005617E6">
              <w:rPr>
                <w:noProof/>
                <w:webHidden/>
              </w:rPr>
              <w:instrText xml:space="preserve"> PAGEREF _Toc106720363 \h </w:instrText>
            </w:r>
            <w:r w:rsidR="005617E6">
              <w:rPr>
                <w:noProof/>
                <w:webHidden/>
              </w:rPr>
            </w:r>
            <w:r w:rsidR="005617E6">
              <w:rPr>
                <w:noProof/>
                <w:webHidden/>
              </w:rPr>
              <w:fldChar w:fldCharType="separate"/>
            </w:r>
            <w:r w:rsidR="005617E6">
              <w:rPr>
                <w:noProof/>
                <w:webHidden/>
              </w:rPr>
              <w:t>35</w:t>
            </w:r>
            <w:r w:rsidR="005617E6">
              <w:rPr>
                <w:noProof/>
                <w:webHidden/>
              </w:rPr>
              <w:fldChar w:fldCharType="end"/>
            </w:r>
          </w:hyperlink>
        </w:p>
        <w:p w14:paraId="192523E1" w14:textId="0B190823" w:rsidR="005617E6" w:rsidRDefault="00BB0F1E">
          <w:pPr>
            <w:pStyle w:val="TOC1"/>
            <w:tabs>
              <w:tab w:val="left" w:pos="1100"/>
              <w:tab w:val="right" w:leader="dot" w:pos="8494"/>
            </w:tabs>
            <w:rPr>
              <w:rFonts w:cstheme="minorBidi"/>
              <w:noProof/>
              <w:lang w:val="en-NZ" w:eastAsia="en-NZ"/>
            </w:rPr>
          </w:pPr>
          <w:hyperlink w:anchor="_Toc106720364" w:history="1">
            <w:r w:rsidR="005617E6" w:rsidRPr="003E1340">
              <w:rPr>
                <w:rStyle w:val="Hyperlink"/>
                <w:noProof/>
              </w:rPr>
              <w:t>Chapter 3</w:t>
            </w:r>
            <w:r w:rsidR="005617E6">
              <w:rPr>
                <w:rFonts w:cstheme="minorBidi"/>
                <w:noProof/>
                <w:lang w:val="en-NZ" w:eastAsia="en-NZ"/>
              </w:rPr>
              <w:tab/>
            </w:r>
            <w:r w:rsidR="005617E6" w:rsidRPr="003E1340">
              <w:rPr>
                <w:rStyle w:val="Hyperlink"/>
                <w:noProof/>
              </w:rPr>
              <w:t>Results</w:t>
            </w:r>
            <w:r w:rsidR="005617E6">
              <w:rPr>
                <w:noProof/>
                <w:webHidden/>
              </w:rPr>
              <w:tab/>
            </w:r>
            <w:r w:rsidR="005617E6">
              <w:rPr>
                <w:noProof/>
                <w:webHidden/>
              </w:rPr>
              <w:fldChar w:fldCharType="begin"/>
            </w:r>
            <w:r w:rsidR="005617E6">
              <w:rPr>
                <w:noProof/>
                <w:webHidden/>
              </w:rPr>
              <w:instrText xml:space="preserve"> PAGEREF _Toc106720364 \h </w:instrText>
            </w:r>
            <w:r w:rsidR="005617E6">
              <w:rPr>
                <w:noProof/>
                <w:webHidden/>
              </w:rPr>
            </w:r>
            <w:r w:rsidR="005617E6">
              <w:rPr>
                <w:noProof/>
                <w:webHidden/>
              </w:rPr>
              <w:fldChar w:fldCharType="separate"/>
            </w:r>
            <w:r w:rsidR="005617E6">
              <w:rPr>
                <w:noProof/>
                <w:webHidden/>
              </w:rPr>
              <w:t>39</w:t>
            </w:r>
            <w:r w:rsidR="005617E6">
              <w:rPr>
                <w:noProof/>
                <w:webHidden/>
              </w:rPr>
              <w:fldChar w:fldCharType="end"/>
            </w:r>
          </w:hyperlink>
        </w:p>
        <w:p w14:paraId="40DE2270" w14:textId="7505E625" w:rsidR="005617E6" w:rsidRDefault="00BB0F1E">
          <w:pPr>
            <w:pStyle w:val="TOC2"/>
            <w:tabs>
              <w:tab w:val="left" w:pos="880"/>
              <w:tab w:val="right" w:leader="dot" w:pos="8494"/>
            </w:tabs>
            <w:rPr>
              <w:rFonts w:cstheme="minorBidi"/>
              <w:noProof/>
              <w:lang w:val="en-NZ" w:eastAsia="en-NZ"/>
            </w:rPr>
          </w:pPr>
          <w:hyperlink w:anchor="_Toc106720365" w:history="1">
            <w:r w:rsidR="005617E6" w:rsidRPr="003E1340">
              <w:rPr>
                <w:rStyle w:val="Hyperlink"/>
                <w:bCs/>
                <w:noProof/>
              </w:rPr>
              <w:t>3.1</w:t>
            </w:r>
            <w:r w:rsidR="005617E6">
              <w:rPr>
                <w:rFonts w:cstheme="minorBidi"/>
                <w:noProof/>
                <w:lang w:val="en-NZ" w:eastAsia="en-NZ"/>
              </w:rPr>
              <w:tab/>
            </w:r>
            <w:r w:rsidR="005617E6" w:rsidRPr="003E1340">
              <w:rPr>
                <w:rStyle w:val="Hyperlink"/>
                <w:noProof/>
              </w:rPr>
              <w:t>Results summary</w:t>
            </w:r>
            <w:r w:rsidR="005617E6">
              <w:rPr>
                <w:noProof/>
                <w:webHidden/>
              </w:rPr>
              <w:tab/>
            </w:r>
            <w:r w:rsidR="005617E6">
              <w:rPr>
                <w:noProof/>
                <w:webHidden/>
              </w:rPr>
              <w:fldChar w:fldCharType="begin"/>
            </w:r>
            <w:r w:rsidR="005617E6">
              <w:rPr>
                <w:noProof/>
                <w:webHidden/>
              </w:rPr>
              <w:instrText xml:space="preserve"> PAGEREF _Toc106720365 \h </w:instrText>
            </w:r>
            <w:r w:rsidR="005617E6">
              <w:rPr>
                <w:noProof/>
                <w:webHidden/>
              </w:rPr>
            </w:r>
            <w:r w:rsidR="005617E6">
              <w:rPr>
                <w:noProof/>
                <w:webHidden/>
              </w:rPr>
              <w:fldChar w:fldCharType="separate"/>
            </w:r>
            <w:r w:rsidR="005617E6">
              <w:rPr>
                <w:noProof/>
                <w:webHidden/>
              </w:rPr>
              <w:t>39</w:t>
            </w:r>
            <w:r w:rsidR="005617E6">
              <w:rPr>
                <w:noProof/>
                <w:webHidden/>
              </w:rPr>
              <w:fldChar w:fldCharType="end"/>
            </w:r>
          </w:hyperlink>
        </w:p>
        <w:p w14:paraId="24DC0944" w14:textId="54584390" w:rsidR="005617E6" w:rsidRDefault="00BB0F1E">
          <w:pPr>
            <w:pStyle w:val="TOC2"/>
            <w:tabs>
              <w:tab w:val="left" w:pos="880"/>
              <w:tab w:val="right" w:leader="dot" w:pos="8494"/>
            </w:tabs>
            <w:rPr>
              <w:rFonts w:cstheme="minorBidi"/>
              <w:noProof/>
              <w:lang w:val="en-NZ" w:eastAsia="en-NZ"/>
            </w:rPr>
          </w:pPr>
          <w:hyperlink w:anchor="_Toc106720366" w:history="1">
            <w:r w:rsidR="005617E6" w:rsidRPr="003E1340">
              <w:rPr>
                <w:rStyle w:val="Hyperlink"/>
                <w:bCs/>
                <w:noProof/>
              </w:rPr>
              <w:t>3.2</w:t>
            </w:r>
            <w:r w:rsidR="005617E6">
              <w:rPr>
                <w:rFonts w:cstheme="minorBidi"/>
                <w:noProof/>
                <w:lang w:val="en-NZ" w:eastAsia="en-NZ"/>
              </w:rPr>
              <w:tab/>
            </w:r>
            <w:r w:rsidR="005617E6" w:rsidRPr="003E1340">
              <w:rPr>
                <w:rStyle w:val="Hyperlink"/>
                <w:noProof/>
              </w:rPr>
              <w:t>Historic Shorelines</w:t>
            </w:r>
            <w:r w:rsidR="005617E6">
              <w:rPr>
                <w:noProof/>
                <w:webHidden/>
              </w:rPr>
              <w:tab/>
            </w:r>
            <w:r w:rsidR="005617E6">
              <w:rPr>
                <w:noProof/>
                <w:webHidden/>
              </w:rPr>
              <w:fldChar w:fldCharType="begin"/>
            </w:r>
            <w:r w:rsidR="005617E6">
              <w:rPr>
                <w:noProof/>
                <w:webHidden/>
              </w:rPr>
              <w:instrText xml:space="preserve"> PAGEREF _Toc106720366 \h </w:instrText>
            </w:r>
            <w:r w:rsidR="005617E6">
              <w:rPr>
                <w:noProof/>
                <w:webHidden/>
              </w:rPr>
            </w:r>
            <w:r w:rsidR="005617E6">
              <w:rPr>
                <w:noProof/>
                <w:webHidden/>
              </w:rPr>
              <w:fldChar w:fldCharType="separate"/>
            </w:r>
            <w:r w:rsidR="005617E6">
              <w:rPr>
                <w:noProof/>
                <w:webHidden/>
              </w:rPr>
              <w:t>43</w:t>
            </w:r>
            <w:r w:rsidR="005617E6">
              <w:rPr>
                <w:noProof/>
                <w:webHidden/>
              </w:rPr>
              <w:fldChar w:fldCharType="end"/>
            </w:r>
          </w:hyperlink>
        </w:p>
        <w:p w14:paraId="285C42BB" w14:textId="65F87328" w:rsidR="005617E6" w:rsidRDefault="00BB0F1E">
          <w:pPr>
            <w:pStyle w:val="TOC3"/>
            <w:tabs>
              <w:tab w:val="left" w:pos="1320"/>
              <w:tab w:val="right" w:leader="dot" w:pos="8494"/>
            </w:tabs>
            <w:rPr>
              <w:rFonts w:cstheme="minorBidi"/>
              <w:noProof/>
              <w:lang w:val="en-NZ" w:eastAsia="en-NZ"/>
            </w:rPr>
          </w:pPr>
          <w:hyperlink w:anchor="_Toc106720367" w:history="1">
            <w:r w:rsidR="005617E6" w:rsidRPr="003E1340">
              <w:rPr>
                <w:rStyle w:val="Hyperlink"/>
                <w:noProof/>
              </w:rPr>
              <w:t>3.2.1</w:t>
            </w:r>
            <w:r w:rsidR="005617E6">
              <w:rPr>
                <w:rFonts w:cstheme="minorBidi"/>
                <w:noProof/>
                <w:lang w:val="en-NZ" w:eastAsia="en-NZ"/>
              </w:rPr>
              <w:tab/>
            </w:r>
            <w:r w:rsidR="005617E6" w:rsidRPr="003E1340">
              <w:rPr>
                <w:rStyle w:val="Hyperlink"/>
                <w:noProof/>
              </w:rPr>
              <w:t>Monkey Island Historic Shorelines</w:t>
            </w:r>
            <w:r w:rsidR="005617E6">
              <w:rPr>
                <w:noProof/>
                <w:webHidden/>
              </w:rPr>
              <w:tab/>
            </w:r>
            <w:r w:rsidR="005617E6">
              <w:rPr>
                <w:noProof/>
                <w:webHidden/>
              </w:rPr>
              <w:fldChar w:fldCharType="begin"/>
            </w:r>
            <w:r w:rsidR="005617E6">
              <w:rPr>
                <w:noProof/>
                <w:webHidden/>
              </w:rPr>
              <w:instrText xml:space="preserve"> PAGEREF _Toc106720367 \h </w:instrText>
            </w:r>
            <w:r w:rsidR="005617E6">
              <w:rPr>
                <w:noProof/>
                <w:webHidden/>
              </w:rPr>
            </w:r>
            <w:r w:rsidR="005617E6">
              <w:rPr>
                <w:noProof/>
                <w:webHidden/>
              </w:rPr>
              <w:fldChar w:fldCharType="separate"/>
            </w:r>
            <w:r w:rsidR="005617E6">
              <w:rPr>
                <w:noProof/>
                <w:webHidden/>
              </w:rPr>
              <w:t>43</w:t>
            </w:r>
            <w:r w:rsidR="005617E6">
              <w:rPr>
                <w:noProof/>
                <w:webHidden/>
              </w:rPr>
              <w:fldChar w:fldCharType="end"/>
            </w:r>
          </w:hyperlink>
        </w:p>
        <w:p w14:paraId="7678CF48" w14:textId="7371241C" w:rsidR="005617E6" w:rsidRDefault="00BB0F1E">
          <w:pPr>
            <w:pStyle w:val="TOC3"/>
            <w:tabs>
              <w:tab w:val="left" w:pos="1320"/>
              <w:tab w:val="right" w:leader="dot" w:pos="8494"/>
            </w:tabs>
            <w:rPr>
              <w:rFonts w:cstheme="minorBidi"/>
              <w:noProof/>
              <w:lang w:val="en-NZ" w:eastAsia="en-NZ"/>
            </w:rPr>
          </w:pPr>
          <w:hyperlink w:anchor="_Toc106720368" w:history="1">
            <w:r w:rsidR="005617E6" w:rsidRPr="003E1340">
              <w:rPr>
                <w:rStyle w:val="Hyperlink"/>
                <w:noProof/>
              </w:rPr>
              <w:t>3.2.2</w:t>
            </w:r>
            <w:r w:rsidR="005617E6">
              <w:rPr>
                <w:rFonts w:cstheme="minorBidi"/>
                <w:noProof/>
                <w:lang w:val="en-NZ" w:eastAsia="en-NZ"/>
              </w:rPr>
              <w:tab/>
            </w:r>
            <w:r w:rsidR="005617E6" w:rsidRPr="003E1340">
              <w:rPr>
                <w:rStyle w:val="Hyperlink"/>
                <w:noProof/>
              </w:rPr>
              <w:t>Colac Bay Historic Shorelines</w:t>
            </w:r>
            <w:r w:rsidR="005617E6">
              <w:rPr>
                <w:noProof/>
                <w:webHidden/>
              </w:rPr>
              <w:tab/>
            </w:r>
            <w:r w:rsidR="005617E6">
              <w:rPr>
                <w:noProof/>
                <w:webHidden/>
              </w:rPr>
              <w:fldChar w:fldCharType="begin"/>
            </w:r>
            <w:r w:rsidR="005617E6">
              <w:rPr>
                <w:noProof/>
                <w:webHidden/>
              </w:rPr>
              <w:instrText xml:space="preserve"> PAGEREF _Toc106720368 \h </w:instrText>
            </w:r>
            <w:r w:rsidR="005617E6">
              <w:rPr>
                <w:noProof/>
                <w:webHidden/>
              </w:rPr>
            </w:r>
            <w:r w:rsidR="005617E6">
              <w:rPr>
                <w:noProof/>
                <w:webHidden/>
              </w:rPr>
              <w:fldChar w:fldCharType="separate"/>
            </w:r>
            <w:r w:rsidR="005617E6">
              <w:rPr>
                <w:noProof/>
                <w:webHidden/>
              </w:rPr>
              <w:t>44</w:t>
            </w:r>
            <w:r w:rsidR="005617E6">
              <w:rPr>
                <w:noProof/>
                <w:webHidden/>
              </w:rPr>
              <w:fldChar w:fldCharType="end"/>
            </w:r>
          </w:hyperlink>
        </w:p>
        <w:p w14:paraId="13B4E4B6" w14:textId="45068B36" w:rsidR="005617E6" w:rsidRDefault="00BB0F1E">
          <w:pPr>
            <w:pStyle w:val="TOC3"/>
            <w:tabs>
              <w:tab w:val="left" w:pos="1320"/>
              <w:tab w:val="right" w:leader="dot" w:pos="8494"/>
            </w:tabs>
            <w:rPr>
              <w:rFonts w:cstheme="minorBidi"/>
              <w:noProof/>
              <w:lang w:val="en-NZ" w:eastAsia="en-NZ"/>
            </w:rPr>
          </w:pPr>
          <w:hyperlink w:anchor="_Toc106720369" w:history="1">
            <w:r w:rsidR="005617E6" w:rsidRPr="003E1340">
              <w:rPr>
                <w:rStyle w:val="Hyperlink"/>
                <w:noProof/>
              </w:rPr>
              <w:t>3.2.3</w:t>
            </w:r>
            <w:r w:rsidR="005617E6">
              <w:rPr>
                <w:rFonts w:cstheme="minorBidi"/>
                <w:noProof/>
                <w:lang w:val="en-NZ" w:eastAsia="en-NZ"/>
              </w:rPr>
              <w:tab/>
            </w:r>
            <w:r w:rsidR="005617E6" w:rsidRPr="003E1340">
              <w:rPr>
                <w:rStyle w:val="Hyperlink"/>
                <w:noProof/>
              </w:rPr>
              <w:t>Fortrose Historic Shorelines</w:t>
            </w:r>
            <w:r w:rsidR="005617E6">
              <w:rPr>
                <w:noProof/>
                <w:webHidden/>
              </w:rPr>
              <w:tab/>
            </w:r>
            <w:r w:rsidR="005617E6">
              <w:rPr>
                <w:noProof/>
                <w:webHidden/>
              </w:rPr>
              <w:fldChar w:fldCharType="begin"/>
            </w:r>
            <w:r w:rsidR="005617E6">
              <w:rPr>
                <w:noProof/>
                <w:webHidden/>
              </w:rPr>
              <w:instrText xml:space="preserve"> PAGEREF _Toc106720369 \h </w:instrText>
            </w:r>
            <w:r w:rsidR="005617E6">
              <w:rPr>
                <w:noProof/>
                <w:webHidden/>
              </w:rPr>
            </w:r>
            <w:r w:rsidR="005617E6">
              <w:rPr>
                <w:noProof/>
                <w:webHidden/>
              </w:rPr>
              <w:fldChar w:fldCharType="separate"/>
            </w:r>
            <w:r w:rsidR="005617E6">
              <w:rPr>
                <w:noProof/>
                <w:webHidden/>
              </w:rPr>
              <w:t>46</w:t>
            </w:r>
            <w:r w:rsidR="005617E6">
              <w:rPr>
                <w:noProof/>
                <w:webHidden/>
              </w:rPr>
              <w:fldChar w:fldCharType="end"/>
            </w:r>
          </w:hyperlink>
        </w:p>
        <w:p w14:paraId="1DB6CECB" w14:textId="4216412D" w:rsidR="005617E6" w:rsidRDefault="00BB0F1E">
          <w:pPr>
            <w:pStyle w:val="TOC3"/>
            <w:tabs>
              <w:tab w:val="left" w:pos="1320"/>
              <w:tab w:val="right" w:leader="dot" w:pos="8494"/>
            </w:tabs>
            <w:rPr>
              <w:rFonts w:cstheme="minorBidi"/>
              <w:noProof/>
              <w:lang w:val="en-NZ" w:eastAsia="en-NZ"/>
            </w:rPr>
          </w:pPr>
          <w:hyperlink w:anchor="_Toc106720370" w:history="1">
            <w:r w:rsidR="005617E6" w:rsidRPr="003E1340">
              <w:rPr>
                <w:rStyle w:val="Hyperlink"/>
                <w:noProof/>
              </w:rPr>
              <w:t>3.2.4</w:t>
            </w:r>
            <w:r w:rsidR="005617E6">
              <w:rPr>
                <w:rFonts w:cstheme="minorBidi"/>
                <w:noProof/>
                <w:lang w:val="en-NZ" w:eastAsia="en-NZ"/>
              </w:rPr>
              <w:tab/>
            </w:r>
            <w:r w:rsidR="005617E6" w:rsidRPr="003E1340">
              <w:rPr>
                <w:rStyle w:val="Hyperlink"/>
                <w:noProof/>
              </w:rPr>
              <w:t>Porpoise Bay Historic Shorelines</w:t>
            </w:r>
            <w:r w:rsidR="005617E6">
              <w:rPr>
                <w:noProof/>
                <w:webHidden/>
              </w:rPr>
              <w:tab/>
            </w:r>
            <w:r w:rsidR="005617E6">
              <w:rPr>
                <w:noProof/>
                <w:webHidden/>
              </w:rPr>
              <w:fldChar w:fldCharType="begin"/>
            </w:r>
            <w:r w:rsidR="005617E6">
              <w:rPr>
                <w:noProof/>
                <w:webHidden/>
              </w:rPr>
              <w:instrText xml:space="preserve"> PAGEREF _Toc106720370 \h </w:instrText>
            </w:r>
            <w:r w:rsidR="005617E6">
              <w:rPr>
                <w:noProof/>
                <w:webHidden/>
              </w:rPr>
            </w:r>
            <w:r w:rsidR="005617E6">
              <w:rPr>
                <w:noProof/>
                <w:webHidden/>
              </w:rPr>
              <w:fldChar w:fldCharType="separate"/>
            </w:r>
            <w:r w:rsidR="005617E6">
              <w:rPr>
                <w:noProof/>
                <w:webHidden/>
              </w:rPr>
              <w:t>47</w:t>
            </w:r>
            <w:r w:rsidR="005617E6">
              <w:rPr>
                <w:noProof/>
                <w:webHidden/>
              </w:rPr>
              <w:fldChar w:fldCharType="end"/>
            </w:r>
          </w:hyperlink>
        </w:p>
        <w:p w14:paraId="09280FD3" w14:textId="32226B91" w:rsidR="005617E6" w:rsidRDefault="00BB0F1E">
          <w:pPr>
            <w:pStyle w:val="TOC2"/>
            <w:tabs>
              <w:tab w:val="left" w:pos="880"/>
              <w:tab w:val="right" w:leader="dot" w:pos="8494"/>
            </w:tabs>
            <w:rPr>
              <w:rFonts w:cstheme="minorBidi"/>
              <w:noProof/>
              <w:lang w:val="en-NZ" w:eastAsia="en-NZ"/>
            </w:rPr>
          </w:pPr>
          <w:hyperlink w:anchor="_Toc106720371" w:history="1">
            <w:r w:rsidR="005617E6" w:rsidRPr="003E1340">
              <w:rPr>
                <w:rStyle w:val="Hyperlink"/>
                <w:bCs/>
                <w:noProof/>
              </w:rPr>
              <w:t>3.3</w:t>
            </w:r>
            <w:r w:rsidR="005617E6">
              <w:rPr>
                <w:rFonts w:cstheme="minorBidi"/>
                <w:noProof/>
                <w:lang w:val="en-NZ" w:eastAsia="en-NZ"/>
              </w:rPr>
              <w:tab/>
            </w:r>
            <w:r w:rsidR="005617E6" w:rsidRPr="003E1340">
              <w:rPr>
                <w:rStyle w:val="Hyperlink"/>
                <w:noProof/>
              </w:rPr>
              <w:t>Coastal Dynamics</w:t>
            </w:r>
            <w:r w:rsidR="005617E6">
              <w:rPr>
                <w:noProof/>
                <w:webHidden/>
              </w:rPr>
              <w:tab/>
            </w:r>
            <w:r w:rsidR="005617E6">
              <w:rPr>
                <w:noProof/>
                <w:webHidden/>
              </w:rPr>
              <w:fldChar w:fldCharType="begin"/>
            </w:r>
            <w:r w:rsidR="005617E6">
              <w:rPr>
                <w:noProof/>
                <w:webHidden/>
              </w:rPr>
              <w:instrText xml:space="preserve"> PAGEREF _Toc106720371 \h </w:instrText>
            </w:r>
            <w:r w:rsidR="005617E6">
              <w:rPr>
                <w:noProof/>
                <w:webHidden/>
              </w:rPr>
            </w:r>
            <w:r w:rsidR="005617E6">
              <w:rPr>
                <w:noProof/>
                <w:webHidden/>
              </w:rPr>
              <w:fldChar w:fldCharType="separate"/>
            </w:r>
            <w:r w:rsidR="005617E6">
              <w:rPr>
                <w:noProof/>
                <w:webHidden/>
              </w:rPr>
              <w:t>50</w:t>
            </w:r>
            <w:r w:rsidR="005617E6">
              <w:rPr>
                <w:noProof/>
                <w:webHidden/>
              </w:rPr>
              <w:fldChar w:fldCharType="end"/>
            </w:r>
          </w:hyperlink>
        </w:p>
        <w:p w14:paraId="60F3CF77" w14:textId="2671A43E" w:rsidR="005617E6" w:rsidRDefault="00BB0F1E">
          <w:pPr>
            <w:pStyle w:val="TOC3"/>
            <w:tabs>
              <w:tab w:val="left" w:pos="1320"/>
              <w:tab w:val="right" w:leader="dot" w:pos="8494"/>
            </w:tabs>
            <w:rPr>
              <w:rFonts w:cstheme="minorBidi"/>
              <w:noProof/>
              <w:lang w:val="en-NZ" w:eastAsia="en-NZ"/>
            </w:rPr>
          </w:pPr>
          <w:hyperlink w:anchor="_Toc106720372" w:history="1">
            <w:r w:rsidR="005617E6" w:rsidRPr="003E1340">
              <w:rPr>
                <w:rStyle w:val="Hyperlink"/>
                <w:noProof/>
              </w:rPr>
              <w:t>3.3.1</w:t>
            </w:r>
            <w:r w:rsidR="005617E6">
              <w:rPr>
                <w:rFonts w:cstheme="minorBidi"/>
                <w:noProof/>
                <w:lang w:val="en-NZ" w:eastAsia="en-NZ"/>
              </w:rPr>
              <w:tab/>
            </w:r>
            <w:r w:rsidR="005617E6" w:rsidRPr="003E1340">
              <w:rPr>
                <w:rStyle w:val="Hyperlink"/>
                <w:noProof/>
              </w:rPr>
              <w:t>Monkey Island Coastal Dynamics</w:t>
            </w:r>
            <w:r w:rsidR="005617E6">
              <w:rPr>
                <w:noProof/>
                <w:webHidden/>
              </w:rPr>
              <w:tab/>
            </w:r>
            <w:r w:rsidR="005617E6">
              <w:rPr>
                <w:noProof/>
                <w:webHidden/>
              </w:rPr>
              <w:fldChar w:fldCharType="begin"/>
            </w:r>
            <w:r w:rsidR="005617E6">
              <w:rPr>
                <w:noProof/>
                <w:webHidden/>
              </w:rPr>
              <w:instrText xml:space="preserve"> PAGEREF _Toc106720372 \h </w:instrText>
            </w:r>
            <w:r w:rsidR="005617E6">
              <w:rPr>
                <w:noProof/>
                <w:webHidden/>
              </w:rPr>
            </w:r>
            <w:r w:rsidR="005617E6">
              <w:rPr>
                <w:noProof/>
                <w:webHidden/>
              </w:rPr>
              <w:fldChar w:fldCharType="separate"/>
            </w:r>
            <w:r w:rsidR="005617E6">
              <w:rPr>
                <w:noProof/>
                <w:webHidden/>
              </w:rPr>
              <w:t>50</w:t>
            </w:r>
            <w:r w:rsidR="005617E6">
              <w:rPr>
                <w:noProof/>
                <w:webHidden/>
              </w:rPr>
              <w:fldChar w:fldCharType="end"/>
            </w:r>
          </w:hyperlink>
        </w:p>
        <w:p w14:paraId="046B02D1" w14:textId="114F2BA7" w:rsidR="005617E6" w:rsidRDefault="00BB0F1E">
          <w:pPr>
            <w:pStyle w:val="TOC3"/>
            <w:tabs>
              <w:tab w:val="left" w:pos="1320"/>
              <w:tab w:val="right" w:leader="dot" w:pos="8494"/>
            </w:tabs>
            <w:rPr>
              <w:rFonts w:cstheme="minorBidi"/>
              <w:noProof/>
              <w:lang w:val="en-NZ" w:eastAsia="en-NZ"/>
            </w:rPr>
          </w:pPr>
          <w:hyperlink w:anchor="_Toc106720373" w:history="1">
            <w:r w:rsidR="005617E6" w:rsidRPr="003E1340">
              <w:rPr>
                <w:rStyle w:val="Hyperlink"/>
                <w:noProof/>
              </w:rPr>
              <w:t>3.3.2</w:t>
            </w:r>
            <w:r w:rsidR="005617E6">
              <w:rPr>
                <w:rFonts w:cstheme="minorBidi"/>
                <w:noProof/>
                <w:lang w:val="en-NZ" w:eastAsia="en-NZ"/>
              </w:rPr>
              <w:tab/>
            </w:r>
            <w:r w:rsidR="005617E6" w:rsidRPr="003E1340">
              <w:rPr>
                <w:rStyle w:val="Hyperlink"/>
                <w:noProof/>
              </w:rPr>
              <w:t>Colac Bay Coastal Dynamics</w:t>
            </w:r>
            <w:r w:rsidR="005617E6">
              <w:rPr>
                <w:noProof/>
                <w:webHidden/>
              </w:rPr>
              <w:tab/>
            </w:r>
            <w:r w:rsidR="005617E6">
              <w:rPr>
                <w:noProof/>
                <w:webHidden/>
              </w:rPr>
              <w:fldChar w:fldCharType="begin"/>
            </w:r>
            <w:r w:rsidR="005617E6">
              <w:rPr>
                <w:noProof/>
                <w:webHidden/>
              </w:rPr>
              <w:instrText xml:space="preserve"> PAGEREF _Toc106720373 \h </w:instrText>
            </w:r>
            <w:r w:rsidR="005617E6">
              <w:rPr>
                <w:noProof/>
                <w:webHidden/>
              </w:rPr>
            </w:r>
            <w:r w:rsidR="005617E6">
              <w:rPr>
                <w:noProof/>
                <w:webHidden/>
              </w:rPr>
              <w:fldChar w:fldCharType="separate"/>
            </w:r>
            <w:r w:rsidR="005617E6">
              <w:rPr>
                <w:noProof/>
                <w:webHidden/>
              </w:rPr>
              <w:t>51</w:t>
            </w:r>
            <w:r w:rsidR="005617E6">
              <w:rPr>
                <w:noProof/>
                <w:webHidden/>
              </w:rPr>
              <w:fldChar w:fldCharType="end"/>
            </w:r>
          </w:hyperlink>
        </w:p>
        <w:p w14:paraId="1857C5B3" w14:textId="397514E7" w:rsidR="005617E6" w:rsidRDefault="00BB0F1E">
          <w:pPr>
            <w:pStyle w:val="TOC3"/>
            <w:tabs>
              <w:tab w:val="left" w:pos="1320"/>
              <w:tab w:val="right" w:leader="dot" w:pos="8494"/>
            </w:tabs>
            <w:rPr>
              <w:rFonts w:cstheme="minorBidi"/>
              <w:noProof/>
              <w:lang w:val="en-NZ" w:eastAsia="en-NZ"/>
            </w:rPr>
          </w:pPr>
          <w:hyperlink w:anchor="_Toc106720374" w:history="1">
            <w:r w:rsidR="005617E6" w:rsidRPr="003E1340">
              <w:rPr>
                <w:rStyle w:val="Hyperlink"/>
                <w:noProof/>
              </w:rPr>
              <w:t>3.3.3</w:t>
            </w:r>
            <w:r w:rsidR="005617E6">
              <w:rPr>
                <w:rFonts w:cstheme="minorBidi"/>
                <w:noProof/>
                <w:lang w:val="en-NZ" w:eastAsia="en-NZ"/>
              </w:rPr>
              <w:tab/>
            </w:r>
            <w:r w:rsidR="005617E6" w:rsidRPr="003E1340">
              <w:rPr>
                <w:rStyle w:val="Hyperlink"/>
                <w:noProof/>
              </w:rPr>
              <w:t>Fortrose Coastal Dynamics</w:t>
            </w:r>
            <w:r w:rsidR="005617E6">
              <w:rPr>
                <w:noProof/>
                <w:webHidden/>
              </w:rPr>
              <w:tab/>
            </w:r>
            <w:r w:rsidR="005617E6">
              <w:rPr>
                <w:noProof/>
                <w:webHidden/>
              </w:rPr>
              <w:fldChar w:fldCharType="begin"/>
            </w:r>
            <w:r w:rsidR="005617E6">
              <w:rPr>
                <w:noProof/>
                <w:webHidden/>
              </w:rPr>
              <w:instrText xml:space="preserve"> PAGEREF _Toc106720374 \h </w:instrText>
            </w:r>
            <w:r w:rsidR="005617E6">
              <w:rPr>
                <w:noProof/>
                <w:webHidden/>
              </w:rPr>
            </w:r>
            <w:r w:rsidR="005617E6">
              <w:rPr>
                <w:noProof/>
                <w:webHidden/>
              </w:rPr>
              <w:fldChar w:fldCharType="separate"/>
            </w:r>
            <w:r w:rsidR="005617E6">
              <w:rPr>
                <w:noProof/>
                <w:webHidden/>
              </w:rPr>
              <w:t>54</w:t>
            </w:r>
            <w:r w:rsidR="005617E6">
              <w:rPr>
                <w:noProof/>
                <w:webHidden/>
              </w:rPr>
              <w:fldChar w:fldCharType="end"/>
            </w:r>
          </w:hyperlink>
        </w:p>
        <w:p w14:paraId="7A481939" w14:textId="1CE5E6E3" w:rsidR="005617E6" w:rsidRDefault="00BB0F1E">
          <w:pPr>
            <w:pStyle w:val="TOC3"/>
            <w:tabs>
              <w:tab w:val="left" w:pos="1320"/>
              <w:tab w:val="right" w:leader="dot" w:pos="8494"/>
            </w:tabs>
            <w:rPr>
              <w:rFonts w:cstheme="minorBidi"/>
              <w:noProof/>
              <w:lang w:val="en-NZ" w:eastAsia="en-NZ"/>
            </w:rPr>
          </w:pPr>
          <w:hyperlink w:anchor="_Toc106720375" w:history="1">
            <w:r w:rsidR="005617E6" w:rsidRPr="003E1340">
              <w:rPr>
                <w:rStyle w:val="Hyperlink"/>
                <w:noProof/>
              </w:rPr>
              <w:t>3.3.4</w:t>
            </w:r>
            <w:r w:rsidR="005617E6">
              <w:rPr>
                <w:rFonts w:cstheme="minorBidi"/>
                <w:noProof/>
                <w:lang w:val="en-NZ" w:eastAsia="en-NZ"/>
              </w:rPr>
              <w:tab/>
            </w:r>
            <w:r w:rsidR="005617E6" w:rsidRPr="003E1340">
              <w:rPr>
                <w:rStyle w:val="Hyperlink"/>
                <w:noProof/>
              </w:rPr>
              <w:t>Porpoise Bay Coastal Dynamics</w:t>
            </w:r>
            <w:r w:rsidR="005617E6">
              <w:rPr>
                <w:noProof/>
                <w:webHidden/>
              </w:rPr>
              <w:tab/>
            </w:r>
            <w:r w:rsidR="005617E6">
              <w:rPr>
                <w:noProof/>
                <w:webHidden/>
              </w:rPr>
              <w:fldChar w:fldCharType="begin"/>
            </w:r>
            <w:r w:rsidR="005617E6">
              <w:rPr>
                <w:noProof/>
                <w:webHidden/>
              </w:rPr>
              <w:instrText xml:space="preserve"> PAGEREF _Toc106720375 \h </w:instrText>
            </w:r>
            <w:r w:rsidR="005617E6">
              <w:rPr>
                <w:noProof/>
                <w:webHidden/>
              </w:rPr>
            </w:r>
            <w:r w:rsidR="005617E6">
              <w:rPr>
                <w:noProof/>
                <w:webHidden/>
              </w:rPr>
              <w:fldChar w:fldCharType="separate"/>
            </w:r>
            <w:r w:rsidR="005617E6">
              <w:rPr>
                <w:noProof/>
                <w:webHidden/>
              </w:rPr>
              <w:t>55</w:t>
            </w:r>
            <w:r w:rsidR="005617E6">
              <w:rPr>
                <w:noProof/>
                <w:webHidden/>
              </w:rPr>
              <w:fldChar w:fldCharType="end"/>
            </w:r>
          </w:hyperlink>
        </w:p>
        <w:p w14:paraId="3AFC9E90" w14:textId="0479889C" w:rsidR="005617E6" w:rsidRDefault="00BB0F1E">
          <w:pPr>
            <w:pStyle w:val="TOC2"/>
            <w:tabs>
              <w:tab w:val="left" w:pos="880"/>
              <w:tab w:val="right" w:leader="dot" w:pos="8494"/>
            </w:tabs>
            <w:rPr>
              <w:rFonts w:cstheme="minorBidi"/>
              <w:noProof/>
              <w:lang w:val="en-NZ" w:eastAsia="en-NZ"/>
            </w:rPr>
          </w:pPr>
          <w:hyperlink w:anchor="_Toc106720376" w:history="1">
            <w:r w:rsidR="005617E6" w:rsidRPr="003E1340">
              <w:rPr>
                <w:rStyle w:val="Hyperlink"/>
                <w:bCs/>
                <w:noProof/>
              </w:rPr>
              <w:t>3.4</w:t>
            </w:r>
            <w:r w:rsidR="005617E6">
              <w:rPr>
                <w:rFonts w:cstheme="minorBidi"/>
                <w:noProof/>
                <w:lang w:val="en-NZ" w:eastAsia="en-NZ"/>
              </w:rPr>
              <w:tab/>
            </w:r>
            <w:r w:rsidR="005617E6" w:rsidRPr="003E1340">
              <w:rPr>
                <w:rStyle w:val="Hyperlink"/>
                <w:noProof/>
              </w:rPr>
              <w:t>Prediction Maps</w:t>
            </w:r>
            <w:r w:rsidR="005617E6">
              <w:rPr>
                <w:noProof/>
                <w:webHidden/>
              </w:rPr>
              <w:tab/>
            </w:r>
            <w:r w:rsidR="005617E6">
              <w:rPr>
                <w:noProof/>
                <w:webHidden/>
              </w:rPr>
              <w:fldChar w:fldCharType="begin"/>
            </w:r>
            <w:r w:rsidR="005617E6">
              <w:rPr>
                <w:noProof/>
                <w:webHidden/>
              </w:rPr>
              <w:instrText xml:space="preserve"> PAGEREF _Toc106720376 \h </w:instrText>
            </w:r>
            <w:r w:rsidR="005617E6">
              <w:rPr>
                <w:noProof/>
                <w:webHidden/>
              </w:rPr>
            </w:r>
            <w:r w:rsidR="005617E6">
              <w:rPr>
                <w:noProof/>
                <w:webHidden/>
              </w:rPr>
              <w:fldChar w:fldCharType="separate"/>
            </w:r>
            <w:r w:rsidR="005617E6">
              <w:rPr>
                <w:noProof/>
                <w:webHidden/>
              </w:rPr>
              <w:t>56</w:t>
            </w:r>
            <w:r w:rsidR="005617E6">
              <w:rPr>
                <w:noProof/>
                <w:webHidden/>
              </w:rPr>
              <w:fldChar w:fldCharType="end"/>
            </w:r>
          </w:hyperlink>
        </w:p>
        <w:p w14:paraId="085BC1B9" w14:textId="5FDB149F" w:rsidR="005617E6" w:rsidRDefault="00BB0F1E">
          <w:pPr>
            <w:pStyle w:val="TOC3"/>
            <w:tabs>
              <w:tab w:val="left" w:pos="1320"/>
              <w:tab w:val="right" w:leader="dot" w:pos="8494"/>
            </w:tabs>
            <w:rPr>
              <w:rFonts w:cstheme="minorBidi"/>
              <w:noProof/>
              <w:lang w:val="en-NZ" w:eastAsia="en-NZ"/>
            </w:rPr>
          </w:pPr>
          <w:hyperlink w:anchor="_Toc106720377" w:history="1">
            <w:r w:rsidR="005617E6" w:rsidRPr="003E1340">
              <w:rPr>
                <w:rStyle w:val="Hyperlink"/>
                <w:noProof/>
              </w:rPr>
              <w:t>3.4.1</w:t>
            </w:r>
            <w:r w:rsidR="005617E6">
              <w:rPr>
                <w:rFonts w:cstheme="minorBidi"/>
                <w:noProof/>
                <w:lang w:val="en-NZ" w:eastAsia="en-NZ"/>
              </w:rPr>
              <w:tab/>
            </w:r>
            <w:r w:rsidR="005617E6" w:rsidRPr="003E1340">
              <w:rPr>
                <w:rStyle w:val="Hyperlink"/>
                <w:noProof/>
              </w:rPr>
              <w:t>Monkey Island Prediction Maps</w:t>
            </w:r>
            <w:r w:rsidR="005617E6">
              <w:rPr>
                <w:noProof/>
                <w:webHidden/>
              </w:rPr>
              <w:tab/>
            </w:r>
            <w:r w:rsidR="005617E6">
              <w:rPr>
                <w:noProof/>
                <w:webHidden/>
              </w:rPr>
              <w:fldChar w:fldCharType="begin"/>
            </w:r>
            <w:r w:rsidR="005617E6">
              <w:rPr>
                <w:noProof/>
                <w:webHidden/>
              </w:rPr>
              <w:instrText xml:space="preserve"> PAGEREF _Toc106720377 \h </w:instrText>
            </w:r>
            <w:r w:rsidR="005617E6">
              <w:rPr>
                <w:noProof/>
                <w:webHidden/>
              </w:rPr>
            </w:r>
            <w:r w:rsidR="005617E6">
              <w:rPr>
                <w:noProof/>
                <w:webHidden/>
              </w:rPr>
              <w:fldChar w:fldCharType="separate"/>
            </w:r>
            <w:r w:rsidR="005617E6">
              <w:rPr>
                <w:noProof/>
                <w:webHidden/>
              </w:rPr>
              <w:t>56</w:t>
            </w:r>
            <w:r w:rsidR="005617E6">
              <w:rPr>
                <w:noProof/>
                <w:webHidden/>
              </w:rPr>
              <w:fldChar w:fldCharType="end"/>
            </w:r>
          </w:hyperlink>
        </w:p>
        <w:p w14:paraId="43238DA7" w14:textId="2CE7CCAA" w:rsidR="005617E6" w:rsidRDefault="00BB0F1E">
          <w:pPr>
            <w:pStyle w:val="TOC3"/>
            <w:tabs>
              <w:tab w:val="left" w:pos="1320"/>
              <w:tab w:val="right" w:leader="dot" w:pos="8494"/>
            </w:tabs>
            <w:rPr>
              <w:rFonts w:cstheme="minorBidi"/>
              <w:noProof/>
              <w:lang w:val="en-NZ" w:eastAsia="en-NZ"/>
            </w:rPr>
          </w:pPr>
          <w:hyperlink w:anchor="_Toc106720378" w:history="1">
            <w:r w:rsidR="005617E6" w:rsidRPr="003E1340">
              <w:rPr>
                <w:rStyle w:val="Hyperlink"/>
                <w:noProof/>
              </w:rPr>
              <w:t>3.4.2</w:t>
            </w:r>
            <w:r w:rsidR="005617E6">
              <w:rPr>
                <w:rFonts w:cstheme="minorBidi"/>
                <w:noProof/>
                <w:lang w:val="en-NZ" w:eastAsia="en-NZ"/>
              </w:rPr>
              <w:tab/>
            </w:r>
            <w:r w:rsidR="005617E6" w:rsidRPr="003E1340">
              <w:rPr>
                <w:rStyle w:val="Hyperlink"/>
                <w:noProof/>
              </w:rPr>
              <w:t>Colac Bay Prediction Maps</w:t>
            </w:r>
            <w:r w:rsidR="005617E6">
              <w:rPr>
                <w:noProof/>
                <w:webHidden/>
              </w:rPr>
              <w:tab/>
            </w:r>
            <w:r w:rsidR="005617E6">
              <w:rPr>
                <w:noProof/>
                <w:webHidden/>
              </w:rPr>
              <w:fldChar w:fldCharType="begin"/>
            </w:r>
            <w:r w:rsidR="005617E6">
              <w:rPr>
                <w:noProof/>
                <w:webHidden/>
              </w:rPr>
              <w:instrText xml:space="preserve"> PAGEREF _Toc106720378 \h </w:instrText>
            </w:r>
            <w:r w:rsidR="005617E6">
              <w:rPr>
                <w:noProof/>
                <w:webHidden/>
              </w:rPr>
            </w:r>
            <w:r w:rsidR="005617E6">
              <w:rPr>
                <w:noProof/>
                <w:webHidden/>
              </w:rPr>
              <w:fldChar w:fldCharType="separate"/>
            </w:r>
            <w:r w:rsidR="005617E6">
              <w:rPr>
                <w:noProof/>
                <w:webHidden/>
              </w:rPr>
              <w:t>57</w:t>
            </w:r>
            <w:r w:rsidR="005617E6">
              <w:rPr>
                <w:noProof/>
                <w:webHidden/>
              </w:rPr>
              <w:fldChar w:fldCharType="end"/>
            </w:r>
          </w:hyperlink>
        </w:p>
        <w:p w14:paraId="45FE2964" w14:textId="6A5ADC34" w:rsidR="005617E6" w:rsidRDefault="00BB0F1E">
          <w:pPr>
            <w:pStyle w:val="TOC3"/>
            <w:tabs>
              <w:tab w:val="left" w:pos="1320"/>
              <w:tab w:val="right" w:leader="dot" w:pos="8494"/>
            </w:tabs>
            <w:rPr>
              <w:rFonts w:cstheme="minorBidi"/>
              <w:noProof/>
              <w:lang w:val="en-NZ" w:eastAsia="en-NZ"/>
            </w:rPr>
          </w:pPr>
          <w:hyperlink w:anchor="_Toc106720379" w:history="1">
            <w:r w:rsidR="005617E6" w:rsidRPr="003E1340">
              <w:rPr>
                <w:rStyle w:val="Hyperlink"/>
                <w:noProof/>
              </w:rPr>
              <w:t>3.4.3</w:t>
            </w:r>
            <w:r w:rsidR="005617E6">
              <w:rPr>
                <w:rFonts w:cstheme="minorBidi"/>
                <w:noProof/>
                <w:lang w:val="en-NZ" w:eastAsia="en-NZ"/>
              </w:rPr>
              <w:tab/>
            </w:r>
            <w:r w:rsidR="005617E6" w:rsidRPr="003E1340">
              <w:rPr>
                <w:rStyle w:val="Hyperlink"/>
                <w:noProof/>
              </w:rPr>
              <w:t>Fortrose Prediction Maps</w:t>
            </w:r>
            <w:r w:rsidR="005617E6">
              <w:rPr>
                <w:noProof/>
                <w:webHidden/>
              </w:rPr>
              <w:tab/>
            </w:r>
            <w:r w:rsidR="005617E6">
              <w:rPr>
                <w:noProof/>
                <w:webHidden/>
              </w:rPr>
              <w:fldChar w:fldCharType="begin"/>
            </w:r>
            <w:r w:rsidR="005617E6">
              <w:rPr>
                <w:noProof/>
                <w:webHidden/>
              </w:rPr>
              <w:instrText xml:space="preserve"> PAGEREF _Toc106720379 \h </w:instrText>
            </w:r>
            <w:r w:rsidR="005617E6">
              <w:rPr>
                <w:noProof/>
                <w:webHidden/>
              </w:rPr>
            </w:r>
            <w:r w:rsidR="005617E6">
              <w:rPr>
                <w:noProof/>
                <w:webHidden/>
              </w:rPr>
              <w:fldChar w:fldCharType="separate"/>
            </w:r>
            <w:r w:rsidR="005617E6">
              <w:rPr>
                <w:noProof/>
                <w:webHidden/>
              </w:rPr>
              <w:t>60</w:t>
            </w:r>
            <w:r w:rsidR="005617E6">
              <w:rPr>
                <w:noProof/>
                <w:webHidden/>
              </w:rPr>
              <w:fldChar w:fldCharType="end"/>
            </w:r>
          </w:hyperlink>
        </w:p>
        <w:p w14:paraId="4286C67B" w14:textId="4D26F9E8" w:rsidR="005617E6" w:rsidRDefault="00BB0F1E">
          <w:pPr>
            <w:pStyle w:val="TOC3"/>
            <w:tabs>
              <w:tab w:val="left" w:pos="1320"/>
              <w:tab w:val="right" w:leader="dot" w:pos="8494"/>
            </w:tabs>
            <w:rPr>
              <w:rFonts w:cstheme="minorBidi"/>
              <w:noProof/>
              <w:lang w:val="en-NZ" w:eastAsia="en-NZ"/>
            </w:rPr>
          </w:pPr>
          <w:hyperlink w:anchor="_Toc106720380" w:history="1">
            <w:r w:rsidR="005617E6" w:rsidRPr="003E1340">
              <w:rPr>
                <w:rStyle w:val="Hyperlink"/>
                <w:noProof/>
              </w:rPr>
              <w:t>3.4.4</w:t>
            </w:r>
            <w:r w:rsidR="005617E6">
              <w:rPr>
                <w:rFonts w:cstheme="minorBidi"/>
                <w:noProof/>
                <w:lang w:val="en-NZ" w:eastAsia="en-NZ"/>
              </w:rPr>
              <w:tab/>
            </w:r>
            <w:r w:rsidR="005617E6" w:rsidRPr="003E1340">
              <w:rPr>
                <w:rStyle w:val="Hyperlink"/>
                <w:noProof/>
              </w:rPr>
              <w:t>Porpoise Bay Prediction Maps</w:t>
            </w:r>
            <w:r w:rsidR="005617E6">
              <w:rPr>
                <w:noProof/>
                <w:webHidden/>
              </w:rPr>
              <w:tab/>
            </w:r>
            <w:r w:rsidR="005617E6">
              <w:rPr>
                <w:noProof/>
                <w:webHidden/>
              </w:rPr>
              <w:fldChar w:fldCharType="begin"/>
            </w:r>
            <w:r w:rsidR="005617E6">
              <w:rPr>
                <w:noProof/>
                <w:webHidden/>
              </w:rPr>
              <w:instrText xml:space="preserve"> PAGEREF _Toc106720380 \h </w:instrText>
            </w:r>
            <w:r w:rsidR="005617E6">
              <w:rPr>
                <w:noProof/>
                <w:webHidden/>
              </w:rPr>
            </w:r>
            <w:r w:rsidR="005617E6">
              <w:rPr>
                <w:noProof/>
                <w:webHidden/>
              </w:rPr>
              <w:fldChar w:fldCharType="separate"/>
            </w:r>
            <w:r w:rsidR="005617E6">
              <w:rPr>
                <w:noProof/>
                <w:webHidden/>
              </w:rPr>
              <w:t>61</w:t>
            </w:r>
            <w:r w:rsidR="005617E6">
              <w:rPr>
                <w:noProof/>
                <w:webHidden/>
              </w:rPr>
              <w:fldChar w:fldCharType="end"/>
            </w:r>
          </w:hyperlink>
        </w:p>
        <w:p w14:paraId="47793EC4" w14:textId="78541F73" w:rsidR="005617E6" w:rsidRDefault="00BB0F1E">
          <w:pPr>
            <w:pStyle w:val="TOC2"/>
            <w:tabs>
              <w:tab w:val="left" w:pos="880"/>
              <w:tab w:val="right" w:leader="dot" w:pos="8494"/>
            </w:tabs>
            <w:rPr>
              <w:rFonts w:cstheme="minorBidi"/>
              <w:noProof/>
              <w:lang w:val="en-NZ" w:eastAsia="en-NZ"/>
            </w:rPr>
          </w:pPr>
          <w:hyperlink w:anchor="_Toc106720381" w:history="1">
            <w:r w:rsidR="005617E6" w:rsidRPr="003E1340">
              <w:rPr>
                <w:rStyle w:val="Hyperlink"/>
                <w:bCs/>
                <w:noProof/>
              </w:rPr>
              <w:t>3.5</w:t>
            </w:r>
            <w:r w:rsidR="005617E6">
              <w:rPr>
                <w:rFonts w:cstheme="minorBidi"/>
                <w:noProof/>
                <w:lang w:val="en-NZ" w:eastAsia="en-NZ"/>
              </w:rPr>
              <w:tab/>
            </w:r>
            <w:r w:rsidR="005617E6" w:rsidRPr="003E1340">
              <w:rPr>
                <w:rStyle w:val="Hyperlink"/>
                <w:noProof/>
              </w:rPr>
              <w:t>Volume Maps</w:t>
            </w:r>
            <w:r w:rsidR="005617E6">
              <w:rPr>
                <w:noProof/>
                <w:webHidden/>
              </w:rPr>
              <w:tab/>
            </w:r>
            <w:r w:rsidR="005617E6">
              <w:rPr>
                <w:noProof/>
                <w:webHidden/>
              </w:rPr>
              <w:fldChar w:fldCharType="begin"/>
            </w:r>
            <w:r w:rsidR="005617E6">
              <w:rPr>
                <w:noProof/>
                <w:webHidden/>
              </w:rPr>
              <w:instrText xml:space="preserve"> PAGEREF _Toc106720381 \h </w:instrText>
            </w:r>
            <w:r w:rsidR="005617E6">
              <w:rPr>
                <w:noProof/>
                <w:webHidden/>
              </w:rPr>
            </w:r>
            <w:r w:rsidR="005617E6">
              <w:rPr>
                <w:noProof/>
                <w:webHidden/>
              </w:rPr>
              <w:fldChar w:fldCharType="separate"/>
            </w:r>
            <w:r w:rsidR="005617E6">
              <w:rPr>
                <w:noProof/>
                <w:webHidden/>
              </w:rPr>
              <w:t>63</w:t>
            </w:r>
            <w:r w:rsidR="005617E6">
              <w:rPr>
                <w:noProof/>
                <w:webHidden/>
              </w:rPr>
              <w:fldChar w:fldCharType="end"/>
            </w:r>
          </w:hyperlink>
        </w:p>
        <w:p w14:paraId="1169B621" w14:textId="443A1A85" w:rsidR="005617E6" w:rsidRDefault="00BB0F1E">
          <w:pPr>
            <w:pStyle w:val="TOC3"/>
            <w:tabs>
              <w:tab w:val="left" w:pos="1320"/>
              <w:tab w:val="right" w:leader="dot" w:pos="8494"/>
            </w:tabs>
            <w:rPr>
              <w:rFonts w:cstheme="minorBidi"/>
              <w:noProof/>
              <w:lang w:val="en-NZ" w:eastAsia="en-NZ"/>
            </w:rPr>
          </w:pPr>
          <w:hyperlink w:anchor="_Toc106720382" w:history="1">
            <w:r w:rsidR="005617E6" w:rsidRPr="003E1340">
              <w:rPr>
                <w:rStyle w:val="Hyperlink"/>
                <w:noProof/>
              </w:rPr>
              <w:t>3.5.1</w:t>
            </w:r>
            <w:r w:rsidR="005617E6">
              <w:rPr>
                <w:rFonts w:cstheme="minorBidi"/>
                <w:noProof/>
                <w:lang w:val="en-NZ" w:eastAsia="en-NZ"/>
              </w:rPr>
              <w:tab/>
            </w:r>
            <w:r w:rsidR="005617E6" w:rsidRPr="003E1340">
              <w:rPr>
                <w:rStyle w:val="Hyperlink"/>
                <w:noProof/>
              </w:rPr>
              <w:t>Monkey Island Volume Maps</w:t>
            </w:r>
            <w:r w:rsidR="005617E6">
              <w:rPr>
                <w:noProof/>
                <w:webHidden/>
              </w:rPr>
              <w:tab/>
            </w:r>
            <w:r w:rsidR="005617E6">
              <w:rPr>
                <w:noProof/>
                <w:webHidden/>
              </w:rPr>
              <w:fldChar w:fldCharType="begin"/>
            </w:r>
            <w:r w:rsidR="005617E6">
              <w:rPr>
                <w:noProof/>
                <w:webHidden/>
              </w:rPr>
              <w:instrText xml:space="preserve"> PAGEREF _Toc106720382 \h </w:instrText>
            </w:r>
            <w:r w:rsidR="005617E6">
              <w:rPr>
                <w:noProof/>
                <w:webHidden/>
              </w:rPr>
            </w:r>
            <w:r w:rsidR="005617E6">
              <w:rPr>
                <w:noProof/>
                <w:webHidden/>
              </w:rPr>
              <w:fldChar w:fldCharType="separate"/>
            </w:r>
            <w:r w:rsidR="005617E6">
              <w:rPr>
                <w:noProof/>
                <w:webHidden/>
              </w:rPr>
              <w:t>63</w:t>
            </w:r>
            <w:r w:rsidR="005617E6">
              <w:rPr>
                <w:noProof/>
                <w:webHidden/>
              </w:rPr>
              <w:fldChar w:fldCharType="end"/>
            </w:r>
          </w:hyperlink>
        </w:p>
        <w:p w14:paraId="1F7CCA0F" w14:textId="7AA3C7F0" w:rsidR="005617E6" w:rsidRDefault="00BB0F1E">
          <w:pPr>
            <w:pStyle w:val="TOC3"/>
            <w:tabs>
              <w:tab w:val="left" w:pos="1320"/>
              <w:tab w:val="right" w:leader="dot" w:pos="8494"/>
            </w:tabs>
            <w:rPr>
              <w:rFonts w:cstheme="minorBidi"/>
              <w:noProof/>
              <w:lang w:val="en-NZ" w:eastAsia="en-NZ"/>
            </w:rPr>
          </w:pPr>
          <w:hyperlink w:anchor="_Toc106720383" w:history="1">
            <w:r w:rsidR="005617E6" w:rsidRPr="003E1340">
              <w:rPr>
                <w:rStyle w:val="Hyperlink"/>
                <w:noProof/>
              </w:rPr>
              <w:t>3.5.2</w:t>
            </w:r>
            <w:r w:rsidR="005617E6">
              <w:rPr>
                <w:rFonts w:cstheme="minorBidi"/>
                <w:noProof/>
                <w:lang w:val="en-NZ" w:eastAsia="en-NZ"/>
              </w:rPr>
              <w:tab/>
            </w:r>
            <w:r w:rsidR="005617E6" w:rsidRPr="003E1340">
              <w:rPr>
                <w:rStyle w:val="Hyperlink"/>
                <w:noProof/>
              </w:rPr>
              <w:t>Colac Bay Volume Maps</w:t>
            </w:r>
            <w:r w:rsidR="005617E6">
              <w:rPr>
                <w:noProof/>
                <w:webHidden/>
              </w:rPr>
              <w:tab/>
            </w:r>
            <w:r w:rsidR="005617E6">
              <w:rPr>
                <w:noProof/>
                <w:webHidden/>
              </w:rPr>
              <w:fldChar w:fldCharType="begin"/>
            </w:r>
            <w:r w:rsidR="005617E6">
              <w:rPr>
                <w:noProof/>
                <w:webHidden/>
              </w:rPr>
              <w:instrText xml:space="preserve"> PAGEREF _Toc106720383 \h </w:instrText>
            </w:r>
            <w:r w:rsidR="005617E6">
              <w:rPr>
                <w:noProof/>
                <w:webHidden/>
              </w:rPr>
            </w:r>
            <w:r w:rsidR="005617E6">
              <w:rPr>
                <w:noProof/>
                <w:webHidden/>
              </w:rPr>
              <w:fldChar w:fldCharType="separate"/>
            </w:r>
            <w:r w:rsidR="005617E6">
              <w:rPr>
                <w:noProof/>
                <w:webHidden/>
              </w:rPr>
              <w:t>66</w:t>
            </w:r>
            <w:r w:rsidR="005617E6">
              <w:rPr>
                <w:noProof/>
                <w:webHidden/>
              </w:rPr>
              <w:fldChar w:fldCharType="end"/>
            </w:r>
          </w:hyperlink>
        </w:p>
        <w:p w14:paraId="11607286" w14:textId="106986DE" w:rsidR="005617E6" w:rsidRDefault="00BB0F1E">
          <w:pPr>
            <w:pStyle w:val="TOC3"/>
            <w:tabs>
              <w:tab w:val="left" w:pos="1320"/>
              <w:tab w:val="right" w:leader="dot" w:pos="8494"/>
            </w:tabs>
            <w:rPr>
              <w:rFonts w:cstheme="minorBidi"/>
              <w:noProof/>
              <w:lang w:val="en-NZ" w:eastAsia="en-NZ"/>
            </w:rPr>
          </w:pPr>
          <w:hyperlink w:anchor="_Toc106720384" w:history="1">
            <w:r w:rsidR="005617E6" w:rsidRPr="003E1340">
              <w:rPr>
                <w:rStyle w:val="Hyperlink"/>
                <w:noProof/>
              </w:rPr>
              <w:t>3.5.3</w:t>
            </w:r>
            <w:r w:rsidR="005617E6">
              <w:rPr>
                <w:rFonts w:cstheme="minorBidi"/>
                <w:noProof/>
                <w:lang w:val="en-NZ" w:eastAsia="en-NZ"/>
              </w:rPr>
              <w:tab/>
            </w:r>
            <w:r w:rsidR="005617E6" w:rsidRPr="003E1340">
              <w:rPr>
                <w:rStyle w:val="Hyperlink"/>
                <w:noProof/>
              </w:rPr>
              <w:t>Fortrose Volume Maps</w:t>
            </w:r>
            <w:r w:rsidR="005617E6">
              <w:rPr>
                <w:noProof/>
                <w:webHidden/>
              </w:rPr>
              <w:tab/>
            </w:r>
            <w:r w:rsidR="005617E6">
              <w:rPr>
                <w:noProof/>
                <w:webHidden/>
              </w:rPr>
              <w:fldChar w:fldCharType="begin"/>
            </w:r>
            <w:r w:rsidR="005617E6">
              <w:rPr>
                <w:noProof/>
                <w:webHidden/>
              </w:rPr>
              <w:instrText xml:space="preserve"> PAGEREF _Toc106720384 \h </w:instrText>
            </w:r>
            <w:r w:rsidR="005617E6">
              <w:rPr>
                <w:noProof/>
                <w:webHidden/>
              </w:rPr>
            </w:r>
            <w:r w:rsidR="005617E6">
              <w:rPr>
                <w:noProof/>
                <w:webHidden/>
              </w:rPr>
              <w:fldChar w:fldCharType="separate"/>
            </w:r>
            <w:r w:rsidR="005617E6">
              <w:rPr>
                <w:noProof/>
                <w:webHidden/>
              </w:rPr>
              <w:t>70</w:t>
            </w:r>
            <w:r w:rsidR="005617E6">
              <w:rPr>
                <w:noProof/>
                <w:webHidden/>
              </w:rPr>
              <w:fldChar w:fldCharType="end"/>
            </w:r>
          </w:hyperlink>
        </w:p>
        <w:p w14:paraId="3C1646B0" w14:textId="5F0482EF" w:rsidR="005617E6" w:rsidRDefault="00BB0F1E">
          <w:pPr>
            <w:pStyle w:val="TOC3"/>
            <w:tabs>
              <w:tab w:val="left" w:pos="1320"/>
              <w:tab w:val="right" w:leader="dot" w:pos="8494"/>
            </w:tabs>
            <w:rPr>
              <w:rFonts w:cstheme="minorBidi"/>
              <w:noProof/>
              <w:lang w:val="en-NZ" w:eastAsia="en-NZ"/>
            </w:rPr>
          </w:pPr>
          <w:hyperlink w:anchor="_Toc106720385" w:history="1">
            <w:r w:rsidR="005617E6" w:rsidRPr="003E1340">
              <w:rPr>
                <w:rStyle w:val="Hyperlink"/>
                <w:noProof/>
              </w:rPr>
              <w:t>3.5.4</w:t>
            </w:r>
            <w:r w:rsidR="005617E6">
              <w:rPr>
                <w:rFonts w:cstheme="minorBidi"/>
                <w:noProof/>
                <w:lang w:val="en-NZ" w:eastAsia="en-NZ"/>
              </w:rPr>
              <w:tab/>
            </w:r>
            <w:r w:rsidR="005617E6" w:rsidRPr="003E1340">
              <w:rPr>
                <w:rStyle w:val="Hyperlink"/>
                <w:noProof/>
              </w:rPr>
              <w:t>Porpoise Bay Volume Maps</w:t>
            </w:r>
            <w:r w:rsidR="005617E6">
              <w:rPr>
                <w:noProof/>
                <w:webHidden/>
              </w:rPr>
              <w:tab/>
            </w:r>
            <w:r w:rsidR="005617E6">
              <w:rPr>
                <w:noProof/>
                <w:webHidden/>
              </w:rPr>
              <w:fldChar w:fldCharType="begin"/>
            </w:r>
            <w:r w:rsidR="005617E6">
              <w:rPr>
                <w:noProof/>
                <w:webHidden/>
              </w:rPr>
              <w:instrText xml:space="preserve"> PAGEREF _Toc106720385 \h </w:instrText>
            </w:r>
            <w:r w:rsidR="005617E6">
              <w:rPr>
                <w:noProof/>
                <w:webHidden/>
              </w:rPr>
            </w:r>
            <w:r w:rsidR="005617E6">
              <w:rPr>
                <w:noProof/>
                <w:webHidden/>
              </w:rPr>
              <w:fldChar w:fldCharType="separate"/>
            </w:r>
            <w:r w:rsidR="005617E6">
              <w:rPr>
                <w:noProof/>
                <w:webHidden/>
              </w:rPr>
              <w:t>73</w:t>
            </w:r>
            <w:r w:rsidR="005617E6">
              <w:rPr>
                <w:noProof/>
                <w:webHidden/>
              </w:rPr>
              <w:fldChar w:fldCharType="end"/>
            </w:r>
          </w:hyperlink>
        </w:p>
        <w:p w14:paraId="3DA296C5" w14:textId="6465FDC9" w:rsidR="005617E6" w:rsidRDefault="00BB0F1E">
          <w:pPr>
            <w:pStyle w:val="TOC1"/>
            <w:tabs>
              <w:tab w:val="left" w:pos="1100"/>
              <w:tab w:val="right" w:leader="dot" w:pos="8494"/>
            </w:tabs>
            <w:rPr>
              <w:rFonts w:cstheme="minorBidi"/>
              <w:noProof/>
              <w:lang w:val="en-NZ" w:eastAsia="en-NZ"/>
            </w:rPr>
          </w:pPr>
          <w:hyperlink w:anchor="_Toc106720386" w:history="1">
            <w:r w:rsidR="005617E6" w:rsidRPr="003E1340">
              <w:rPr>
                <w:rStyle w:val="Hyperlink"/>
                <w:noProof/>
              </w:rPr>
              <w:t>Chapter 4</w:t>
            </w:r>
            <w:r w:rsidR="005617E6">
              <w:rPr>
                <w:rFonts w:cstheme="minorBidi"/>
                <w:noProof/>
                <w:lang w:val="en-NZ" w:eastAsia="en-NZ"/>
              </w:rPr>
              <w:tab/>
            </w:r>
            <w:r w:rsidR="005617E6" w:rsidRPr="003E1340">
              <w:rPr>
                <w:rStyle w:val="Hyperlink"/>
                <w:noProof/>
              </w:rPr>
              <w:t>Discussion</w:t>
            </w:r>
            <w:r w:rsidR="005617E6">
              <w:rPr>
                <w:noProof/>
                <w:webHidden/>
              </w:rPr>
              <w:tab/>
            </w:r>
            <w:r w:rsidR="005617E6">
              <w:rPr>
                <w:noProof/>
                <w:webHidden/>
              </w:rPr>
              <w:fldChar w:fldCharType="begin"/>
            </w:r>
            <w:r w:rsidR="005617E6">
              <w:rPr>
                <w:noProof/>
                <w:webHidden/>
              </w:rPr>
              <w:instrText xml:space="preserve"> PAGEREF _Toc106720386 \h </w:instrText>
            </w:r>
            <w:r w:rsidR="005617E6">
              <w:rPr>
                <w:noProof/>
                <w:webHidden/>
              </w:rPr>
            </w:r>
            <w:r w:rsidR="005617E6">
              <w:rPr>
                <w:noProof/>
                <w:webHidden/>
              </w:rPr>
              <w:fldChar w:fldCharType="separate"/>
            </w:r>
            <w:r w:rsidR="005617E6">
              <w:rPr>
                <w:noProof/>
                <w:webHidden/>
              </w:rPr>
              <w:t>76</w:t>
            </w:r>
            <w:r w:rsidR="005617E6">
              <w:rPr>
                <w:noProof/>
                <w:webHidden/>
              </w:rPr>
              <w:fldChar w:fldCharType="end"/>
            </w:r>
          </w:hyperlink>
        </w:p>
        <w:p w14:paraId="217ECC53" w14:textId="695DC1E5" w:rsidR="005617E6" w:rsidRDefault="00BB0F1E">
          <w:pPr>
            <w:pStyle w:val="TOC2"/>
            <w:tabs>
              <w:tab w:val="left" w:pos="880"/>
              <w:tab w:val="right" w:leader="dot" w:pos="8494"/>
            </w:tabs>
            <w:rPr>
              <w:rFonts w:cstheme="minorBidi"/>
              <w:noProof/>
              <w:lang w:val="en-NZ" w:eastAsia="en-NZ"/>
            </w:rPr>
          </w:pPr>
          <w:hyperlink w:anchor="_Toc106720387" w:history="1">
            <w:r w:rsidR="005617E6" w:rsidRPr="003E1340">
              <w:rPr>
                <w:rStyle w:val="Hyperlink"/>
                <w:bCs/>
                <w:noProof/>
              </w:rPr>
              <w:t>4.1</w:t>
            </w:r>
            <w:r w:rsidR="005617E6">
              <w:rPr>
                <w:rFonts w:cstheme="minorBidi"/>
                <w:noProof/>
                <w:lang w:val="en-NZ" w:eastAsia="en-NZ"/>
              </w:rPr>
              <w:tab/>
            </w:r>
            <w:r w:rsidR="005617E6" w:rsidRPr="003E1340">
              <w:rPr>
                <w:rStyle w:val="Hyperlink"/>
                <w:noProof/>
              </w:rPr>
              <w:t>Success and significance of research</w:t>
            </w:r>
            <w:r w:rsidR="005617E6">
              <w:rPr>
                <w:noProof/>
                <w:webHidden/>
              </w:rPr>
              <w:tab/>
            </w:r>
            <w:r w:rsidR="005617E6">
              <w:rPr>
                <w:noProof/>
                <w:webHidden/>
              </w:rPr>
              <w:fldChar w:fldCharType="begin"/>
            </w:r>
            <w:r w:rsidR="005617E6">
              <w:rPr>
                <w:noProof/>
                <w:webHidden/>
              </w:rPr>
              <w:instrText xml:space="preserve"> PAGEREF _Toc106720387 \h </w:instrText>
            </w:r>
            <w:r w:rsidR="005617E6">
              <w:rPr>
                <w:noProof/>
                <w:webHidden/>
              </w:rPr>
            </w:r>
            <w:r w:rsidR="005617E6">
              <w:rPr>
                <w:noProof/>
                <w:webHidden/>
              </w:rPr>
              <w:fldChar w:fldCharType="separate"/>
            </w:r>
            <w:r w:rsidR="005617E6">
              <w:rPr>
                <w:noProof/>
                <w:webHidden/>
              </w:rPr>
              <w:t>77</w:t>
            </w:r>
            <w:r w:rsidR="005617E6">
              <w:rPr>
                <w:noProof/>
                <w:webHidden/>
              </w:rPr>
              <w:fldChar w:fldCharType="end"/>
            </w:r>
          </w:hyperlink>
        </w:p>
        <w:p w14:paraId="18714DF1" w14:textId="65C3D922" w:rsidR="005617E6" w:rsidRDefault="00BB0F1E">
          <w:pPr>
            <w:pStyle w:val="TOC3"/>
            <w:tabs>
              <w:tab w:val="left" w:pos="1320"/>
              <w:tab w:val="right" w:leader="dot" w:pos="8494"/>
            </w:tabs>
            <w:rPr>
              <w:rFonts w:cstheme="minorBidi"/>
              <w:noProof/>
              <w:lang w:val="en-NZ" w:eastAsia="en-NZ"/>
            </w:rPr>
          </w:pPr>
          <w:hyperlink w:anchor="_Toc106720388" w:history="1">
            <w:r w:rsidR="005617E6" w:rsidRPr="003E1340">
              <w:rPr>
                <w:rStyle w:val="Hyperlink"/>
                <w:noProof/>
              </w:rPr>
              <w:t>4.1.1</w:t>
            </w:r>
            <w:r w:rsidR="005617E6">
              <w:rPr>
                <w:rFonts w:cstheme="minorBidi"/>
                <w:noProof/>
                <w:lang w:val="en-NZ" w:eastAsia="en-NZ"/>
              </w:rPr>
              <w:tab/>
            </w:r>
            <w:r w:rsidR="005617E6" w:rsidRPr="003E1340">
              <w:rPr>
                <w:rStyle w:val="Hyperlink"/>
                <w:noProof/>
              </w:rPr>
              <w:t>Patterns in the shorelines</w:t>
            </w:r>
            <w:r w:rsidR="005617E6">
              <w:rPr>
                <w:noProof/>
                <w:webHidden/>
              </w:rPr>
              <w:tab/>
            </w:r>
            <w:r w:rsidR="005617E6">
              <w:rPr>
                <w:noProof/>
                <w:webHidden/>
              </w:rPr>
              <w:fldChar w:fldCharType="begin"/>
            </w:r>
            <w:r w:rsidR="005617E6">
              <w:rPr>
                <w:noProof/>
                <w:webHidden/>
              </w:rPr>
              <w:instrText xml:space="preserve"> PAGEREF _Toc106720388 \h </w:instrText>
            </w:r>
            <w:r w:rsidR="005617E6">
              <w:rPr>
                <w:noProof/>
                <w:webHidden/>
              </w:rPr>
            </w:r>
            <w:r w:rsidR="005617E6">
              <w:rPr>
                <w:noProof/>
                <w:webHidden/>
              </w:rPr>
              <w:fldChar w:fldCharType="separate"/>
            </w:r>
            <w:r w:rsidR="005617E6">
              <w:rPr>
                <w:noProof/>
                <w:webHidden/>
              </w:rPr>
              <w:t>77</w:t>
            </w:r>
            <w:r w:rsidR="005617E6">
              <w:rPr>
                <w:noProof/>
                <w:webHidden/>
              </w:rPr>
              <w:fldChar w:fldCharType="end"/>
            </w:r>
          </w:hyperlink>
        </w:p>
        <w:p w14:paraId="4DC7DC75" w14:textId="0C8E6FE2" w:rsidR="005617E6" w:rsidRDefault="00BB0F1E">
          <w:pPr>
            <w:pStyle w:val="TOC3"/>
            <w:tabs>
              <w:tab w:val="left" w:pos="1320"/>
              <w:tab w:val="right" w:leader="dot" w:pos="8494"/>
            </w:tabs>
            <w:rPr>
              <w:rFonts w:cstheme="minorBidi"/>
              <w:noProof/>
              <w:lang w:val="en-NZ" w:eastAsia="en-NZ"/>
            </w:rPr>
          </w:pPr>
          <w:hyperlink w:anchor="_Toc106720389" w:history="1">
            <w:r w:rsidR="005617E6" w:rsidRPr="003E1340">
              <w:rPr>
                <w:rStyle w:val="Hyperlink"/>
                <w:noProof/>
              </w:rPr>
              <w:t>4.1.2</w:t>
            </w:r>
            <w:r w:rsidR="005617E6">
              <w:rPr>
                <w:rFonts w:cstheme="minorBidi"/>
                <w:noProof/>
                <w:lang w:val="en-NZ" w:eastAsia="en-NZ"/>
              </w:rPr>
              <w:tab/>
            </w:r>
            <w:r w:rsidR="005617E6" w:rsidRPr="003E1340">
              <w:rPr>
                <w:rStyle w:val="Hyperlink"/>
                <w:noProof/>
              </w:rPr>
              <w:t>Predicting future shorelines</w:t>
            </w:r>
            <w:r w:rsidR="005617E6">
              <w:rPr>
                <w:noProof/>
                <w:webHidden/>
              </w:rPr>
              <w:tab/>
            </w:r>
            <w:r w:rsidR="005617E6">
              <w:rPr>
                <w:noProof/>
                <w:webHidden/>
              </w:rPr>
              <w:fldChar w:fldCharType="begin"/>
            </w:r>
            <w:r w:rsidR="005617E6">
              <w:rPr>
                <w:noProof/>
                <w:webHidden/>
              </w:rPr>
              <w:instrText xml:space="preserve"> PAGEREF _Toc106720389 \h </w:instrText>
            </w:r>
            <w:r w:rsidR="005617E6">
              <w:rPr>
                <w:noProof/>
                <w:webHidden/>
              </w:rPr>
            </w:r>
            <w:r w:rsidR="005617E6">
              <w:rPr>
                <w:noProof/>
                <w:webHidden/>
              </w:rPr>
              <w:fldChar w:fldCharType="separate"/>
            </w:r>
            <w:r w:rsidR="005617E6">
              <w:rPr>
                <w:noProof/>
                <w:webHidden/>
              </w:rPr>
              <w:t>79</w:t>
            </w:r>
            <w:r w:rsidR="005617E6">
              <w:rPr>
                <w:noProof/>
                <w:webHidden/>
              </w:rPr>
              <w:fldChar w:fldCharType="end"/>
            </w:r>
          </w:hyperlink>
        </w:p>
        <w:p w14:paraId="07616068" w14:textId="4F733E1D" w:rsidR="005617E6" w:rsidRDefault="00BB0F1E">
          <w:pPr>
            <w:pStyle w:val="TOC3"/>
            <w:tabs>
              <w:tab w:val="left" w:pos="1320"/>
              <w:tab w:val="right" w:leader="dot" w:pos="8494"/>
            </w:tabs>
            <w:rPr>
              <w:rFonts w:cstheme="minorBidi"/>
              <w:noProof/>
              <w:lang w:val="en-NZ" w:eastAsia="en-NZ"/>
            </w:rPr>
          </w:pPr>
          <w:hyperlink w:anchor="_Toc106720390" w:history="1">
            <w:r w:rsidR="005617E6" w:rsidRPr="003E1340">
              <w:rPr>
                <w:rStyle w:val="Hyperlink"/>
                <w:noProof/>
              </w:rPr>
              <w:t>4.1.3</w:t>
            </w:r>
            <w:r w:rsidR="005617E6">
              <w:rPr>
                <w:rFonts w:cstheme="minorBidi"/>
                <w:noProof/>
                <w:lang w:val="en-NZ" w:eastAsia="en-NZ"/>
              </w:rPr>
              <w:tab/>
            </w:r>
            <w:r w:rsidR="005617E6" w:rsidRPr="003E1340">
              <w:rPr>
                <w:rStyle w:val="Hyperlink"/>
                <w:noProof/>
              </w:rPr>
              <w:t>Human Intervention</w:t>
            </w:r>
            <w:r w:rsidR="005617E6">
              <w:rPr>
                <w:noProof/>
                <w:webHidden/>
              </w:rPr>
              <w:tab/>
            </w:r>
            <w:r w:rsidR="005617E6">
              <w:rPr>
                <w:noProof/>
                <w:webHidden/>
              </w:rPr>
              <w:fldChar w:fldCharType="begin"/>
            </w:r>
            <w:r w:rsidR="005617E6">
              <w:rPr>
                <w:noProof/>
                <w:webHidden/>
              </w:rPr>
              <w:instrText xml:space="preserve"> PAGEREF _Toc106720390 \h </w:instrText>
            </w:r>
            <w:r w:rsidR="005617E6">
              <w:rPr>
                <w:noProof/>
                <w:webHidden/>
              </w:rPr>
            </w:r>
            <w:r w:rsidR="005617E6">
              <w:rPr>
                <w:noProof/>
                <w:webHidden/>
              </w:rPr>
              <w:fldChar w:fldCharType="separate"/>
            </w:r>
            <w:r w:rsidR="005617E6">
              <w:rPr>
                <w:noProof/>
                <w:webHidden/>
              </w:rPr>
              <w:t>80</w:t>
            </w:r>
            <w:r w:rsidR="005617E6">
              <w:rPr>
                <w:noProof/>
                <w:webHidden/>
              </w:rPr>
              <w:fldChar w:fldCharType="end"/>
            </w:r>
          </w:hyperlink>
        </w:p>
        <w:p w14:paraId="3DBC1879" w14:textId="568A71D3" w:rsidR="005617E6" w:rsidRDefault="00BB0F1E">
          <w:pPr>
            <w:pStyle w:val="TOC3"/>
            <w:tabs>
              <w:tab w:val="left" w:pos="1320"/>
              <w:tab w:val="right" w:leader="dot" w:pos="8494"/>
            </w:tabs>
            <w:rPr>
              <w:rFonts w:cstheme="minorBidi"/>
              <w:noProof/>
              <w:lang w:val="en-NZ" w:eastAsia="en-NZ"/>
            </w:rPr>
          </w:pPr>
          <w:hyperlink w:anchor="_Toc106720391" w:history="1">
            <w:r w:rsidR="005617E6" w:rsidRPr="003E1340">
              <w:rPr>
                <w:rStyle w:val="Hyperlink"/>
                <w:noProof/>
              </w:rPr>
              <w:t>4.1.4</w:t>
            </w:r>
            <w:r w:rsidR="005617E6">
              <w:rPr>
                <w:rFonts w:cstheme="minorBidi"/>
                <w:noProof/>
                <w:lang w:val="en-NZ" w:eastAsia="en-NZ"/>
              </w:rPr>
              <w:tab/>
            </w:r>
            <w:r w:rsidR="005617E6" w:rsidRPr="003E1340">
              <w:rPr>
                <w:rStyle w:val="Hyperlink"/>
                <w:noProof/>
              </w:rPr>
              <w:t>3D UAV seasonal data</w:t>
            </w:r>
            <w:r w:rsidR="005617E6">
              <w:rPr>
                <w:noProof/>
                <w:webHidden/>
              </w:rPr>
              <w:tab/>
            </w:r>
            <w:r w:rsidR="005617E6">
              <w:rPr>
                <w:noProof/>
                <w:webHidden/>
              </w:rPr>
              <w:fldChar w:fldCharType="begin"/>
            </w:r>
            <w:r w:rsidR="005617E6">
              <w:rPr>
                <w:noProof/>
                <w:webHidden/>
              </w:rPr>
              <w:instrText xml:space="preserve"> PAGEREF _Toc106720391 \h </w:instrText>
            </w:r>
            <w:r w:rsidR="005617E6">
              <w:rPr>
                <w:noProof/>
                <w:webHidden/>
              </w:rPr>
            </w:r>
            <w:r w:rsidR="005617E6">
              <w:rPr>
                <w:noProof/>
                <w:webHidden/>
              </w:rPr>
              <w:fldChar w:fldCharType="separate"/>
            </w:r>
            <w:r w:rsidR="005617E6">
              <w:rPr>
                <w:noProof/>
                <w:webHidden/>
              </w:rPr>
              <w:t>82</w:t>
            </w:r>
            <w:r w:rsidR="005617E6">
              <w:rPr>
                <w:noProof/>
                <w:webHidden/>
              </w:rPr>
              <w:fldChar w:fldCharType="end"/>
            </w:r>
          </w:hyperlink>
        </w:p>
        <w:p w14:paraId="7403B79D" w14:textId="60E255CE" w:rsidR="005617E6" w:rsidRDefault="00BB0F1E">
          <w:pPr>
            <w:pStyle w:val="TOC2"/>
            <w:tabs>
              <w:tab w:val="left" w:pos="880"/>
              <w:tab w:val="right" w:leader="dot" w:pos="8494"/>
            </w:tabs>
            <w:rPr>
              <w:rFonts w:cstheme="minorBidi"/>
              <w:noProof/>
              <w:lang w:val="en-NZ" w:eastAsia="en-NZ"/>
            </w:rPr>
          </w:pPr>
          <w:hyperlink w:anchor="_Toc106720392" w:history="1">
            <w:r w:rsidR="005617E6" w:rsidRPr="003E1340">
              <w:rPr>
                <w:rStyle w:val="Hyperlink"/>
                <w:bCs/>
                <w:noProof/>
              </w:rPr>
              <w:t>4.2</w:t>
            </w:r>
            <w:r w:rsidR="005617E6">
              <w:rPr>
                <w:rFonts w:cstheme="minorBidi"/>
                <w:noProof/>
                <w:lang w:val="en-NZ" w:eastAsia="en-NZ"/>
              </w:rPr>
              <w:tab/>
            </w:r>
            <w:r w:rsidR="005617E6" w:rsidRPr="003E1340">
              <w:rPr>
                <w:rStyle w:val="Hyperlink"/>
                <w:noProof/>
              </w:rPr>
              <w:t>Recommendations</w:t>
            </w:r>
            <w:r w:rsidR="005617E6">
              <w:rPr>
                <w:noProof/>
                <w:webHidden/>
              </w:rPr>
              <w:tab/>
            </w:r>
            <w:r w:rsidR="005617E6">
              <w:rPr>
                <w:noProof/>
                <w:webHidden/>
              </w:rPr>
              <w:fldChar w:fldCharType="begin"/>
            </w:r>
            <w:r w:rsidR="005617E6">
              <w:rPr>
                <w:noProof/>
                <w:webHidden/>
              </w:rPr>
              <w:instrText xml:space="preserve"> PAGEREF _Toc106720392 \h </w:instrText>
            </w:r>
            <w:r w:rsidR="005617E6">
              <w:rPr>
                <w:noProof/>
                <w:webHidden/>
              </w:rPr>
            </w:r>
            <w:r w:rsidR="005617E6">
              <w:rPr>
                <w:noProof/>
                <w:webHidden/>
              </w:rPr>
              <w:fldChar w:fldCharType="separate"/>
            </w:r>
            <w:r w:rsidR="005617E6">
              <w:rPr>
                <w:noProof/>
                <w:webHidden/>
              </w:rPr>
              <w:t>82</w:t>
            </w:r>
            <w:r w:rsidR="005617E6">
              <w:rPr>
                <w:noProof/>
                <w:webHidden/>
              </w:rPr>
              <w:fldChar w:fldCharType="end"/>
            </w:r>
          </w:hyperlink>
        </w:p>
        <w:p w14:paraId="4DA8042F" w14:textId="59FD602E" w:rsidR="005617E6" w:rsidRDefault="00BB0F1E">
          <w:pPr>
            <w:pStyle w:val="TOC3"/>
            <w:tabs>
              <w:tab w:val="left" w:pos="1320"/>
              <w:tab w:val="right" w:leader="dot" w:pos="8494"/>
            </w:tabs>
            <w:rPr>
              <w:rFonts w:cstheme="minorBidi"/>
              <w:noProof/>
              <w:lang w:val="en-NZ" w:eastAsia="en-NZ"/>
            </w:rPr>
          </w:pPr>
          <w:hyperlink w:anchor="_Toc106720393" w:history="1">
            <w:r w:rsidR="005617E6" w:rsidRPr="003E1340">
              <w:rPr>
                <w:rStyle w:val="Hyperlink"/>
                <w:noProof/>
              </w:rPr>
              <w:t>4.2.1</w:t>
            </w:r>
            <w:r w:rsidR="005617E6">
              <w:rPr>
                <w:rFonts w:cstheme="minorBidi"/>
                <w:noProof/>
                <w:lang w:val="en-NZ" w:eastAsia="en-NZ"/>
              </w:rPr>
              <w:tab/>
            </w:r>
            <w:r w:rsidR="005617E6" w:rsidRPr="003E1340">
              <w:rPr>
                <w:rStyle w:val="Hyperlink"/>
                <w:noProof/>
              </w:rPr>
              <w:t>Recommendations for the Methodology</w:t>
            </w:r>
            <w:r w:rsidR="005617E6">
              <w:rPr>
                <w:noProof/>
                <w:webHidden/>
              </w:rPr>
              <w:tab/>
            </w:r>
            <w:r w:rsidR="005617E6">
              <w:rPr>
                <w:noProof/>
                <w:webHidden/>
              </w:rPr>
              <w:fldChar w:fldCharType="begin"/>
            </w:r>
            <w:r w:rsidR="005617E6">
              <w:rPr>
                <w:noProof/>
                <w:webHidden/>
              </w:rPr>
              <w:instrText xml:space="preserve"> PAGEREF _Toc106720393 \h </w:instrText>
            </w:r>
            <w:r w:rsidR="005617E6">
              <w:rPr>
                <w:noProof/>
                <w:webHidden/>
              </w:rPr>
            </w:r>
            <w:r w:rsidR="005617E6">
              <w:rPr>
                <w:noProof/>
                <w:webHidden/>
              </w:rPr>
              <w:fldChar w:fldCharType="separate"/>
            </w:r>
            <w:r w:rsidR="005617E6">
              <w:rPr>
                <w:noProof/>
                <w:webHidden/>
              </w:rPr>
              <w:t>83</w:t>
            </w:r>
            <w:r w:rsidR="005617E6">
              <w:rPr>
                <w:noProof/>
                <w:webHidden/>
              </w:rPr>
              <w:fldChar w:fldCharType="end"/>
            </w:r>
          </w:hyperlink>
        </w:p>
        <w:p w14:paraId="41B56C8B" w14:textId="4A2A16D6" w:rsidR="005617E6" w:rsidRDefault="00BB0F1E">
          <w:pPr>
            <w:pStyle w:val="TOC3"/>
            <w:tabs>
              <w:tab w:val="left" w:pos="1320"/>
              <w:tab w:val="right" w:leader="dot" w:pos="8494"/>
            </w:tabs>
            <w:rPr>
              <w:rFonts w:cstheme="minorBidi"/>
              <w:noProof/>
              <w:lang w:val="en-NZ" w:eastAsia="en-NZ"/>
            </w:rPr>
          </w:pPr>
          <w:hyperlink w:anchor="_Toc106720394" w:history="1">
            <w:r w:rsidR="005617E6" w:rsidRPr="003E1340">
              <w:rPr>
                <w:rStyle w:val="Hyperlink"/>
                <w:noProof/>
              </w:rPr>
              <w:t>4.2.2</w:t>
            </w:r>
            <w:r w:rsidR="005617E6">
              <w:rPr>
                <w:rFonts w:cstheme="minorBidi"/>
                <w:noProof/>
                <w:lang w:val="en-NZ" w:eastAsia="en-NZ"/>
              </w:rPr>
              <w:tab/>
            </w:r>
            <w:r w:rsidR="005617E6" w:rsidRPr="003E1340">
              <w:rPr>
                <w:rStyle w:val="Hyperlink"/>
                <w:noProof/>
              </w:rPr>
              <w:t>Site Specific Recommendations</w:t>
            </w:r>
            <w:r w:rsidR="005617E6">
              <w:rPr>
                <w:noProof/>
                <w:webHidden/>
              </w:rPr>
              <w:tab/>
            </w:r>
            <w:r w:rsidR="005617E6">
              <w:rPr>
                <w:noProof/>
                <w:webHidden/>
              </w:rPr>
              <w:fldChar w:fldCharType="begin"/>
            </w:r>
            <w:r w:rsidR="005617E6">
              <w:rPr>
                <w:noProof/>
                <w:webHidden/>
              </w:rPr>
              <w:instrText xml:space="preserve"> PAGEREF _Toc106720394 \h </w:instrText>
            </w:r>
            <w:r w:rsidR="005617E6">
              <w:rPr>
                <w:noProof/>
                <w:webHidden/>
              </w:rPr>
            </w:r>
            <w:r w:rsidR="005617E6">
              <w:rPr>
                <w:noProof/>
                <w:webHidden/>
              </w:rPr>
              <w:fldChar w:fldCharType="separate"/>
            </w:r>
            <w:r w:rsidR="005617E6">
              <w:rPr>
                <w:noProof/>
                <w:webHidden/>
              </w:rPr>
              <w:t>87</w:t>
            </w:r>
            <w:r w:rsidR="005617E6">
              <w:rPr>
                <w:noProof/>
                <w:webHidden/>
              </w:rPr>
              <w:fldChar w:fldCharType="end"/>
            </w:r>
          </w:hyperlink>
        </w:p>
        <w:p w14:paraId="6811F8CB" w14:textId="3F7E8B65" w:rsidR="005617E6" w:rsidRDefault="00BB0F1E">
          <w:pPr>
            <w:pStyle w:val="TOC2"/>
            <w:tabs>
              <w:tab w:val="left" w:pos="880"/>
              <w:tab w:val="right" w:leader="dot" w:pos="8494"/>
            </w:tabs>
            <w:rPr>
              <w:rFonts w:cstheme="minorBidi"/>
              <w:noProof/>
              <w:lang w:val="en-NZ" w:eastAsia="en-NZ"/>
            </w:rPr>
          </w:pPr>
          <w:hyperlink w:anchor="_Toc106720395" w:history="1">
            <w:r w:rsidR="005617E6" w:rsidRPr="003E1340">
              <w:rPr>
                <w:rStyle w:val="Hyperlink"/>
                <w:bCs/>
                <w:noProof/>
              </w:rPr>
              <w:t>4.3</w:t>
            </w:r>
            <w:r w:rsidR="005617E6">
              <w:rPr>
                <w:rFonts w:cstheme="minorBidi"/>
                <w:noProof/>
                <w:lang w:val="en-NZ" w:eastAsia="en-NZ"/>
              </w:rPr>
              <w:tab/>
            </w:r>
            <w:r w:rsidR="005617E6" w:rsidRPr="003E1340">
              <w:rPr>
                <w:rStyle w:val="Hyperlink"/>
                <w:noProof/>
              </w:rPr>
              <w:t>Uncertainty and limitations</w:t>
            </w:r>
            <w:r w:rsidR="005617E6">
              <w:rPr>
                <w:noProof/>
                <w:webHidden/>
              </w:rPr>
              <w:tab/>
            </w:r>
            <w:r w:rsidR="005617E6">
              <w:rPr>
                <w:noProof/>
                <w:webHidden/>
              </w:rPr>
              <w:fldChar w:fldCharType="begin"/>
            </w:r>
            <w:r w:rsidR="005617E6">
              <w:rPr>
                <w:noProof/>
                <w:webHidden/>
              </w:rPr>
              <w:instrText xml:space="preserve"> PAGEREF _Toc106720395 \h </w:instrText>
            </w:r>
            <w:r w:rsidR="005617E6">
              <w:rPr>
                <w:noProof/>
                <w:webHidden/>
              </w:rPr>
            </w:r>
            <w:r w:rsidR="005617E6">
              <w:rPr>
                <w:noProof/>
                <w:webHidden/>
              </w:rPr>
              <w:fldChar w:fldCharType="separate"/>
            </w:r>
            <w:r w:rsidR="005617E6">
              <w:rPr>
                <w:noProof/>
                <w:webHidden/>
              </w:rPr>
              <w:t>90</w:t>
            </w:r>
            <w:r w:rsidR="005617E6">
              <w:rPr>
                <w:noProof/>
                <w:webHidden/>
              </w:rPr>
              <w:fldChar w:fldCharType="end"/>
            </w:r>
          </w:hyperlink>
        </w:p>
        <w:p w14:paraId="14827DF5" w14:textId="1BE9D388" w:rsidR="005617E6" w:rsidRDefault="00BB0F1E">
          <w:pPr>
            <w:pStyle w:val="TOC3"/>
            <w:tabs>
              <w:tab w:val="left" w:pos="1320"/>
              <w:tab w:val="right" w:leader="dot" w:pos="8494"/>
            </w:tabs>
            <w:rPr>
              <w:rFonts w:cstheme="minorBidi"/>
              <w:noProof/>
              <w:lang w:val="en-NZ" w:eastAsia="en-NZ"/>
            </w:rPr>
          </w:pPr>
          <w:hyperlink w:anchor="_Toc106720396" w:history="1">
            <w:r w:rsidR="005617E6" w:rsidRPr="003E1340">
              <w:rPr>
                <w:rStyle w:val="Hyperlink"/>
                <w:noProof/>
              </w:rPr>
              <w:t>4.3.1</w:t>
            </w:r>
            <w:r w:rsidR="005617E6">
              <w:rPr>
                <w:rFonts w:cstheme="minorBidi"/>
                <w:noProof/>
                <w:lang w:val="en-NZ" w:eastAsia="en-NZ"/>
              </w:rPr>
              <w:tab/>
            </w:r>
            <w:r w:rsidR="005617E6" w:rsidRPr="003E1340">
              <w:rPr>
                <w:rStyle w:val="Hyperlink"/>
                <w:noProof/>
              </w:rPr>
              <w:t>Imagery inaccuracy and sparse data</w:t>
            </w:r>
            <w:r w:rsidR="005617E6">
              <w:rPr>
                <w:noProof/>
                <w:webHidden/>
              </w:rPr>
              <w:tab/>
            </w:r>
            <w:r w:rsidR="005617E6">
              <w:rPr>
                <w:noProof/>
                <w:webHidden/>
              </w:rPr>
              <w:fldChar w:fldCharType="begin"/>
            </w:r>
            <w:r w:rsidR="005617E6">
              <w:rPr>
                <w:noProof/>
                <w:webHidden/>
              </w:rPr>
              <w:instrText xml:space="preserve"> PAGEREF _Toc106720396 \h </w:instrText>
            </w:r>
            <w:r w:rsidR="005617E6">
              <w:rPr>
                <w:noProof/>
                <w:webHidden/>
              </w:rPr>
            </w:r>
            <w:r w:rsidR="005617E6">
              <w:rPr>
                <w:noProof/>
                <w:webHidden/>
              </w:rPr>
              <w:fldChar w:fldCharType="separate"/>
            </w:r>
            <w:r w:rsidR="005617E6">
              <w:rPr>
                <w:noProof/>
                <w:webHidden/>
              </w:rPr>
              <w:t>90</w:t>
            </w:r>
            <w:r w:rsidR="005617E6">
              <w:rPr>
                <w:noProof/>
                <w:webHidden/>
              </w:rPr>
              <w:fldChar w:fldCharType="end"/>
            </w:r>
          </w:hyperlink>
        </w:p>
        <w:p w14:paraId="6D26DD4B" w14:textId="0C2BBD52" w:rsidR="005617E6" w:rsidRDefault="00BB0F1E">
          <w:pPr>
            <w:pStyle w:val="TOC3"/>
            <w:tabs>
              <w:tab w:val="left" w:pos="1320"/>
              <w:tab w:val="right" w:leader="dot" w:pos="8494"/>
            </w:tabs>
            <w:rPr>
              <w:rFonts w:cstheme="minorBidi"/>
              <w:noProof/>
              <w:lang w:val="en-NZ" w:eastAsia="en-NZ"/>
            </w:rPr>
          </w:pPr>
          <w:hyperlink w:anchor="_Toc106720397" w:history="1">
            <w:r w:rsidR="005617E6" w:rsidRPr="003E1340">
              <w:rPr>
                <w:rStyle w:val="Hyperlink"/>
                <w:noProof/>
              </w:rPr>
              <w:t>4.3.2</w:t>
            </w:r>
            <w:r w:rsidR="005617E6">
              <w:rPr>
                <w:rFonts w:cstheme="minorBidi"/>
                <w:noProof/>
                <w:lang w:val="en-NZ" w:eastAsia="en-NZ"/>
              </w:rPr>
              <w:tab/>
            </w:r>
            <w:r w:rsidR="005617E6" w:rsidRPr="003E1340">
              <w:rPr>
                <w:rStyle w:val="Hyperlink"/>
                <w:noProof/>
              </w:rPr>
              <w:t>UAV data collection</w:t>
            </w:r>
            <w:r w:rsidR="005617E6">
              <w:rPr>
                <w:noProof/>
                <w:webHidden/>
              </w:rPr>
              <w:tab/>
            </w:r>
            <w:r w:rsidR="005617E6">
              <w:rPr>
                <w:noProof/>
                <w:webHidden/>
              </w:rPr>
              <w:fldChar w:fldCharType="begin"/>
            </w:r>
            <w:r w:rsidR="005617E6">
              <w:rPr>
                <w:noProof/>
                <w:webHidden/>
              </w:rPr>
              <w:instrText xml:space="preserve"> PAGEREF _Toc106720397 \h </w:instrText>
            </w:r>
            <w:r w:rsidR="005617E6">
              <w:rPr>
                <w:noProof/>
                <w:webHidden/>
              </w:rPr>
            </w:r>
            <w:r w:rsidR="005617E6">
              <w:rPr>
                <w:noProof/>
                <w:webHidden/>
              </w:rPr>
              <w:fldChar w:fldCharType="separate"/>
            </w:r>
            <w:r w:rsidR="005617E6">
              <w:rPr>
                <w:noProof/>
                <w:webHidden/>
              </w:rPr>
              <w:t>92</w:t>
            </w:r>
            <w:r w:rsidR="005617E6">
              <w:rPr>
                <w:noProof/>
                <w:webHidden/>
              </w:rPr>
              <w:fldChar w:fldCharType="end"/>
            </w:r>
          </w:hyperlink>
        </w:p>
        <w:p w14:paraId="0704766B" w14:textId="30B7FEC5" w:rsidR="005617E6" w:rsidRDefault="00BB0F1E">
          <w:pPr>
            <w:pStyle w:val="TOC3"/>
            <w:tabs>
              <w:tab w:val="left" w:pos="1320"/>
              <w:tab w:val="right" w:leader="dot" w:pos="8494"/>
            </w:tabs>
            <w:rPr>
              <w:rFonts w:cstheme="minorBidi"/>
              <w:noProof/>
              <w:lang w:val="en-NZ" w:eastAsia="en-NZ"/>
            </w:rPr>
          </w:pPr>
          <w:hyperlink w:anchor="_Toc106720398" w:history="1">
            <w:r w:rsidR="005617E6" w:rsidRPr="003E1340">
              <w:rPr>
                <w:rStyle w:val="Hyperlink"/>
                <w:noProof/>
              </w:rPr>
              <w:t>4.3.3</w:t>
            </w:r>
            <w:r w:rsidR="005617E6">
              <w:rPr>
                <w:rFonts w:cstheme="minorBidi"/>
                <w:noProof/>
                <w:lang w:val="en-NZ" w:eastAsia="en-NZ"/>
              </w:rPr>
              <w:tab/>
            </w:r>
            <w:r w:rsidR="005617E6" w:rsidRPr="003E1340">
              <w:rPr>
                <w:rStyle w:val="Hyperlink"/>
                <w:noProof/>
              </w:rPr>
              <w:t>Imagery doming</w:t>
            </w:r>
            <w:r w:rsidR="005617E6">
              <w:rPr>
                <w:noProof/>
                <w:webHidden/>
              </w:rPr>
              <w:tab/>
            </w:r>
            <w:r w:rsidR="005617E6">
              <w:rPr>
                <w:noProof/>
                <w:webHidden/>
              </w:rPr>
              <w:fldChar w:fldCharType="begin"/>
            </w:r>
            <w:r w:rsidR="005617E6">
              <w:rPr>
                <w:noProof/>
                <w:webHidden/>
              </w:rPr>
              <w:instrText xml:space="preserve"> PAGEREF _Toc106720398 \h </w:instrText>
            </w:r>
            <w:r w:rsidR="005617E6">
              <w:rPr>
                <w:noProof/>
                <w:webHidden/>
              </w:rPr>
            </w:r>
            <w:r w:rsidR="005617E6">
              <w:rPr>
                <w:noProof/>
                <w:webHidden/>
              </w:rPr>
              <w:fldChar w:fldCharType="separate"/>
            </w:r>
            <w:r w:rsidR="005617E6">
              <w:rPr>
                <w:noProof/>
                <w:webHidden/>
              </w:rPr>
              <w:t>93</w:t>
            </w:r>
            <w:r w:rsidR="005617E6">
              <w:rPr>
                <w:noProof/>
                <w:webHidden/>
              </w:rPr>
              <w:fldChar w:fldCharType="end"/>
            </w:r>
          </w:hyperlink>
        </w:p>
        <w:p w14:paraId="513F9733" w14:textId="5F773913" w:rsidR="005617E6" w:rsidRDefault="00BB0F1E">
          <w:pPr>
            <w:pStyle w:val="TOC2"/>
            <w:tabs>
              <w:tab w:val="left" w:pos="880"/>
              <w:tab w:val="right" w:leader="dot" w:pos="8494"/>
            </w:tabs>
            <w:rPr>
              <w:rFonts w:cstheme="minorBidi"/>
              <w:noProof/>
              <w:lang w:val="en-NZ" w:eastAsia="en-NZ"/>
            </w:rPr>
          </w:pPr>
          <w:hyperlink w:anchor="_Toc106720399" w:history="1">
            <w:r w:rsidR="005617E6" w:rsidRPr="003E1340">
              <w:rPr>
                <w:rStyle w:val="Hyperlink"/>
                <w:bCs/>
                <w:noProof/>
                <w:lang w:val="en-GB"/>
              </w:rPr>
              <w:t>4.4</w:t>
            </w:r>
            <w:r w:rsidR="005617E6">
              <w:rPr>
                <w:rFonts w:cstheme="minorBidi"/>
                <w:noProof/>
                <w:lang w:val="en-NZ" w:eastAsia="en-NZ"/>
              </w:rPr>
              <w:tab/>
            </w:r>
            <w:r w:rsidR="005617E6" w:rsidRPr="003E1340">
              <w:rPr>
                <w:rStyle w:val="Hyperlink"/>
                <w:noProof/>
                <w:lang w:val="en-GB"/>
              </w:rPr>
              <w:t>Conclusion</w:t>
            </w:r>
            <w:r w:rsidR="005617E6">
              <w:rPr>
                <w:noProof/>
                <w:webHidden/>
              </w:rPr>
              <w:tab/>
            </w:r>
            <w:r w:rsidR="005617E6">
              <w:rPr>
                <w:noProof/>
                <w:webHidden/>
              </w:rPr>
              <w:fldChar w:fldCharType="begin"/>
            </w:r>
            <w:r w:rsidR="005617E6">
              <w:rPr>
                <w:noProof/>
                <w:webHidden/>
              </w:rPr>
              <w:instrText xml:space="preserve"> PAGEREF _Toc106720399 \h </w:instrText>
            </w:r>
            <w:r w:rsidR="005617E6">
              <w:rPr>
                <w:noProof/>
                <w:webHidden/>
              </w:rPr>
            </w:r>
            <w:r w:rsidR="005617E6">
              <w:rPr>
                <w:noProof/>
                <w:webHidden/>
              </w:rPr>
              <w:fldChar w:fldCharType="separate"/>
            </w:r>
            <w:r w:rsidR="005617E6">
              <w:rPr>
                <w:noProof/>
                <w:webHidden/>
              </w:rPr>
              <w:t>95</w:t>
            </w:r>
            <w:r w:rsidR="005617E6">
              <w:rPr>
                <w:noProof/>
                <w:webHidden/>
              </w:rPr>
              <w:fldChar w:fldCharType="end"/>
            </w:r>
          </w:hyperlink>
        </w:p>
        <w:p w14:paraId="0F985F70" w14:textId="1D528C30" w:rsidR="005617E6" w:rsidRDefault="00BB0F1E">
          <w:pPr>
            <w:pStyle w:val="TOC1"/>
            <w:tabs>
              <w:tab w:val="right" w:leader="dot" w:pos="8494"/>
            </w:tabs>
            <w:rPr>
              <w:rFonts w:cstheme="minorBidi"/>
              <w:noProof/>
              <w:lang w:val="en-NZ" w:eastAsia="en-NZ"/>
            </w:rPr>
          </w:pPr>
          <w:hyperlink w:anchor="_Toc106720400" w:history="1">
            <w:r w:rsidR="005617E6" w:rsidRPr="003E1340">
              <w:rPr>
                <w:rStyle w:val="Hyperlink"/>
                <w:bCs/>
                <w:noProof/>
              </w:rPr>
              <w:t>References</w:t>
            </w:r>
            <w:r w:rsidR="005617E6">
              <w:rPr>
                <w:noProof/>
                <w:webHidden/>
              </w:rPr>
              <w:tab/>
            </w:r>
            <w:r w:rsidR="005617E6">
              <w:rPr>
                <w:noProof/>
                <w:webHidden/>
              </w:rPr>
              <w:fldChar w:fldCharType="begin"/>
            </w:r>
            <w:r w:rsidR="005617E6">
              <w:rPr>
                <w:noProof/>
                <w:webHidden/>
              </w:rPr>
              <w:instrText xml:space="preserve"> PAGEREF _Toc106720400 \h </w:instrText>
            </w:r>
            <w:r w:rsidR="005617E6">
              <w:rPr>
                <w:noProof/>
                <w:webHidden/>
              </w:rPr>
            </w:r>
            <w:r w:rsidR="005617E6">
              <w:rPr>
                <w:noProof/>
                <w:webHidden/>
              </w:rPr>
              <w:fldChar w:fldCharType="separate"/>
            </w:r>
            <w:r w:rsidR="005617E6">
              <w:rPr>
                <w:noProof/>
                <w:webHidden/>
              </w:rPr>
              <w:t>96</w:t>
            </w:r>
            <w:r w:rsidR="005617E6">
              <w:rPr>
                <w:noProof/>
                <w:webHidden/>
              </w:rPr>
              <w:fldChar w:fldCharType="end"/>
            </w:r>
          </w:hyperlink>
        </w:p>
        <w:p w14:paraId="25821B2A" w14:textId="63921258" w:rsidR="005D2BA6" w:rsidRDefault="005D2BA6">
          <w:pPr>
            <w:spacing w:after="160" w:line="259" w:lineRule="auto"/>
            <w:rPr>
              <w:rFonts w:asciiTheme="majorHAnsi" w:eastAsiaTheme="majorEastAsia" w:hAnsiTheme="majorHAnsi" w:cstheme="majorBidi"/>
              <w:b/>
              <w:sz w:val="32"/>
              <w:szCs w:val="32"/>
            </w:rPr>
          </w:pPr>
          <w:r>
            <w:rPr>
              <w:rFonts w:asciiTheme="majorHAnsi" w:eastAsiaTheme="majorEastAsia" w:hAnsiTheme="majorHAnsi" w:cstheme="majorBidi"/>
              <w:b/>
              <w:sz w:val="32"/>
              <w:szCs w:val="32"/>
            </w:rPr>
            <w:fldChar w:fldCharType="end"/>
          </w:r>
        </w:p>
        <w:p w14:paraId="091424E1" w14:textId="77777777" w:rsidR="000B526B" w:rsidRDefault="000B526B">
          <w:pPr>
            <w:spacing w:after="160" w:line="259" w:lineRule="auto"/>
            <w:rPr>
              <w:rFonts w:asciiTheme="majorHAnsi" w:eastAsiaTheme="majorEastAsia" w:hAnsiTheme="majorHAnsi" w:cstheme="majorBidi"/>
              <w:b/>
              <w:sz w:val="32"/>
              <w:szCs w:val="32"/>
            </w:rPr>
            <w:sectPr w:rsidR="000B526B" w:rsidSect="002A2D6F">
              <w:pgSz w:w="11906" w:h="16838" w:code="9"/>
              <w:pgMar w:top="1134" w:right="1134" w:bottom="1134" w:left="2268" w:header="709" w:footer="709" w:gutter="0"/>
              <w:pgNumType w:fmt="lowerRoman" w:start="1"/>
              <w:cols w:space="708"/>
              <w:titlePg/>
              <w:docGrid w:linePitch="360"/>
            </w:sectPr>
          </w:pPr>
        </w:p>
        <w:p w14:paraId="1A5A3A95" w14:textId="3FCB7E68" w:rsidR="00C84B6B" w:rsidRPr="00C84B6B" w:rsidRDefault="00356B64" w:rsidP="00C84B6B">
          <w:pPr>
            <w:pStyle w:val="Heading1"/>
            <w:numPr>
              <w:ilvl w:val="0"/>
              <w:numId w:val="0"/>
            </w:numPr>
          </w:pPr>
          <w:bookmarkStart w:id="1" w:name="_Toc106720336"/>
          <w:r>
            <w:lastRenderedPageBreak/>
            <w:t>Figures</w:t>
          </w:r>
          <w:bookmarkEnd w:id="1"/>
        </w:p>
        <w:p w14:paraId="44E26522" w14:textId="35CB51CF" w:rsidR="00C84B6B" w:rsidRDefault="00356B64">
          <w:pPr>
            <w:pStyle w:val="TableofFigures"/>
            <w:tabs>
              <w:tab w:val="right" w:leader="dot" w:pos="8494"/>
            </w:tabs>
            <w:rPr>
              <w:rFonts w:eastAsiaTheme="minorEastAsia"/>
              <w:noProof/>
              <w:sz w:val="22"/>
              <w:lang w:eastAsia="en-NZ"/>
            </w:rPr>
          </w:pPr>
          <w:r w:rsidRPr="00DA6BC9">
            <w:rPr>
              <w:rFonts w:asciiTheme="majorHAnsi" w:eastAsiaTheme="majorEastAsia" w:hAnsiTheme="majorHAnsi" w:cstheme="majorBidi"/>
              <w:b/>
              <w:szCs w:val="20"/>
            </w:rPr>
            <w:fldChar w:fldCharType="begin"/>
          </w:r>
          <w:r w:rsidRPr="00DA6BC9">
            <w:rPr>
              <w:rFonts w:asciiTheme="majorHAnsi" w:eastAsiaTheme="majorEastAsia" w:hAnsiTheme="majorHAnsi" w:cstheme="majorBidi"/>
              <w:b/>
              <w:szCs w:val="20"/>
            </w:rPr>
            <w:instrText xml:space="preserve"> TOC \h \z \c "Figure" </w:instrText>
          </w:r>
          <w:r w:rsidRPr="00DA6BC9">
            <w:rPr>
              <w:rFonts w:asciiTheme="majorHAnsi" w:eastAsiaTheme="majorEastAsia" w:hAnsiTheme="majorHAnsi" w:cstheme="majorBidi"/>
              <w:b/>
              <w:szCs w:val="20"/>
            </w:rPr>
            <w:fldChar w:fldCharType="separate"/>
          </w:r>
          <w:hyperlink w:anchor="_Toc105916395" w:history="1">
            <w:r w:rsidR="00C84B6B" w:rsidRPr="00E771BC">
              <w:rPr>
                <w:rStyle w:val="Hyperlink"/>
                <w:b/>
                <w:bCs/>
                <w:noProof/>
              </w:rPr>
              <w:t>Figure 1.1.</w:t>
            </w:r>
            <w:r w:rsidR="00C84B6B" w:rsidRPr="00E771BC">
              <w:rPr>
                <w:rStyle w:val="Hyperlink"/>
                <w:b/>
                <w:noProof/>
              </w:rPr>
              <w:t xml:space="preserve"> </w:t>
            </w:r>
            <w:r w:rsidR="00C84B6B" w:rsidRPr="00E771BC">
              <w:rPr>
                <w:rStyle w:val="Hyperlink"/>
                <w:noProof/>
                <w:lang w:val="en-GB"/>
              </w:rPr>
              <w:t>Processes that supply and remove sediment from the coast.</w:t>
            </w:r>
            <w:r w:rsidR="00C84B6B" w:rsidRPr="00E771BC">
              <w:rPr>
                <w:rStyle w:val="Hyperlink"/>
                <w:noProof/>
              </w:rPr>
              <w:t xml:space="preserve"> There are many sources (where sediment joins the coastal system) and sinks (where it leaves the coastal system) of sediment showing that the coast is a very active environment with many different influences affecting it. These include fluvial (from rivers and streams) and aeolian (wind) transport, eroding cliffs, longshore drift and cross-shore exchange. Made by Cassandra Newman.</w:t>
            </w:r>
            <w:r w:rsidR="00C84B6B">
              <w:rPr>
                <w:noProof/>
                <w:webHidden/>
              </w:rPr>
              <w:tab/>
            </w:r>
            <w:r w:rsidR="00C84B6B">
              <w:rPr>
                <w:noProof/>
                <w:webHidden/>
              </w:rPr>
              <w:fldChar w:fldCharType="begin"/>
            </w:r>
            <w:r w:rsidR="00C84B6B">
              <w:rPr>
                <w:noProof/>
                <w:webHidden/>
              </w:rPr>
              <w:instrText xml:space="preserve"> PAGEREF _Toc105916395 \h </w:instrText>
            </w:r>
            <w:r w:rsidR="00C84B6B">
              <w:rPr>
                <w:noProof/>
                <w:webHidden/>
              </w:rPr>
            </w:r>
            <w:r w:rsidR="00C84B6B">
              <w:rPr>
                <w:noProof/>
                <w:webHidden/>
              </w:rPr>
              <w:fldChar w:fldCharType="separate"/>
            </w:r>
            <w:r w:rsidR="005617E6">
              <w:rPr>
                <w:noProof/>
                <w:webHidden/>
              </w:rPr>
              <w:t>2</w:t>
            </w:r>
            <w:r w:rsidR="00C84B6B">
              <w:rPr>
                <w:noProof/>
                <w:webHidden/>
              </w:rPr>
              <w:fldChar w:fldCharType="end"/>
            </w:r>
          </w:hyperlink>
        </w:p>
        <w:p w14:paraId="3C4EA4D7" w14:textId="48AEBB26" w:rsidR="00C84B6B" w:rsidRDefault="00BB0F1E">
          <w:pPr>
            <w:pStyle w:val="TableofFigures"/>
            <w:tabs>
              <w:tab w:val="right" w:leader="dot" w:pos="8494"/>
            </w:tabs>
            <w:rPr>
              <w:rFonts w:eastAsiaTheme="minorEastAsia"/>
              <w:noProof/>
              <w:sz w:val="22"/>
              <w:lang w:eastAsia="en-NZ"/>
            </w:rPr>
          </w:pPr>
          <w:hyperlink w:anchor="_Toc105916396" w:history="1">
            <w:r w:rsidR="00C84B6B" w:rsidRPr="00E771BC">
              <w:rPr>
                <w:rStyle w:val="Hyperlink"/>
                <w:b/>
                <w:noProof/>
              </w:rPr>
              <w:t>Figure 1.3</w:t>
            </w:r>
            <w:r w:rsidR="00C84B6B" w:rsidRPr="00E771BC">
              <w:rPr>
                <w:rStyle w:val="Hyperlink"/>
                <w:noProof/>
              </w:rPr>
              <w:t xml:space="preserve">. </w:t>
            </w:r>
            <w:r w:rsidR="00C84B6B" w:rsidRPr="00E771BC">
              <w:rPr>
                <w:rStyle w:val="Hyperlink"/>
                <w:noProof/>
                <w:lang w:val="en-GB"/>
              </w:rPr>
              <w:t>The changing formation of sediment at sandy beaches throughout the year</w:t>
            </w:r>
            <w:r w:rsidR="00C84B6B" w:rsidRPr="00E771BC">
              <w:rPr>
                <w:rStyle w:val="Hyperlink"/>
                <w:noProof/>
              </w:rPr>
              <w:t>. Sand builds up over the summer months on the shore (left-hand side of figure) then is pulled out by currents and wave action to create a bar offshore in winter months. This illustrates one of the many cycles the coastal system experiences at different temporal rates. Made by Cassandra Newman.</w:t>
            </w:r>
            <w:r w:rsidR="00C84B6B">
              <w:rPr>
                <w:noProof/>
                <w:webHidden/>
              </w:rPr>
              <w:tab/>
            </w:r>
            <w:r w:rsidR="00C84B6B">
              <w:rPr>
                <w:noProof/>
                <w:webHidden/>
              </w:rPr>
              <w:fldChar w:fldCharType="begin"/>
            </w:r>
            <w:r w:rsidR="00C84B6B">
              <w:rPr>
                <w:noProof/>
                <w:webHidden/>
              </w:rPr>
              <w:instrText xml:space="preserve"> PAGEREF _Toc105916396 \h </w:instrText>
            </w:r>
            <w:r w:rsidR="00C84B6B">
              <w:rPr>
                <w:noProof/>
                <w:webHidden/>
              </w:rPr>
            </w:r>
            <w:r w:rsidR="00C84B6B">
              <w:rPr>
                <w:noProof/>
                <w:webHidden/>
              </w:rPr>
              <w:fldChar w:fldCharType="separate"/>
            </w:r>
            <w:r w:rsidR="005617E6">
              <w:rPr>
                <w:noProof/>
                <w:webHidden/>
              </w:rPr>
              <w:t>3</w:t>
            </w:r>
            <w:r w:rsidR="00C84B6B">
              <w:rPr>
                <w:noProof/>
                <w:webHidden/>
              </w:rPr>
              <w:fldChar w:fldCharType="end"/>
            </w:r>
          </w:hyperlink>
        </w:p>
        <w:p w14:paraId="30169DA1" w14:textId="539B06A4" w:rsidR="00C84B6B" w:rsidRDefault="00BB0F1E">
          <w:pPr>
            <w:pStyle w:val="TableofFigures"/>
            <w:tabs>
              <w:tab w:val="right" w:leader="dot" w:pos="8494"/>
            </w:tabs>
            <w:rPr>
              <w:rFonts w:eastAsiaTheme="minorEastAsia"/>
              <w:noProof/>
              <w:sz w:val="22"/>
              <w:lang w:eastAsia="en-NZ"/>
            </w:rPr>
          </w:pPr>
          <w:hyperlink w:anchor="_Toc105916397" w:history="1">
            <w:r w:rsidR="00C84B6B" w:rsidRPr="00E771BC">
              <w:rPr>
                <w:rStyle w:val="Hyperlink"/>
                <w:b/>
                <w:noProof/>
              </w:rPr>
              <w:t>Figure 2.1</w:t>
            </w:r>
            <w:r w:rsidR="00C84B6B" w:rsidRPr="00E771BC">
              <w:rPr>
                <w:rStyle w:val="Hyperlink"/>
                <w:noProof/>
              </w:rPr>
              <w:t xml:space="preserve">. Study areas shown throughout the southern coast in Southland, New Zealand. </w:t>
            </w:r>
            <w:r w:rsidR="00C84B6B" w:rsidRPr="00E771BC">
              <w:rPr>
                <w:rStyle w:val="Hyperlink"/>
                <w:b/>
                <w:bCs/>
                <w:noProof/>
              </w:rPr>
              <w:t>A.</w:t>
            </w:r>
            <w:r w:rsidR="00C84B6B" w:rsidRPr="00E771BC">
              <w:rPr>
                <w:rStyle w:val="Hyperlink"/>
                <w:noProof/>
              </w:rPr>
              <w:t xml:space="preserve"> The study areas are Monkey Island, Colac Bay, Fortrose, and Porpoise Bay.</w:t>
            </w:r>
            <w:r w:rsidR="00C84B6B" w:rsidRPr="00E771BC">
              <w:rPr>
                <w:rStyle w:val="Hyperlink"/>
                <w:b/>
                <w:bCs/>
                <w:noProof/>
              </w:rPr>
              <w:t xml:space="preserve"> B.</w:t>
            </w:r>
            <w:r w:rsidR="00C84B6B" w:rsidRPr="00E771BC">
              <w:rPr>
                <w:rStyle w:val="Hyperlink"/>
                <w:noProof/>
              </w:rPr>
              <w:t xml:space="preserve"> The right-hand map shows where the research took place in relation to New Zealand.</w:t>
            </w:r>
            <w:r w:rsidR="00C84B6B">
              <w:rPr>
                <w:noProof/>
                <w:webHidden/>
              </w:rPr>
              <w:tab/>
            </w:r>
            <w:r w:rsidR="00C84B6B">
              <w:rPr>
                <w:noProof/>
                <w:webHidden/>
              </w:rPr>
              <w:fldChar w:fldCharType="begin"/>
            </w:r>
            <w:r w:rsidR="00C84B6B">
              <w:rPr>
                <w:noProof/>
                <w:webHidden/>
              </w:rPr>
              <w:instrText xml:space="preserve"> PAGEREF _Toc105916397 \h </w:instrText>
            </w:r>
            <w:r w:rsidR="00C84B6B">
              <w:rPr>
                <w:noProof/>
                <w:webHidden/>
              </w:rPr>
            </w:r>
            <w:r w:rsidR="00C84B6B">
              <w:rPr>
                <w:noProof/>
                <w:webHidden/>
              </w:rPr>
              <w:fldChar w:fldCharType="separate"/>
            </w:r>
            <w:r w:rsidR="005617E6">
              <w:rPr>
                <w:noProof/>
                <w:webHidden/>
              </w:rPr>
              <w:t>11</w:t>
            </w:r>
            <w:r w:rsidR="00C84B6B">
              <w:rPr>
                <w:noProof/>
                <w:webHidden/>
              </w:rPr>
              <w:fldChar w:fldCharType="end"/>
            </w:r>
          </w:hyperlink>
        </w:p>
        <w:p w14:paraId="6EA9F4F0" w14:textId="61C56EE2" w:rsidR="00C84B6B" w:rsidRDefault="00BB0F1E">
          <w:pPr>
            <w:pStyle w:val="TableofFigures"/>
            <w:tabs>
              <w:tab w:val="right" w:leader="dot" w:pos="8494"/>
            </w:tabs>
            <w:rPr>
              <w:rFonts w:eastAsiaTheme="minorEastAsia"/>
              <w:noProof/>
              <w:sz w:val="22"/>
              <w:lang w:eastAsia="en-NZ"/>
            </w:rPr>
          </w:pPr>
          <w:hyperlink w:anchor="_Toc105916398" w:history="1">
            <w:r w:rsidR="00C84B6B" w:rsidRPr="00E771BC">
              <w:rPr>
                <w:rStyle w:val="Hyperlink"/>
                <w:b/>
                <w:noProof/>
              </w:rPr>
              <w:t>Figure 2.2</w:t>
            </w:r>
            <w:r w:rsidR="00C84B6B" w:rsidRPr="00E771BC">
              <w:rPr>
                <w:rStyle w:val="Hyperlink"/>
                <w:noProof/>
              </w:rPr>
              <w:t xml:space="preserve">. </w:t>
            </w:r>
            <w:r w:rsidR="00C84B6B" w:rsidRPr="00E771BC">
              <w:rPr>
                <w:rStyle w:val="Hyperlink"/>
                <w:rFonts w:eastAsia="Times New Roman" w:cstheme="minorHAnsi"/>
                <w:noProof/>
                <w:lang w:eastAsia="en-NZ"/>
              </w:rPr>
              <w:t xml:space="preserve">Monkey Island study area. Outlines show the shoreline being analysed with historic satellite imagery and the UAV flight area. </w:t>
            </w:r>
            <w:r w:rsidR="00C84B6B" w:rsidRPr="00E771BC">
              <w:rPr>
                <w:rStyle w:val="Hyperlink"/>
                <w:noProof/>
              </w:rPr>
              <w:t>Due to the nature of the shoreline, the width of the study area is dependent on the historic shorelines analysed.</w:t>
            </w:r>
            <w:r w:rsidR="00C84B6B">
              <w:rPr>
                <w:noProof/>
                <w:webHidden/>
              </w:rPr>
              <w:tab/>
            </w:r>
            <w:r w:rsidR="00C84B6B">
              <w:rPr>
                <w:noProof/>
                <w:webHidden/>
              </w:rPr>
              <w:fldChar w:fldCharType="begin"/>
            </w:r>
            <w:r w:rsidR="00C84B6B">
              <w:rPr>
                <w:noProof/>
                <w:webHidden/>
              </w:rPr>
              <w:instrText xml:space="preserve"> PAGEREF _Toc105916398 \h </w:instrText>
            </w:r>
            <w:r w:rsidR="00C84B6B">
              <w:rPr>
                <w:noProof/>
                <w:webHidden/>
              </w:rPr>
            </w:r>
            <w:r w:rsidR="00C84B6B">
              <w:rPr>
                <w:noProof/>
                <w:webHidden/>
              </w:rPr>
              <w:fldChar w:fldCharType="separate"/>
            </w:r>
            <w:r w:rsidR="005617E6">
              <w:rPr>
                <w:noProof/>
                <w:webHidden/>
              </w:rPr>
              <w:t>12</w:t>
            </w:r>
            <w:r w:rsidR="00C84B6B">
              <w:rPr>
                <w:noProof/>
                <w:webHidden/>
              </w:rPr>
              <w:fldChar w:fldCharType="end"/>
            </w:r>
          </w:hyperlink>
        </w:p>
        <w:p w14:paraId="09269806" w14:textId="24FDB291" w:rsidR="00C84B6B" w:rsidRDefault="00BB0F1E">
          <w:pPr>
            <w:pStyle w:val="TableofFigures"/>
            <w:tabs>
              <w:tab w:val="right" w:leader="dot" w:pos="8494"/>
            </w:tabs>
            <w:rPr>
              <w:rFonts w:eastAsiaTheme="minorEastAsia"/>
              <w:noProof/>
              <w:sz w:val="22"/>
              <w:lang w:eastAsia="en-NZ"/>
            </w:rPr>
          </w:pPr>
          <w:hyperlink w:anchor="_Toc105916399" w:history="1">
            <w:r w:rsidR="00C84B6B" w:rsidRPr="00E771BC">
              <w:rPr>
                <w:rStyle w:val="Hyperlink"/>
                <w:b/>
                <w:noProof/>
              </w:rPr>
              <w:t>Figure 2.3</w:t>
            </w:r>
            <w:r w:rsidR="00C84B6B" w:rsidRPr="00E771BC">
              <w:rPr>
                <w:rStyle w:val="Hyperlink"/>
                <w:noProof/>
              </w:rPr>
              <w:t>. The nature of the site at Monkey Island and the thin coastal margin before the metalled carpark. Along the study area there are pieces of discarded concrete and many pieces of rubbish in the face of the dune. The seaweed on the ground shows the water comes right up to the shoreline.</w:t>
            </w:r>
            <w:r w:rsidR="00C84B6B">
              <w:rPr>
                <w:noProof/>
                <w:webHidden/>
              </w:rPr>
              <w:tab/>
            </w:r>
            <w:r w:rsidR="00C84B6B">
              <w:rPr>
                <w:noProof/>
                <w:webHidden/>
              </w:rPr>
              <w:fldChar w:fldCharType="begin"/>
            </w:r>
            <w:r w:rsidR="00C84B6B">
              <w:rPr>
                <w:noProof/>
                <w:webHidden/>
              </w:rPr>
              <w:instrText xml:space="preserve"> PAGEREF _Toc105916399 \h </w:instrText>
            </w:r>
            <w:r w:rsidR="00C84B6B">
              <w:rPr>
                <w:noProof/>
                <w:webHidden/>
              </w:rPr>
            </w:r>
            <w:r w:rsidR="00C84B6B">
              <w:rPr>
                <w:noProof/>
                <w:webHidden/>
              </w:rPr>
              <w:fldChar w:fldCharType="separate"/>
            </w:r>
            <w:r w:rsidR="005617E6">
              <w:rPr>
                <w:noProof/>
                <w:webHidden/>
              </w:rPr>
              <w:t>13</w:t>
            </w:r>
            <w:r w:rsidR="00C84B6B">
              <w:rPr>
                <w:noProof/>
                <w:webHidden/>
              </w:rPr>
              <w:fldChar w:fldCharType="end"/>
            </w:r>
          </w:hyperlink>
        </w:p>
        <w:p w14:paraId="28A2C2F9" w14:textId="05146189" w:rsidR="00C84B6B" w:rsidRDefault="00BB0F1E">
          <w:pPr>
            <w:pStyle w:val="TableofFigures"/>
            <w:tabs>
              <w:tab w:val="right" w:leader="dot" w:pos="8494"/>
            </w:tabs>
            <w:rPr>
              <w:rFonts w:eastAsiaTheme="minorEastAsia"/>
              <w:noProof/>
              <w:sz w:val="22"/>
              <w:lang w:eastAsia="en-NZ"/>
            </w:rPr>
          </w:pPr>
          <w:hyperlink w:anchor="_Toc105916400" w:history="1">
            <w:r w:rsidR="00C84B6B" w:rsidRPr="00E771BC">
              <w:rPr>
                <w:rStyle w:val="Hyperlink"/>
                <w:b/>
                <w:noProof/>
              </w:rPr>
              <w:t>Figure 2.4</w:t>
            </w:r>
            <w:r w:rsidR="00C84B6B" w:rsidRPr="00E771BC">
              <w:rPr>
                <w:rStyle w:val="Hyperlink"/>
                <w:i/>
                <w:noProof/>
              </w:rPr>
              <w:t>.</w:t>
            </w:r>
            <w:r w:rsidR="00C84B6B" w:rsidRPr="00E771BC">
              <w:rPr>
                <w:rStyle w:val="Hyperlink"/>
                <w:noProof/>
              </w:rPr>
              <w:t xml:space="preserve"> </w:t>
            </w:r>
            <w:r w:rsidR="00C84B6B" w:rsidRPr="00E771BC">
              <w:rPr>
                <w:rStyle w:val="Hyperlink"/>
                <w:rFonts w:eastAsia="Times New Roman" w:cstheme="minorHAnsi"/>
                <w:noProof/>
                <w:lang w:eastAsia="en-NZ"/>
              </w:rPr>
              <w:t xml:space="preserve">Colac Bay study area. Outlines show the shoreline being analysed with historic satellite imagery and where the UAV flight area is. </w:t>
            </w:r>
            <w:r w:rsidR="00C84B6B" w:rsidRPr="00E771BC">
              <w:rPr>
                <w:rStyle w:val="Hyperlink"/>
                <w:noProof/>
              </w:rPr>
              <w:t>Due to the nature of the shoreline, the width of the study area is dependent on the historic shorelines analysed.</w:t>
            </w:r>
            <w:r w:rsidR="00C84B6B">
              <w:rPr>
                <w:noProof/>
                <w:webHidden/>
              </w:rPr>
              <w:tab/>
            </w:r>
            <w:r w:rsidR="00C84B6B">
              <w:rPr>
                <w:noProof/>
                <w:webHidden/>
              </w:rPr>
              <w:fldChar w:fldCharType="begin"/>
            </w:r>
            <w:r w:rsidR="00C84B6B">
              <w:rPr>
                <w:noProof/>
                <w:webHidden/>
              </w:rPr>
              <w:instrText xml:space="preserve"> PAGEREF _Toc105916400 \h </w:instrText>
            </w:r>
            <w:r w:rsidR="00C84B6B">
              <w:rPr>
                <w:noProof/>
                <w:webHidden/>
              </w:rPr>
            </w:r>
            <w:r w:rsidR="00C84B6B">
              <w:rPr>
                <w:noProof/>
                <w:webHidden/>
              </w:rPr>
              <w:fldChar w:fldCharType="separate"/>
            </w:r>
            <w:r w:rsidR="005617E6">
              <w:rPr>
                <w:noProof/>
                <w:webHidden/>
              </w:rPr>
              <w:t>14</w:t>
            </w:r>
            <w:r w:rsidR="00C84B6B">
              <w:rPr>
                <w:noProof/>
                <w:webHidden/>
              </w:rPr>
              <w:fldChar w:fldCharType="end"/>
            </w:r>
          </w:hyperlink>
        </w:p>
        <w:p w14:paraId="071E850E" w14:textId="561026D4" w:rsidR="00C84B6B" w:rsidRDefault="00BB0F1E">
          <w:pPr>
            <w:pStyle w:val="TableofFigures"/>
            <w:tabs>
              <w:tab w:val="right" w:leader="dot" w:pos="8494"/>
            </w:tabs>
            <w:rPr>
              <w:rFonts w:eastAsiaTheme="minorEastAsia"/>
              <w:noProof/>
              <w:sz w:val="22"/>
              <w:lang w:eastAsia="en-NZ"/>
            </w:rPr>
          </w:pPr>
          <w:hyperlink w:anchor="_Toc105916401" w:history="1">
            <w:r w:rsidR="00C84B6B" w:rsidRPr="00E771BC">
              <w:rPr>
                <w:rStyle w:val="Hyperlink"/>
                <w:b/>
                <w:noProof/>
              </w:rPr>
              <w:t>Figure 2.5</w:t>
            </w:r>
            <w:r w:rsidR="00C84B6B" w:rsidRPr="00E771BC">
              <w:rPr>
                <w:rStyle w:val="Hyperlink"/>
                <w:noProof/>
              </w:rPr>
              <w:t>. Colac Bay as it is in 2021 looking south along where the coastal road was closed and where the 3D UAV flight captures imagery. Blocks in the bottom of the image show where vehicles no longer have access and the pebble substrate on the closed road shows how invasive the sea can be as well as the road being eaten away shown at the top of the image.</w:t>
            </w:r>
            <w:r w:rsidR="00C84B6B">
              <w:rPr>
                <w:noProof/>
                <w:webHidden/>
              </w:rPr>
              <w:tab/>
            </w:r>
            <w:r w:rsidR="00C84B6B">
              <w:rPr>
                <w:noProof/>
                <w:webHidden/>
              </w:rPr>
              <w:fldChar w:fldCharType="begin"/>
            </w:r>
            <w:r w:rsidR="00C84B6B">
              <w:rPr>
                <w:noProof/>
                <w:webHidden/>
              </w:rPr>
              <w:instrText xml:space="preserve"> PAGEREF _Toc105916401 \h </w:instrText>
            </w:r>
            <w:r w:rsidR="00C84B6B">
              <w:rPr>
                <w:noProof/>
                <w:webHidden/>
              </w:rPr>
            </w:r>
            <w:r w:rsidR="00C84B6B">
              <w:rPr>
                <w:noProof/>
                <w:webHidden/>
              </w:rPr>
              <w:fldChar w:fldCharType="separate"/>
            </w:r>
            <w:r w:rsidR="005617E6">
              <w:rPr>
                <w:noProof/>
                <w:webHidden/>
              </w:rPr>
              <w:t>14</w:t>
            </w:r>
            <w:r w:rsidR="00C84B6B">
              <w:rPr>
                <w:noProof/>
                <w:webHidden/>
              </w:rPr>
              <w:fldChar w:fldCharType="end"/>
            </w:r>
          </w:hyperlink>
        </w:p>
        <w:p w14:paraId="38E31F36" w14:textId="3C3B01B9" w:rsidR="00C84B6B" w:rsidRDefault="00BB0F1E">
          <w:pPr>
            <w:pStyle w:val="TableofFigures"/>
            <w:tabs>
              <w:tab w:val="right" w:leader="dot" w:pos="8494"/>
            </w:tabs>
            <w:rPr>
              <w:rFonts w:eastAsiaTheme="minorEastAsia"/>
              <w:noProof/>
              <w:sz w:val="22"/>
              <w:lang w:eastAsia="en-NZ"/>
            </w:rPr>
          </w:pPr>
          <w:hyperlink w:anchor="_Toc105916402" w:history="1">
            <w:r w:rsidR="00C84B6B" w:rsidRPr="00E771BC">
              <w:rPr>
                <w:rStyle w:val="Hyperlink"/>
                <w:b/>
                <w:noProof/>
              </w:rPr>
              <w:t>Figure 2.6</w:t>
            </w:r>
            <w:r w:rsidR="00C84B6B" w:rsidRPr="00E771BC">
              <w:rPr>
                <w:rStyle w:val="Hyperlink"/>
                <w:noProof/>
              </w:rPr>
              <w:t xml:space="preserve">. </w:t>
            </w:r>
            <w:r w:rsidR="00C84B6B" w:rsidRPr="00E771BC">
              <w:rPr>
                <w:rStyle w:val="Hyperlink"/>
                <w:rFonts w:eastAsia="Times New Roman" w:cstheme="minorHAnsi"/>
                <w:noProof/>
                <w:lang w:eastAsia="en-NZ"/>
              </w:rPr>
              <w:t xml:space="preserve">Fortrose study area. </w:t>
            </w:r>
            <w:r w:rsidR="00C84B6B" w:rsidRPr="00E771BC">
              <w:rPr>
                <w:rStyle w:val="Hyperlink"/>
                <w:rFonts w:eastAsia="Times New Roman" w:cstheme="minorHAnsi"/>
                <w:bCs/>
                <w:noProof/>
                <w:lang w:eastAsia="en-NZ"/>
              </w:rPr>
              <w:t>Outlines show</w:t>
            </w:r>
            <w:r w:rsidR="00C84B6B" w:rsidRPr="00E771BC">
              <w:rPr>
                <w:rStyle w:val="Hyperlink"/>
                <w:rFonts w:eastAsia="Times New Roman" w:cstheme="minorHAnsi"/>
                <w:noProof/>
                <w:lang w:eastAsia="en-NZ"/>
              </w:rPr>
              <w:t xml:space="preserve"> the shoreline being analysed with historic satellite imagery and the area for the UAV flight plan. </w:t>
            </w:r>
            <w:r w:rsidR="00C84B6B" w:rsidRPr="00E771BC">
              <w:rPr>
                <w:rStyle w:val="Hyperlink"/>
                <w:noProof/>
              </w:rPr>
              <w:t>Due to the nature of the shoreline, the width of the study area is dependent on the historic shorelines analysed.</w:t>
            </w:r>
            <w:r w:rsidR="00C84B6B">
              <w:rPr>
                <w:noProof/>
                <w:webHidden/>
              </w:rPr>
              <w:tab/>
            </w:r>
            <w:r w:rsidR="00C84B6B">
              <w:rPr>
                <w:noProof/>
                <w:webHidden/>
              </w:rPr>
              <w:fldChar w:fldCharType="begin"/>
            </w:r>
            <w:r w:rsidR="00C84B6B">
              <w:rPr>
                <w:noProof/>
                <w:webHidden/>
              </w:rPr>
              <w:instrText xml:space="preserve"> PAGEREF _Toc105916402 \h </w:instrText>
            </w:r>
            <w:r w:rsidR="00C84B6B">
              <w:rPr>
                <w:noProof/>
                <w:webHidden/>
              </w:rPr>
            </w:r>
            <w:r w:rsidR="00C84B6B">
              <w:rPr>
                <w:noProof/>
                <w:webHidden/>
              </w:rPr>
              <w:fldChar w:fldCharType="separate"/>
            </w:r>
            <w:r w:rsidR="005617E6">
              <w:rPr>
                <w:noProof/>
                <w:webHidden/>
              </w:rPr>
              <w:t>15</w:t>
            </w:r>
            <w:r w:rsidR="00C84B6B">
              <w:rPr>
                <w:noProof/>
                <w:webHidden/>
              </w:rPr>
              <w:fldChar w:fldCharType="end"/>
            </w:r>
          </w:hyperlink>
        </w:p>
        <w:p w14:paraId="7C312C23" w14:textId="2DD78E7D" w:rsidR="00C84B6B" w:rsidRDefault="00BB0F1E">
          <w:pPr>
            <w:pStyle w:val="TableofFigures"/>
            <w:tabs>
              <w:tab w:val="right" w:leader="dot" w:pos="8494"/>
            </w:tabs>
            <w:rPr>
              <w:rFonts w:eastAsiaTheme="minorEastAsia"/>
              <w:noProof/>
              <w:sz w:val="22"/>
              <w:lang w:eastAsia="en-NZ"/>
            </w:rPr>
          </w:pPr>
          <w:hyperlink w:anchor="_Toc105916403" w:history="1">
            <w:r w:rsidR="00C84B6B" w:rsidRPr="00E771BC">
              <w:rPr>
                <w:rStyle w:val="Hyperlink"/>
                <w:b/>
                <w:noProof/>
              </w:rPr>
              <w:t>Figure 2.7</w:t>
            </w:r>
            <w:r w:rsidR="00C84B6B" w:rsidRPr="00E771BC">
              <w:rPr>
                <w:rStyle w:val="Hyperlink"/>
                <w:noProof/>
              </w:rPr>
              <w:t>. The nature of the site at Fortrose where the UAV flight plan captured imagery. A visualisation</w:t>
            </w:r>
            <w:r w:rsidR="00C84B6B" w:rsidRPr="00E771BC">
              <w:rPr>
                <w:rStyle w:val="Hyperlink"/>
                <w:noProof/>
                <w:shd w:val="clear" w:color="auto" w:fill="FFFFFF"/>
              </w:rPr>
              <w:t xml:space="preserve"> of the old building materials and bricks throughout the estuary edge.</w:t>
            </w:r>
            <w:r w:rsidR="00C84B6B">
              <w:rPr>
                <w:noProof/>
                <w:webHidden/>
              </w:rPr>
              <w:tab/>
            </w:r>
            <w:r w:rsidR="00C84B6B">
              <w:rPr>
                <w:noProof/>
                <w:webHidden/>
              </w:rPr>
              <w:fldChar w:fldCharType="begin"/>
            </w:r>
            <w:r w:rsidR="00C84B6B">
              <w:rPr>
                <w:noProof/>
                <w:webHidden/>
              </w:rPr>
              <w:instrText xml:space="preserve"> PAGEREF _Toc105916403 \h </w:instrText>
            </w:r>
            <w:r w:rsidR="00C84B6B">
              <w:rPr>
                <w:noProof/>
                <w:webHidden/>
              </w:rPr>
            </w:r>
            <w:r w:rsidR="00C84B6B">
              <w:rPr>
                <w:noProof/>
                <w:webHidden/>
              </w:rPr>
              <w:fldChar w:fldCharType="separate"/>
            </w:r>
            <w:r w:rsidR="005617E6">
              <w:rPr>
                <w:noProof/>
                <w:webHidden/>
              </w:rPr>
              <w:t>16</w:t>
            </w:r>
            <w:r w:rsidR="00C84B6B">
              <w:rPr>
                <w:noProof/>
                <w:webHidden/>
              </w:rPr>
              <w:fldChar w:fldCharType="end"/>
            </w:r>
          </w:hyperlink>
        </w:p>
        <w:p w14:paraId="05772C89" w14:textId="2EC83A03" w:rsidR="00C84B6B" w:rsidRDefault="00BB0F1E">
          <w:pPr>
            <w:pStyle w:val="TableofFigures"/>
            <w:tabs>
              <w:tab w:val="right" w:leader="dot" w:pos="8494"/>
            </w:tabs>
            <w:rPr>
              <w:rFonts w:eastAsiaTheme="minorEastAsia"/>
              <w:noProof/>
              <w:sz w:val="22"/>
              <w:lang w:eastAsia="en-NZ"/>
            </w:rPr>
          </w:pPr>
          <w:hyperlink w:anchor="_Toc105916404" w:history="1">
            <w:r w:rsidR="00C84B6B" w:rsidRPr="00E771BC">
              <w:rPr>
                <w:rStyle w:val="Hyperlink"/>
                <w:b/>
                <w:noProof/>
              </w:rPr>
              <w:t>Figure 2.8</w:t>
            </w:r>
            <w:r w:rsidR="00C84B6B" w:rsidRPr="00E771BC">
              <w:rPr>
                <w:rStyle w:val="Hyperlink"/>
                <w:noProof/>
              </w:rPr>
              <w:t xml:space="preserve">. </w:t>
            </w:r>
            <w:r w:rsidR="00C84B6B" w:rsidRPr="00E771BC">
              <w:rPr>
                <w:rStyle w:val="Hyperlink"/>
                <w:rFonts w:eastAsia="Times New Roman" w:cstheme="minorHAnsi"/>
                <w:noProof/>
                <w:lang w:eastAsia="en-NZ"/>
              </w:rPr>
              <w:t xml:space="preserve">Porpoise Bay study area. </w:t>
            </w:r>
            <w:r w:rsidR="00C84B6B" w:rsidRPr="00E771BC">
              <w:rPr>
                <w:rStyle w:val="Hyperlink"/>
                <w:rFonts w:eastAsia="Times New Roman" w:cstheme="minorHAnsi"/>
                <w:bCs/>
                <w:noProof/>
                <w:lang w:eastAsia="en-NZ"/>
              </w:rPr>
              <w:t>Outlines show</w:t>
            </w:r>
            <w:r w:rsidR="00C84B6B" w:rsidRPr="00E771BC">
              <w:rPr>
                <w:rStyle w:val="Hyperlink"/>
                <w:rFonts w:eastAsia="Times New Roman" w:cstheme="minorHAnsi"/>
                <w:noProof/>
                <w:lang w:eastAsia="en-NZ"/>
              </w:rPr>
              <w:t xml:space="preserve"> the shoreline being analysed with historic satellite imagery and the area for the UAV flight plan. </w:t>
            </w:r>
            <w:r w:rsidR="00C84B6B" w:rsidRPr="00E771BC">
              <w:rPr>
                <w:rStyle w:val="Hyperlink"/>
                <w:noProof/>
              </w:rPr>
              <w:t>Due to the nature of the shoreline, the width of the study area is dependent on the historic shorelines analysed</w:t>
            </w:r>
            <w:r w:rsidR="00C84B6B">
              <w:rPr>
                <w:noProof/>
                <w:webHidden/>
              </w:rPr>
              <w:tab/>
            </w:r>
            <w:r w:rsidR="00C84B6B">
              <w:rPr>
                <w:noProof/>
                <w:webHidden/>
              </w:rPr>
              <w:fldChar w:fldCharType="begin"/>
            </w:r>
            <w:r w:rsidR="00C84B6B">
              <w:rPr>
                <w:noProof/>
                <w:webHidden/>
              </w:rPr>
              <w:instrText xml:space="preserve"> PAGEREF _Toc105916404 \h </w:instrText>
            </w:r>
            <w:r w:rsidR="00C84B6B">
              <w:rPr>
                <w:noProof/>
                <w:webHidden/>
              </w:rPr>
            </w:r>
            <w:r w:rsidR="00C84B6B">
              <w:rPr>
                <w:noProof/>
                <w:webHidden/>
              </w:rPr>
              <w:fldChar w:fldCharType="separate"/>
            </w:r>
            <w:r w:rsidR="005617E6">
              <w:rPr>
                <w:noProof/>
                <w:webHidden/>
              </w:rPr>
              <w:t>17</w:t>
            </w:r>
            <w:r w:rsidR="00C84B6B">
              <w:rPr>
                <w:noProof/>
                <w:webHidden/>
              </w:rPr>
              <w:fldChar w:fldCharType="end"/>
            </w:r>
          </w:hyperlink>
        </w:p>
        <w:p w14:paraId="47F433F3" w14:textId="5565CE23" w:rsidR="00C84B6B" w:rsidRDefault="00BB0F1E">
          <w:pPr>
            <w:pStyle w:val="TableofFigures"/>
            <w:tabs>
              <w:tab w:val="right" w:leader="dot" w:pos="8494"/>
            </w:tabs>
            <w:rPr>
              <w:rFonts w:eastAsiaTheme="minorEastAsia"/>
              <w:noProof/>
              <w:sz w:val="22"/>
              <w:lang w:eastAsia="en-NZ"/>
            </w:rPr>
          </w:pPr>
          <w:hyperlink w:anchor="_Toc105916405" w:history="1">
            <w:r w:rsidR="00C84B6B" w:rsidRPr="00E771BC">
              <w:rPr>
                <w:rStyle w:val="Hyperlink"/>
                <w:b/>
                <w:noProof/>
              </w:rPr>
              <w:t>Figure 2.9</w:t>
            </w:r>
            <w:r w:rsidR="00C84B6B" w:rsidRPr="00E771BC">
              <w:rPr>
                <w:rStyle w:val="Hyperlink"/>
                <w:noProof/>
              </w:rPr>
              <w:t>. Shows the nature of the site where the 3D UAV imagery is captured with a v</w:t>
            </w:r>
            <w:r w:rsidR="00C84B6B" w:rsidRPr="00E771BC">
              <w:rPr>
                <w:rStyle w:val="Hyperlink"/>
                <w:noProof/>
                <w:shd w:val="clear" w:color="auto" w:fill="FFFFFF"/>
              </w:rPr>
              <w:t>isualisation of the frontal dune along Porpoise Bay.</w:t>
            </w:r>
            <w:r w:rsidR="00C84B6B">
              <w:rPr>
                <w:noProof/>
                <w:webHidden/>
              </w:rPr>
              <w:tab/>
            </w:r>
            <w:r w:rsidR="00C84B6B">
              <w:rPr>
                <w:noProof/>
                <w:webHidden/>
              </w:rPr>
              <w:fldChar w:fldCharType="begin"/>
            </w:r>
            <w:r w:rsidR="00C84B6B">
              <w:rPr>
                <w:noProof/>
                <w:webHidden/>
              </w:rPr>
              <w:instrText xml:space="preserve"> PAGEREF _Toc105916405 \h </w:instrText>
            </w:r>
            <w:r w:rsidR="00C84B6B">
              <w:rPr>
                <w:noProof/>
                <w:webHidden/>
              </w:rPr>
            </w:r>
            <w:r w:rsidR="00C84B6B">
              <w:rPr>
                <w:noProof/>
                <w:webHidden/>
              </w:rPr>
              <w:fldChar w:fldCharType="separate"/>
            </w:r>
            <w:r w:rsidR="005617E6">
              <w:rPr>
                <w:noProof/>
                <w:webHidden/>
              </w:rPr>
              <w:t>18</w:t>
            </w:r>
            <w:r w:rsidR="00C84B6B">
              <w:rPr>
                <w:noProof/>
                <w:webHidden/>
              </w:rPr>
              <w:fldChar w:fldCharType="end"/>
            </w:r>
          </w:hyperlink>
        </w:p>
        <w:p w14:paraId="7E79C33F" w14:textId="288FF75A" w:rsidR="00C84B6B" w:rsidRDefault="00BB0F1E">
          <w:pPr>
            <w:pStyle w:val="TableofFigures"/>
            <w:tabs>
              <w:tab w:val="right" w:leader="dot" w:pos="8494"/>
            </w:tabs>
            <w:rPr>
              <w:rFonts w:eastAsiaTheme="minorEastAsia"/>
              <w:noProof/>
              <w:sz w:val="22"/>
              <w:lang w:eastAsia="en-NZ"/>
            </w:rPr>
          </w:pPr>
          <w:hyperlink w:anchor="_Toc105916406" w:history="1">
            <w:r w:rsidR="00C84B6B" w:rsidRPr="00E771BC">
              <w:rPr>
                <w:rStyle w:val="Hyperlink"/>
                <w:b/>
                <w:noProof/>
              </w:rPr>
              <w:t>Figure 2.10</w:t>
            </w:r>
            <w:r w:rsidR="00C84B6B" w:rsidRPr="00E771BC">
              <w:rPr>
                <w:rStyle w:val="Hyperlink"/>
                <w:noProof/>
              </w:rPr>
              <w:t xml:space="preserve">. </w:t>
            </w:r>
            <w:r w:rsidR="00C84B6B" w:rsidRPr="00E771BC">
              <w:rPr>
                <w:rStyle w:val="Hyperlink"/>
                <w:noProof/>
                <w:lang w:val="en-GB"/>
              </w:rPr>
              <w:t>Screenshot of the flight plan on the Pix4D application on my phone. The plan was able to be duplicated for each time survey. The top lefthand corner shows the GSD which stands for ‘Ground Sampling Distance’ which measured how many centimetres were equal to one digital pixel. This was adjusted with the height of the flight which you can see on the left-hand side of the image. This flight is at 50 m above ground level. The same flight area for each site was done at 100 m above ground level to fix doming issue which occurred in the May survey. The bottom middle of the image shows the parameters of the flight plan which is 131 x 58 m. The time it will take for the flight to be completed is also shown in the box. This flight plan will take 21 minutes and 51 seconds. This is important to note because the battery in the drone can run for about 25 minutes before it needs to be replaced.</w:t>
            </w:r>
            <w:r w:rsidR="00C84B6B">
              <w:rPr>
                <w:noProof/>
                <w:webHidden/>
              </w:rPr>
              <w:tab/>
            </w:r>
            <w:r w:rsidR="00C84B6B">
              <w:rPr>
                <w:noProof/>
                <w:webHidden/>
              </w:rPr>
              <w:fldChar w:fldCharType="begin"/>
            </w:r>
            <w:r w:rsidR="00C84B6B">
              <w:rPr>
                <w:noProof/>
                <w:webHidden/>
              </w:rPr>
              <w:instrText xml:space="preserve"> PAGEREF _Toc105916406 \h </w:instrText>
            </w:r>
            <w:r w:rsidR="00C84B6B">
              <w:rPr>
                <w:noProof/>
                <w:webHidden/>
              </w:rPr>
            </w:r>
            <w:r w:rsidR="00C84B6B">
              <w:rPr>
                <w:noProof/>
                <w:webHidden/>
              </w:rPr>
              <w:fldChar w:fldCharType="separate"/>
            </w:r>
            <w:r w:rsidR="005617E6">
              <w:rPr>
                <w:noProof/>
                <w:webHidden/>
              </w:rPr>
              <w:t>19</w:t>
            </w:r>
            <w:r w:rsidR="00C84B6B">
              <w:rPr>
                <w:noProof/>
                <w:webHidden/>
              </w:rPr>
              <w:fldChar w:fldCharType="end"/>
            </w:r>
          </w:hyperlink>
        </w:p>
        <w:p w14:paraId="20443D27" w14:textId="7E61BC4E" w:rsidR="00C84B6B" w:rsidRDefault="00BB0F1E">
          <w:pPr>
            <w:pStyle w:val="TableofFigures"/>
            <w:tabs>
              <w:tab w:val="right" w:leader="dot" w:pos="8494"/>
            </w:tabs>
            <w:rPr>
              <w:rFonts w:eastAsiaTheme="minorEastAsia"/>
              <w:noProof/>
              <w:sz w:val="22"/>
              <w:lang w:eastAsia="en-NZ"/>
            </w:rPr>
          </w:pPr>
          <w:hyperlink w:anchor="_Toc105916407" w:history="1">
            <w:r w:rsidR="00C84B6B" w:rsidRPr="00E771BC">
              <w:rPr>
                <w:rStyle w:val="Hyperlink"/>
                <w:b/>
                <w:noProof/>
              </w:rPr>
              <w:t>Figure 2.11</w:t>
            </w:r>
            <w:r w:rsidR="00C84B6B" w:rsidRPr="00E771BC">
              <w:rPr>
                <w:rStyle w:val="Hyperlink"/>
                <w:noProof/>
              </w:rPr>
              <w:t>. Overview of collecting, analysing, and presenting data for this research. The top blue is where the imagery came from. On the left workflow, the top grey step illustrates where the shorelines are extracted from the satellite imagery in ArcGIS Pro. The shorelines are used as an input for the DSAS software (dark grey), the coastal dynamics (grey) and are illustrated as a final output in the results. The coastal dynamics are illustrated in a map as a final output and used along with the DSAS software to predict where the shoreline will in 20 years which is also a final output of the study. The dark blue on the right workflow shows the processing of the UAV imagery in the Agisoft Metashape application. The output from this went into the CloudCompare application to extract volume values shown in the light blue. The volume values were imported into ArcGIS Pro in grey to have the symbology changed and to be presented in a map. Light grey is the final output.</w:t>
            </w:r>
            <w:r w:rsidR="00C84B6B">
              <w:rPr>
                <w:noProof/>
                <w:webHidden/>
              </w:rPr>
              <w:tab/>
            </w:r>
            <w:r w:rsidR="00C84B6B">
              <w:rPr>
                <w:noProof/>
                <w:webHidden/>
              </w:rPr>
              <w:fldChar w:fldCharType="begin"/>
            </w:r>
            <w:r w:rsidR="00C84B6B">
              <w:rPr>
                <w:noProof/>
                <w:webHidden/>
              </w:rPr>
              <w:instrText xml:space="preserve"> PAGEREF _Toc105916407 \h </w:instrText>
            </w:r>
            <w:r w:rsidR="00C84B6B">
              <w:rPr>
                <w:noProof/>
                <w:webHidden/>
              </w:rPr>
            </w:r>
            <w:r w:rsidR="00C84B6B">
              <w:rPr>
                <w:noProof/>
                <w:webHidden/>
              </w:rPr>
              <w:fldChar w:fldCharType="separate"/>
            </w:r>
            <w:r w:rsidR="005617E6">
              <w:rPr>
                <w:noProof/>
                <w:webHidden/>
              </w:rPr>
              <w:t>21</w:t>
            </w:r>
            <w:r w:rsidR="00C84B6B">
              <w:rPr>
                <w:noProof/>
                <w:webHidden/>
              </w:rPr>
              <w:fldChar w:fldCharType="end"/>
            </w:r>
          </w:hyperlink>
        </w:p>
        <w:p w14:paraId="74EABEFB" w14:textId="1843878D" w:rsidR="00C84B6B" w:rsidRDefault="00BB0F1E">
          <w:pPr>
            <w:pStyle w:val="TableofFigures"/>
            <w:tabs>
              <w:tab w:val="right" w:leader="dot" w:pos="8494"/>
            </w:tabs>
            <w:rPr>
              <w:rFonts w:eastAsiaTheme="minorEastAsia"/>
              <w:noProof/>
              <w:sz w:val="22"/>
              <w:lang w:eastAsia="en-NZ"/>
            </w:rPr>
          </w:pPr>
          <w:hyperlink w:anchor="_Toc105916408" w:history="1">
            <w:r w:rsidR="00C84B6B" w:rsidRPr="00E771BC">
              <w:rPr>
                <w:rStyle w:val="Hyperlink"/>
                <w:b/>
                <w:bCs/>
                <w:noProof/>
              </w:rPr>
              <w:t>Figure 2.12</w:t>
            </w:r>
            <w:r w:rsidR="00C84B6B" w:rsidRPr="00E771BC">
              <w:rPr>
                <w:rStyle w:val="Hyperlink"/>
                <w:i/>
                <w:iCs/>
                <w:noProof/>
              </w:rPr>
              <w:t xml:space="preserve">. </w:t>
            </w:r>
            <w:r w:rsidR="00C84B6B" w:rsidRPr="00E771BC">
              <w:rPr>
                <w:rStyle w:val="Hyperlink"/>
                <w:noProof/>
              </w:rPr>
              <w:t>Workflow of extracting the shoreline for each satellite image at each site and producing vector outputs. Cobalt blue represents the input into the workflow. The %Year%  in some of the light blue steps is used as a substitute for listing all the outputs where only the year is different. The percentage signs on either side are used in python coding to process multiple inputs while keeping some features unique in the outputs. The dark blue below it iterates the raster layers, so each image goes through the same analysis step. Grey represents geoprocessing that occurs in ArcGIS Pro and white represents manual editing that occurs at that point of the workflow. The final output is a collecting of historic shoreline layers each representing a different year where the imagery was originally captured. This is shown in the grey box at the end of the workflow.</w:t>
            </w:r>
            <w:r w:rsidR="00C84B6B">
              <w:rPr>
                <w:noProof/>
                <w:webHidden/>
              </w:rPr>
              <w:tab/>
            </w:r>
            <w:r w:rsidR="00C84B6B">
              <w:rPr>
                <w:noProof/>
                <w:webHidden/>
              </w:rPr>
              <w:fldChar w:fldCharType="begin"/>
            </w:r>
            <w:r w:rsidR="00C84B6B">
              <w:rPr>
                <w:noProof/>
                <w:webHidden/>
              </w:rPr>
              <w:instrText xml:space="preserve"> PAGEREF _Toc105916408 \h </w:instrText>
            </w:r>
            <w:r w:rsidR="00C84B6B">
              <w:rPr>
                <w:noProof/>
                <w:webHidden/>
              </w:rPr>
            </w:r>
            <w:r w:rsidR="00C84B6B">
              <w:rPr>
                <w:noProof/>
                <w:webHidden/>
              </w:rPr>
              <w:fldChar w:fldCharType="separate"/>
            </w:r>
            <w:r w:rsidR="005617E6">
              <w:rPr>
                <w:noProof/>
                <w:webHidden/>
              </w:rPr>
              <w:t>23</w:t>
            </w:r>
            <w:r w:rsidR="00C84B6B">
              <w:rPr>
                <w:noProof/>
                <w:webHidden/>
              </w:rPr>
              <w:fldChar w:fldCharType="end"/>
            </w:r>
          </w:hyperlink>
        </w:p>
        <w:p w14:paraId="6CAD9DC4" w14:textId="7C9FDC04" w:rsidR="00C84B6B" w:rsidRDefault="00BB0F1E">
          <w:pPr>
            <w:pStyle w:val="TableofFigures"/>
            <w:tabs>
              <w:tab w:val="right" w:leader="dot" w:pos="8494"/>
            </w:tabs>
            <w:rPr>
              <w:rFonts w:eastAsiaTheme="minorEastAsia"/>
              <w:noProof/>
              <w:sz w:val="22"/>
              <w:lang w:eastAsia="en-NZ"/>
            </w:rPr>
          </w:pPr>
          <w:hyperlink w:anchor="_Toc105916409" w:history="1">
            <w:r w:rsidR="00C84B6B" w:rsidRPr="00E771BC">
              <w:rPr>
                <w:rStyle w:val="Hyperlink"/>
                <w:b/>
                <w:bCs/>
                <w:noProof/>
              </w:rPr>
              <w:t>Figure 2.13. a</w:t>
            </w:r>
            <w:r w:rsidR="00C84B6B" w:rsidRPr="00E771BC">
              <w:rPr>
                <w:rStyle w:val="Hyperlink"/>
                <w:noProof/>
              </w:rPr>
              <w:t>.</w:t>
            </w:r>
            <w:r w:rsidR="00C84B6B" w:rsidRPr="00E771BC">
              <w:rPr>
                <w:rStyle w:val="Hyperlink"/>
                <w:i/>
                <w:iCs/>
                <w:noProof/>
              </w:rPr>
              <w:t xml:space="preserve"> </w:t>
            </w:r>
            <w:r w:rsidR="00C84B6B" w:rsidRPr="00E771BC">
              <w:rPr>
                <w:rStyle w:val="Hyperlink"/>
                <w:noProof/>
                <w:lang w:val="en-GB"/>
              </w:rPr>
              <w:t xml:space="preserve">The study area was clipped then the </w:t>
            </w:r>
            <w:r w:rsidR="00C84B6B" w:rsidRPr="00E771BC">
              <w:rPr>
                <w:rStyle w:val="Hyperlink"/>
                <w:i/>
                <w:iCs/>
                <w:noProof/>
                <w:lang w:val="en-GB"/>
              </w:rPr>
              <w:t>Iso Cluster Unsupervised Classification</w:t>
            </w:r>
            <w:r w:rsidR="00C84B6B" w:rsidRPr="00E771BC">
              <w:rPr>
                <w:rStyle w:val="Hyperlink"/>
                <w:noProof/>
                <w:lang w:val="en-GB"/>
              </w:rPr>
              <w:t xml:space="preserve"> tool was used to classify land cover. The </w:t>
            </w:r>
            <w:r w:rsidR="00C84B6B" w:rsidRPr="00E771BC">
              <w:rPr>
                <w:rStyle w:val="Hyperlink"/>
                <w:i/>
                <w:iCs/>
                <w:noProof/>
                <w:lang w:val="en-GB"/>
              </w:rPr>
              <w:t>Iso Cluster Unsupervised Classification</w:t>
            </w:r>
            <w:r w:rsidR="00C84B6B" w:rsidRPr="00E771BC">
              <w:rPr>
                <w:rStyle w:val="Hyperlink"/>
                <w:noProof/>
                <w:lang w:val="en-GB"/>
              </w:rPr>
              <w:t xml:space="preserve"> tool divides the elements of the imagery into 5 classes to distinguish them from each other shown with the different colours.</w:t>
            </w:r>
            <w:r w:rsidR="00C84B6B">
              <w:rPr>
                <w:noProof/>
                <w:webHidden/>
              </w:rPr>
              <w:tab/>
            </w:r>
            <w:r w:rsidR="00C84B6B">
              <w:rPr>
                <w:noProof/>
                <w:webHidden/>
              </w:rPr>
              <w:fldChar w:fldCharType="begin"/>
            </w:r>
            <w:r w:rsidR="00C84B6B">
              <w:rPr>
                <w:noProof/>
                <w:webHidden/>
              </w:rPr>
              <w:instrText xml:space="preserve"> PAGEREF _Toc105916409 \h </w:instrText>
            </w:r>
            <w:r w:rsidR="00C84B6B">
              <w:rPr>
                <w:noProof/>
                <w:webHidden/>
              </w:rPr>
            </w:r>
            <w:r w:rsidR="00C84B6B">
              <w:rPr>
                <w:noProof/>
                <w:webHidden/>
              </w:rPr>
              <w:fldChar w:fldCharType="separate"/>
            </w:r>
            <w:r w:rsidR="005617E6">
              <w:rPr>
                <w:noProof/>
                <w:webHidden/>
              </w:rPr>
              <w:t>24</w:t>
            </w:r>
            <w:r w:rsidR="00C84B6B">
              <w:rPr>
                <w:noProof/>
                <w:webHidden/>
              </w:rPr>
              <w:fldChar w:fldCharType="end"/>
            </w:r>
          </w:hyperlink>
        </w:p>
        <w:p w14:paraId="5B8A4856" w14:textId="3D552F71" w:rsidR="00C84B6B" w:rsidRDefault="00BB0F1E">
          <w:pPr>
            <w:pStyle w:val="TableofFigures"/>
            <w:tabs>
              <w:tab w:val="right" w:leader="dot" w:pos="8494"/>
            </w:tabs>
            <w:rPr>
              <w:rFonts w:eastAsiaTheme="minorEastAsia"/>
              <w:noProof/>
              <w:sz w:val="22"/>
              <w:lang w:eastAsia="en-NZ"/>
            </w:rPr>
          </w:pPr>
          <w:hyperlink w:anchor="_Toc105916410" w:history="1">
            <w:r w:rsidR="00C84B6B" w:rsidRPr="00E771BC">
              <w:rPr>
                <w:rStyle w:val="Hyperlink"/>
                <w:b/>
                <w:noProof/>
              </w:rPr>
              <w:t>Figure 2.14</w:t>
            </w:r>
            <w:r w:rsidR="00C84B6B" w:rsidRPr="00E771BC">
              <w:rPr>
                <w:rStyle w:val="Hyperlink"/>
                <w:noProof/>
              </w:rPr>
              <w:t xml:space="preserve">. </w:t>
            </w:r>
            <w:r w:rsidR="00C84B6B" w:rsidRPr="00E771BC">
              <w:rPr>
                <w:rStyle w:val="Hyperlink"/>
                <w:noProof/>
                <w:lang w:val="en-GB"/>
              </w:rPr>
              <w:t xml:space="preserve">Workflow generating transect lines and merging them with each shoreline. The shorelines were merged with the transect layer and the most recent shoreline layer to distinguish the magnitude of change between the past and present. Transects were edited using the ArcGIS Pro </w:t>
            </w:r>
            <w:r w:rsidR="00C84B6B" w:rsidRPr="00E771BC">
              <w:rPr>
                <w:rStyle w:val="Hyperlink"/>
                <w:i/>
                <w:iCs/>
                <w:noProof/>
                <w:lang w:val="en-GB"/>
              </w:rPr>
              <w:t>Planarize</w:t>
            </w:r>
            <w:r w:rsidR="00C84B6B" w:rsidRPr="00E771BC">
              <w:rPr>
                <w:rStyle w:val="Hyperlink"/>
                <w:noProof/>
                <w:lang w:val="en-GB"/>
              </w:rPr>
              <w:t xml:space="preserve"> and </w:t>
            </w:r>
            <w:r w:rsidR="00C84B6B" w:rsidRPr="00E771BC">
              <w:rPr>
                <w:rStyle w:val="Hyperlink"/>
                <w:i/>
                <w:iCs/>
                <w:noProof/>
                <w:lang w:val="en-GB"/>
              </w:rPr>
              <w:t>Delete</w:t>
            </w:r>
            <w:r w:rsidR="00C84B6B" w:rsidRPr="00E771BC">
              <w:rPr>
                <w:rStyle w:val="Hyperlink"/>
                <w:noProof/>
                <w:lang w:val="en-GB"/>
              </w:rPr>
              <w:t xml:space="preserve"> tool so that the line between the shorelines analysed was all that was left of the transect. The outputs become inputs for the workflows illustrated in figure 20 and 21. </w:t>
            </w:r>
            <w:r w:rsidR="00C84B6B" w:rsidRPr="00E771BC">
              <w:rPr>
                <w:rStyle w:val="Hyperlink"/>
                <w:noProof/>
              </w:rPr>
              <w:t>Cobalt blue represents the transects being inputs into the workflow. Light blue represents outputs. Grey represents geoprocessing that occurred and white represents manual editing that occurred at that point of the workflow.</w:t>
            </w:r>
            <w:r w:rsidR="00C84B6B">
              <w:rPr>
                <w:noProof/>
                <w:webHidden/>
              </w:rPr>
              <w:tab/>
            </w:r>
            <w:r w:rsidR="00C84B6B">
              <w:rPr>
                <w:noProof/>
                <w:webHidden/>
              </w:rPr>
              <w:fldChar w:fldCharType="begin"/>
            </w:r>
            <w:r w:rsidR="00C84B6B">
              <w:rPr>
                <w:noProof/>
                <w:webHidden/>
              </w:rPr>
              <w:instrText xml:space="preserve"> PAGEREF _Toc105916410 \h </w:instrText>
            </w:r>
            <w:r w:rsidR="00C84B6B">
              <w:rPr>
                <w:noProof/>
                <w:webHidden/>
              </w:rPr>
            </w:r>
            <w:r w:rsidR="00C84B6B">
              <w:rPr>
                <w:noProof/>
                <w:webHidden/>
              </w:rPr>
              <w:fldChar w:fldCharType="separate"/>
            </w:r>
            <w:r w:rsidR="005617E6">
              <w:rPr>
                <w:noProof/>
                <w:webHidden/>
              </w:rPr>
              <w:t>25</w:t>
            </w:r>
            <w:r w:rsidR="00C84B6B">
              <w:rPr>
                <w:noProof/>
                <w:webHidden/>
              </w:rPr>
              <w:fldChar w:fldCharType="end"/>
            </w:r>
          </w:hyperlink>
        </w:p>
        <w:p w14:paraId="6305E6E1" w14:textId="6E9B1740" w:rsidR="00C84B6B" w:rsidRDefault="00BB0F1E">
          <w:pPr>
            <w:pStyle w:val="TableofFigures"/>
            <w:tabs>
              <w:tab w:val="right" w:leader="dot" w:pos="8494"/>
            </w:tabs>
            <w:rPr>
              <w:rFonts w:eastAsiaTheme="minorEastAsia"/>
              <w:noProof/>
              <w:sz w:val="22"/>
              <w:lang w:eastAsia="en-NZ"/>
            </w:rPr>
          </w:pPr>
          <w:hyperlink w:anchor="_Toc105916411" w:history="1">
            <w:r w:rsidR="00C84B6B" w:rsidRPr="00E771BC">
              <w:rPr>
                <w:rStyle w:val="Hyperlink"/>
                <w:b/>
                <w:noProof/>
              </w:rPr>
              <w:t>Figure 2.15</w:t>
            </w:r>
            <w:r w:rsidR="00C84B6B" w:rsidRPr="00E771BC">
              <w:rPr>
                <w:rStyle w:val="Hyperlink"/>
                <w:noProof/>
              </w:rPr>
              <w:t xml:space="preserve">. </w:t>
            </w:r>
            <w:r w:rsidR="00C84B6B" w:rsidRPr="00E771BC">
              <w:rPr>
                <w:rStyle w:val="Hyperlink"/>
                <w:b/>
                <w:bCs/>
                <w:noProof/>
              </w:rPr>
              <w:t>a</w:t>
            </w:r>
            <w:r w:rsidR="00C84B6B" w:rsidRPr="00E771BC">
              <w:rPr>
                <w:rStyle w:val="Hyperlink"/>
                <w:noProof/>
              </w:rPr>
              <w:t xml:space="preserve">. </w:t>
            </w:r>
            <w:r w:rsidR="00C84B6B" w:rsidRPr="00E771BC">
              <w:rPr>
                <w:rStyle w:val="Hyperlink"/>
                <w:rFonts w:cstheme="minorHAnsi"/>
                <w:noProof/>
                <w:lang w:val="en-GB"/>
              </w:rPr>
              <w:t>Example of transect lines merged with 2021 shoreline then merged with 1948 shoreline to compute the length of erosion or accretion between the 1948 and 2021 shorelines</w:t>
            </w:r>
            <w:r w:rsidR="00C84B6B" w:rsidRPr="00E771BC">
              <w:rPr>
                <w:rStyle w:val="Hyperlink"/>
                <w:noProof/>
              </w:rPr>
              <w:t xml:space="preserve">. </w:t>
            </w:r>
            <w:r w:rsidR="00C84B6B" w:rsidRPr="00E771BC">
              <w:rPr>
                <w:rStyle w:val="Hyperlink"/>
                <w:b/>
                <w:bCs/>
                <w:noProof/>
              </w:rPr>
              <w:t>b</w:t>
            </w:r>
            <w:r w:rsidR="00C84B6B" w:rsidRPr="00E771BC">
              <w:rPr>
                <w:rStyle w:val="Hyperlink"/>
                <w:noProof/>
              </w:rPr>
              <w:t xml:space="preserve">. Resulting </w:t>
            </w:r>
            <w:r w:rsidR="00C84B6B" w:rsidRPr="00E771BC">
              <w:rPr>
                <w:rStyle w:val="Hyperlink"/>
                <w:noProof/>
              </w:rPr>
              <w:lastRenderedPageBreak/>
              <w:t>transect lines between 1948 and 2021. Once edited, the transect shape length will be the magnitude of change between the shorelines.</w:t>
            </w:r>
            <w:r w:rsidR="00C84B6B">
              <w:rPr>
                <w:noProof/>
                <w:webHidden/>
              </w:rPr>
              <w:tab/>
            </w:r>
            <w:r w:rsidR="00C84B6B">
              <w:rPr>
                <w:noProof/>
                <w:webHidden/>
              </w:rPr>
              <w:fldChar w:fldCharType="begin"/>
            </w:r>
            <w:r w:rsidR="00C84B6B">
              <w:rPr>
                <w:noProof/>
                <w:webHidden/>
              </w:rPr>
              <w:instrText xml:space="preserve"> PAGEREF _Toc105916411 \h </w:instrText>
            </w:r>
            <w:r w:rsidR="00C84B6B">
              <w:rPr>
                <w:noProof/>
                <w:webHidden/>
              </w:rPr>
            </w:r>
            <w:r w:rsidR="00C84B6B">
              <w:rPr>
                <w:noProof/>
                <w:webHidden/>
              </w:rPr>
              <w:fldChar w:fldCharType="separate"/>
            </w:r>
            <w:r w:rsidR="005617E6">
              <w:rPr>
                <w:noProof/>
                <w:webHidden/>
              </w:rPr>
              <w:t>26</w:t>
            </w:r>
            <w:r w:rsidR="00C84B6B">
              <w:rPr>
                <w:noProof/>
                <w:webHidden/>
              </w:rPr>
              <w:fldChar w:fldCharType="end"/>
            </w:r>
          </w:hyperlink>
        </w:p>
        <w:p w14:paraId="74772532" w14:textId="1CFBE48A" w:rsidR="00C84B6B" w:rsidRDefault="00BB0F1E">
          <w:pPr>
            <w:pStyle w:val="TableofFigures"/>
            <w:tabs>
              <w:tab w:val="right" w:leader="dot" w:pos="8494"/>
            </w:tabs>
            <w:rPr>
              <w:rFonts w:eastAsiaTheme="minorEastAsia"/>
              <w:noProof/>
              <w:sz w:val="22"/>
              <w:lang w:eastAsia="en-NZ"/>
            </w:rPr>
          </w:pPr>
          <w:hyperlink w:anchor="_Toc105916412" w:history="1">
            <w:r w:rsidR="00C84B6B" w:rsidRPr="00E771BC">
              <w:rPr>
                <w:rStyle w:val="Hyperlink"/>
                <w:b/>
                <w:noProof/>
              </w:rPr>
              <w:t>Figure 2.16</w:t>
            </w:r>
            <w:r w:rsidR="00C84B6B" w:rsidRPr="00E771BC">
              <w:rPr>
                <w:rStyle w:val="Hyperlink"/>
                <w:noProof/>
              </w:rPr>
              <w:t>.</w:t>
            </w:r>
            <w:r w:rsidR="00C84B6B" w:rsidRPr="00E771BC">
              <w:rPr>
                <w:rStyle w:val="Hyperlink"/>
                <w:noProof/>
                <w:lang w:val="en-GB"/>
              </w:rPr>
              <w:t xml:space="preserve"> An example of how the magnitude values were extracted. Each measurement occurs where the transect lines are but for demonstration in this figure, they have been separated along the shoreline so you can see them. The dark brown line is the 2021 shoreline. All measurements go towards this so that an increase or decrease in magnitude between the shorelines can be easily distinguished. The arrows show the direction of change. All shorelines in this example are eroding towards the 2021 shoreline except the 2013 shoreline that has accreted 1.21 m.</w:t>
            </w:r>
            <w:r w:rsidR="00C84B6B">
              <w:rPr>
                <w:noProof/>
                <w:webHidden/>
              </w:rPr>
              <w:tab/>
            </w:r>
            <w:r w:rsidR="00C84B6B">
              <w:rPr>
                <w:noProof/>
                <w:webHidden/>
              </w:rPr>
              <w:fldChar w:fldCharType="begin"/>
            </w:r>
            <w:r w:rsidR="00C84B6B">
              <w:rPr>
                <w:noProof/>
                <w:webHidden/>
              </w:rPr>
              <w:instrText xml:space="preserve"> PAGEREF _Toc105916412 \h </w:instrText>
            </w:r>
            <w:r w:rsidR="00C84B6B">
              <w:rPr>
                <w:noProof/>
                <w:webHidden/>
              </w:rPr>
            </w:r>
            <w:r w:rsidR="00C84B6B">
              <w:rPr>
                <w:noProof/>
                <w:webHidden/>
              </w:rPr>
              <w:fldChar w:fldCharType="separate"/>
            </w:r>
            <w:r w:rsidR="005617E6">
              <w:rPr>
                <w:noProof/>
                <w:webHidden/>
              </w:rPr>
              <w:t>26</w:t>
            </w:r>
            <w:r w:rsidR="00C84B6B">
              <w:rPr>
                <w:noProof/>
                <w:webHidden/>
              </w:rPr>
              <w:fldChar w:fldCharType="end"/>
            </w:r>
          </w:hyperlink>
        </w:p>
        <w:p w14:paraId="19DAD8BE" w14:textId="7FA7D4EE" w:rsidR="00C84B6B" w:rsidRDefault="00BB0F1E">
          <w:pPr>
            <w:pStyle w:val="TableofFigures"/>
            <w:tabs>
              <w:tab w:val="right" w:leader="dot" w:pos="8494"/>
            </w:tabs>
            <w:rPr>
              <w:rFonts w:eastAsiaTheme="minorEastAsia"/>
              <w:noProof/>
              <w:sz w:val="22"/>
              <w:lang w:eastAsia="en-NZ"/>
            </w:rPr>
          </w:pPr>
          <w:hyperlink w:anchor="_Toc105916413" w:history="1">
            <w:r w:rsidR="00C84B6B" w:rsidRPr="00E771BC">
              <w:rPr>
                <w:rStyle w:val="Hyperlink"/>
                <w:b/>
                <w:noProof/>
              </w:rPr>
              <w:t>Figure 2.17</w:t>
            </w:r>
            <w:r w:rsidR="00C84B6B" w:rsidRPr="00E771BC">
              <w:rPr>
                <w:rStyle w:val="Hyperlink"/>
                <w:noProof/>
              </w:rPr>
              <w:t>. Example of the attributes table. ‘ErosionAccretion’ column states whether the shoreline was eroding to accreting towards the 2021 shoreline. ‘AEPosNeg’ is the shape length of each transect with all the erosion values as negative and accretion as positive. ‘Year’ is the years the measurement is between. Annual rate is the ‘Shape_Length’ divided by the number of years the measurement is between used as an estimate.</w:t>
            </w:r>
            <w:r w:rsidR="00C84B6B">
              <w:rPr>
                <w:noProof/>
                <w:webHidden/>
              </w:rPr>
              <w:tab/>
            </w:r>
            <w:r w:rsidR="00C84B6B">
              <w:rPr>
                <w:noProof/>
                <w:webHidden/>
              </w:rPr>
              <w:fldChar w:fldCharType="begin"/>
            </w:r>
            <w:r w:rsidR="00C84B6B">
              <w:rPr>
                <w:noProof/>
                <w:webHidden/>
              </w:rPr>
              <w:instrText xml:space="preserve"> PAGEREF _Toc105916413 \h </w:instrText>
            </w:r>
            <w:r w:rsidR="00C84B6B">
              <w:rPr>
                <w:noProof/>
                <w:webHidden/>
              </w:rPr>
            </w:r>
            <w:r w:rsidR="00C84B6B">
              <w:rPr>
                <w:noProof/>
                <w:webHidden/>
              </w:rPr>
              <w:fldChar w:fldCharType="separate"/>
            </w:r>
            <w:r w:rsidR="005617E6">
              <w:rPr>
                <w:noProof/>
                <w:webHidden/>
              </w:rPr>
              <w:t>27</w:t>
            </w:r>
            <w:r w:rsidR="00C84B6B">
              <w:rPr>
                <w:noProof/>
                <w:webHidden/>
              </w:rPr>
              <w:fldChar w:fldCharType="end"/>
            </w:r>
          </w:hyperlink>
        </w:p>
        <w:p w14:paraId="7BB9A1F3" w14:textId="063FD41E" w:rsidR="00C84B6B" w:rsidRDefault="00BB0F1E">
          <w:pPr>
            <w:pStyle w:val="TableofFigures"/>
            <w:tabs>
              <w:tab w:val="right" w:leader="dot" w:pos="8494"/>
            </w:tabs>
            <w:rPr>
              <w:rFonts w:eastAsiaTheme="minorEastAsia"/>
              <w:noProof/>
              <w:sz w:val="22"/>
              <w:lang w:eastAsia="en-NZ"/>
            </w:rPr>
          </w:pPr>
          <w:hyperlink w:anchor="_Toc105916414" w:history="1">
            <w:r w:rsidR="00C84B6B" w:rsidRPr="00E771BC">
              <w:rPr>
                <w:rStyle w:val="Hyperlink"/>
                <w:b/>
                <w:noProof/>
              </w:rPr>
              <w:t>Figure 2.18</w:t>
            </w:r>
            <w:r w:rsidR="00C84B6B" w:rsidRPr="00E771BC">
              <w:rPr>
                <w:rStyle w:val="Hyperlink"/>
                <w:noProof/>
              </w:rPr>
              <w:t>. This workflow is for adding and populating fields with erosion / accretion data to go into an excel spreadsheet. The first transect attribute was populated with the ‘shoreline year’ to distinguish each set of transects when the outputs are merged. The other attributes were created to indicate if erosion or accretion was occurring between the survey times. If the earlier-date shoreline was on the seaward side of the 2021 shoreline, the attribute was labelled with ‘Erosion’ because the shore had eroded toward the most recent shoreline. If the shoreline was on the landward side of the 2021 shoreline, it was populated with ‘Accretion’. The erosion values were calculated with a bit of code which says if ‘Erosion’ is in this column then I will populate this value with a negative, else keep value the same.</w:t>
            </w:r>
            <w:r w:rsidR="00C84B6B">
              <w:rPr>
                <w:noProof/>
                <w:webHidden/>
              </w:rPr>
              <w:tab/>
            </w:r>
            <w:r w:rsidR="00C84B6B">
              <w:rPr>
                <w:noProof/>
                <w:webHidden/>
              </w:rPr>
              <w:fldChar w:fldCharType="begin"/>
            </w:r>
            <w:r w:rsidR="00C84B6B">
              <w:rPr>
                <w:noProof/>
                <w:webHidden/>
              </w:rPr>
              <w:instrText xml:space="preserve"> PAGEREF _Toc105916414 \h </w:instrText>
            </w:r>
            <w:r w:rsidR="00C84B6B">
              <w:rPr>
                <w:noProof/>
                <w:webHidden/>
              </w:rPr>
            </w:r>
            <w:r w:rsidR="00C84B6B">
              <w:rPr>
                <w:noProof/>
                <w:webHidden/>
              </w:rPr>
              <w:fldChar w:fldCharType="separate"/>
            </w:r>
            <w:r w:rsidR="005617E6">
              <w:rPr>
                <w:noProof/>
                <w:webHidden/>
              </w:rPr>
              <w:t>28</w:t>
            </w:r>
            <w:r w:rsidR="00C84B6B">
              <w:rPr>
                <w:noProof/>
                <w:webHidden/>
              </w:rPr>
              <w:fldChar w:fldCharType="end"/>
            </w:r>
          </w:hyperlink>
        </w:p>
        <w:p w14:paraId="1B86D892" w14:textId="57040E50" w:rsidR="00C84B6B" w:rsidRDefault="00BB0F1E">
          <w:pPr>
            <w:pStyle w:val="TableofFigures"/>
            <w:tabs>
              <w:tab w:val="right" w:leader="dot" w:pos="8494"/>
            </w:tabs>
            <w:rPr>
              <w:rFonts w:eastAsiaTheme="minorEastAsia"/>
              <w:noProof/>
              <w:sz w:val="22"/>
              <w:lang w:eastAsia="en-NZ"/>
            </w:rPr>
          </w:pPr>
          <w:hyperlink w:anchor="_Toc105916415" w:history="1">
            <w:r w:rsidR="00C84B6B" w:rsidRPr="00E771BC">
              <w:rPr>
                <w:rStyle w:val="Hyperlink"/>
                <w:b/>
                <w:noProof/>
              </w:rPr>
              <w:t>Figure 2.19</w:t>
            </w:r>
            <w:r w:rsidR="00C84B6B" w:rsidRPr="00E771BC">
              <w:rPr>
                <w:rStyle w:val="Hyperlink"/>
                <w:noProof/>
              </w:rPr>
              <w:t>. From the outputs of figure 16, t</w:t>
            </w:r>
            <w:r w:rsidR="00C84B6B" w:rsidRPr="00E771BC">
              <w:rPr>
                <w:rStyle w:val="Hyperlink"/>
                <w:noProof/>
                <w:lang w:val="en-GB"/>
              </w:rPr>
              <w:t xml:space="preserve">he transects with corresponding historic shorelines such as the 1948 with the 1962 and the 1962 with the 1978 shoreline were merged. The ‘Planarize’ and’ Delete’ tool was used to extract the shape length of each transect between the shorelines. The rate of change between the different historical shorelines was then determined from the resultant transect line segment lengths divided by the number of years between the shorelines which then populated an ‘Annual_Rate’ attribute. Each layer was merged into one and </w:t>
            </w:r>
            <w:r w:rsidR="00C84B6B" w:rsidRPr="00E771BC">
              <w:rPr>
                <w:rStyle w:val="Hyperlink"/>
                <w:noProof/>
              </w:rPr>
              <w:t xml:space="preserve">the attribute table was saved as an excel worksheet using the </w:t>
            </w:r>
            <w:r w:rsidR="00C84B6B" w:rsidRPr="00E771BC">
              <w:rPr>
                <w:rStyle w:val="Hyperlink"/>
                <w:i/>
                <w:iCs/>
                <w:noProof/>
              </w:rPr>
              <w:t>Table to Excel</w:t>
            </w:r>
            <w:r w:rsidR="00C84B6B" w:rsidRPr="00E771BC">
              <w:rPr>
                <w:rStyle w:val="Hyperlink"/>
                <w:noProof/>
              </w:rPr>
              <w:t xml:space="preserve"> tool in ArcGIS Pro.</w:t>
            </w:r>
            <w:r w:rsidR="00C84B6B">
              <w:rPr>
                <w:noProof/>
                <w:webHidden/>
              </w:rPr>
              <w:tab/>
            </w:r>
            <w:r w:rsidR="00C84B6B">
              <w:rPr>
                <w:noProof/>
                <w:webHidden/>
              </w:rPr>
              <w:fldChar w:fldCharType="begin"/>
            </w:r>
            <w:r w:rsidR="00C84B6B">
              <w:rPr>
                <w:noProof/>
                <w:webHidden/>
              </w:rPr>
              <w:instrText xml:space="preserve"> PAGEREF _Toc105916415 \h </w:instrText>
            </w:r>
            <w:r w:rsidR="00C84B6B">
              <w:rPr>
                <w:noProof/>
                <w:webHidden/>
              </w:rPr>
            </w:r>
            <w:r w:rsidR="00C84B6B">
              <w:rPr>
                <w:noProof/>
                <w:webHidden/>
              </w:rPr>
              <w:fldChar w:fldCharType="separate"/>
            </w:r>
            <w:r w:rsidR="005617E6">
              <w:rPr>
                <w:noProof/>
                <w:webHidden/>
              </w:rPr>
              <w:t>30</w:t>
            </w:r>
            <w:r w:rsidR="00C84B6B">
              <w:rPr>
                <w:noProof/>
                <w:webHidden/>
              </w:rPr>
              <w:fldChar w:fldCharType="end"/>
            </w:r>
          </w:hyperlink>
        </w:p>
        <w:p w14:paraId="1F2F2518" w14:textId="789FDEF9" w:rsidR="00C84B6B" w:rsidRDefault="00BB0F1E">
          <w:pPr>
            <w:pStyle w:val="TableofFigures"/>
            <w:tabs>
              <w:tab w:val="right" w:leader="dot" w:pos="8494"/>
            </w:tabs>
            <w:rPr>
              <w:rFonts w:eastAsiaTheme="minorEastAsia"/>
              <w:noProof/>
              <w:sz w:val="22"/>
              <w:lang w:eastAsia="en-NZ"/>
            </w:rPr>
          </w:pPr>
          <w:hyperlink w:anchor="_Toc105916416" w:history="1">
            <w:r w:rsidR="00C84B6B" w:rsidRPr="00E771BC">
              <w:rPr>
                <w:rStyle w:val="Hyperlink"/>
                <w:b/>
                <w:noProof/>
              </w:rPr>
              <w:t>Figure 2.20</w:t>
            </w:r>
            <w:r w:rsidR="00C84B6B" w:rsidRPr="00E771BC">
              <w:rPr>
                <w:rStyle w:val="Hyperlink"/>
                <w:noProof/>
              </w:rPr>
              <w:t xml:space="preserve">. </w:t>
            </w:r>
            <w:r w:rsidR="00C84B6B" w:rsidRPr="00E771BC">
              <w:rPr>
                <w:rStyle w:val="Hyperlink"/>
                <w:noProof/>
                <w:lang w:val="en-GB"/>
              </w:rPr>
              <w:t>Using the original transect lines, two attribute fields were added and populated with a pattern number and a matrix is produced to illustrate the coastal dynamics. Transects that produced high values for both categories were classed as ‘unstable’. The values calculated are put back into ArcGIS Pro and added to the original transect lines.</w:t>
            </w:r>
            <w:r w:rsidR="00C84B6B">
              <w:rPr>
                <w:noProof/>
                <w:webHidden/>
              </w:rPr>
              <w:tab/>
            </w:r>
            <w:r w:rsidR="00C84B6B">
              <w:rPr>
                <w:noProof/>
                <w:webHidden/>
              </w:rPr>
              <w:fldChar w:fldCharType="begin"/>
            </w:r>
            <w:r w:rsidR="00C84B6B">
              <w:rPr>
                <w:noProof/>
                <w:webHidden/>
              </w:rPr>
              <w:instrText xml:space="preserve"> PAGEREF _Toc105916416 \h </w:instrText>
            </w:r>
            <w:r w:rsidR="00C84B6B">
              <w:rPr>
                <w:noProof/>
                <w:webHidden/>
              </w:rPr>
            </w:r>
            <w:r w:rsidR="00C84B6B">
              <w:rPr>
                <w:noProof/>
                <w:webHidden/>
              </w:rPr>
              <w:fldChar w:fldCharType="separate"/>
            </w:r>
            <w:r w:rsidR="005617E6">
              <w:rPr>
                <w:noProof/>
                <w:webHidden/>
              </w:rPr>
              <w:t>31</w:t>
            </w:r>
            <w:r w:rsidR="00C84B6B">
              <w:rPr>
                <w:noProof/>
                <w:webHidden/>
              </w:rPr>
              <w:fldChar w:fldCharType="end"/>
            </w:r>
          </w:hyperlink>
        </w:p>
        <w:p w14:paraId="6EAECB34" w14:textId="75C923DA" w:rsidR="00C84B6B" w:rsidRDefault="00BB0F1E">
          <w:pPr>
            <w:pStyle w:val="TableofFigures"/>
            <w:tabs>
              <w:tab w:val="right" w:leader="dot" w:pos="8494"/>
            </w:tabs>
            <w:rPr>
              <w:rFonts w:eastAsiaTheme="minorEastAsia"/>
              <w:noProof/>
              <w:sz w:val="22"/>
              <w:lang w:eastAsia="en-NZ"/>
            </w:rPr>
          </w:pPr>
          <w:hyperlink w:anchor="_Toc105916417" w:history="1">
            <w:r w:rsidR="00C84B6B" w:rsidRPr="00E771BC">
              <w:rPr>
                <w:rStyle w:val="Hyperlink"/>
                <w:b/>
                <w:noProof/>
              </w:rPr>
              <w:t>Figure 2.21</w:t>
            </w:r>
            <w:r w:rsidR="00C84B6B" w:rsidRPr="00E771BC">
              <w:rPr>
                <w:rStyle w:val="Hyperlink"/>
                <w:noProof/>
              </w:rPr>
              <w:t>. This is the coastal dynamics matrix for categorising each transect line. You can expect to see this in the results chapter on the coastal dynamic’s maps. Each transect was placed into a matrix based on the value of accretion and erosion it showed. If both these patterns are low, then the shoreline is stable resulting in a yellow transect line. If both are high, it is classed as unstable resulting in a black transect line. Brown shows a dominant erosion pattern and blue shows a dominant accreting pattern. The colours in between show a mix of dynamics.</w:t>
            </w:r>
            <w:r w:rsidR="00C84B6B">
              <w:rPr>
                <w:noProof/>
                <w:webHidden/>
              </w:rPr>
              <w:tab/>
            </w:r>
            <w:r w:rsidR="00C84B6B">
              <w:rPr>
                <w:noProof/>
                <w:webHidden/>
              </w:rPr>
              <w:fldChar w:fldCharType="begin"/>
            </w:r>
            <w:r w:rsidR="00C84B6B">
              <w:rPr>
                <w:noProof/>
                <w:webHidden/>
              </w:rPr>
              <w:instrText xml:space="preserve"> PAGEREF _Toc105916417 \h </w:instrText>
            </w:r>
            <w:r w:rsidR="00C84B6B">
              <w:rPr>
                <w:noProof/>
                <w:webHidden/>
              </w:rPr>
            </w:r>
            <w:r w:rsidR="00C84B6B">
              <w:rPr>
                <w:noProof/>
                <w:webHidden/>
              </w:rPr>
              <w:fldChar w:fldCharType="separate"/>
            </w:r>
            <w:r w:rsidR="005617E6">
              <w:rPr>
                <w:noProof/>
                <w:webHidden/>
              </w:rPr>
              <w:t>32</w:t>
            </w:r>
            <w:r w:rsidR="00C84B6B">
              <w:rPr>
                <w:noProof/>
                <w:webHidden/>
              </w:rPr>
              <w:fldChar w:fldCharType="end"/>
            </w:r>
          </w:hyperlink>
        </w:p>
        <w:p w14:paraId="42B680A7" w14:textId="78DD658C" w:rsidR="00C84B6B" w:rsidRDefault="00BB0F1E">
          <w:pPr>
            <w:pStyle w:val="TableofFigures"/>
            <w:tabs>
              <w:tab w:val="right" w:leader="dot" w:pos="8494"/>
            </w:tabs>
            <w:rPr>
              <w:rFonts w:eastAsiaTheme="minorEastAsia"/>
              <w:noProof/>
              <w:sz w:val="22"/>
              <w:lang w:eastAsia="en-NZ"/>
            </w:rPr>
          </w:pPr>
          <w:hyperlink w:anchor="_Toc105916418" w:history="1">
            <w:r w:rsidR="00C84B6B" w:rsidRPr="00E771BC">
              <w:rPr>
                <w:rStyle w:val="Hyperlink"/>
                <w:b/>
                <w:noProof/>
              </w:rPr>
              <w:t>Figure 2.22</w:t>
            </w:r>
            <w:r w:rsidR="00C84B6B" w:rsidRPr="00E771BC">
              <w:rPr>
                <w:rStyle w:val="Hyperlink"/>
                <w:noProof/>
              </w:rPr>
              <w:t xml:space="preserve">. </w:t>
            </w:r>
            <w:r w:rsidR="00C84B6B" w:rsidRPr="00E771BC">
              <w:rPr>
                <w:rStyle w:val="Hyperlink"/>
                <w:noProof/>
                <w:lang w:val="en-GB"/>
              </w:rPr>
              <w:t xml:space="preserve">Method to extract values for predicting the shoreline in 20 years. The transect layer and the 2020s shoreline layer were intersected using the </w:t>
            </w:r>
            <w:r w:rsidR="00C84B6B" w:rsidRPr="00E771BC">
              <w:rPr>
                <w:rStyle w:val="Hyperlink"/>
                <w:i/>
                <w:iCs/>
                <w:noProof/>
                <w:lang w:val="en-GB"/>
              </w:rPr>
              <w:t>intersect</w:t>
            </w:r>
            <w:r w:rsidR="00C84B6B" w:rsidRPr="00E771BC">
              <w:rPr>
                <w:rStyle w:val="Hyperlink"/>
                <w:noProof/>
                <w:lang w:val="en-GB"/>
              </w:rPr>
              <w:t xml:space="preserve"> tool in ArcGIS Pro with the output being a point layer. To compute the estimated distance the shoreline would change in 20 years, the point layer was buffered using the values from the ‘Estimate20’ field. A new point layer was created, and points were manually created on top of where the transect and the buffer intercept or if the value was 0, on the same point as the previous point layer.</w:t>
            </w:r>
            <w:r w:rsidR="00C84B6B">
              <w:rPr>
                <w:noProof/>
                <w:webHidden/>
              </w:rPr>
              <w:tab/>
            </w:r>
            <w:r w:rsidR="00C84B6B">
              <w:rPr>
                <w:noProof/>
                <w:webHidden/>
              </w:rPr>
              <w:fldChar w:fldCharType="begin"/>
            </w:r>
            <w:r w:rsidR="00C84B6B">
              <w:rPr>
                <w:noProof/>
                <w:webHidden/>
              </w:rPr>
              <w:instrText xml:space="preserve"> PAGEREF _Toc105916418 \h </w:instrText>
            </w:r>
            <w:r w:rsidR="00C84B6B">
              <w:rPr>
                <w:noProof/>
                <w:webHidden/>
              </w:rPr>
            </w:r>
            <w:r w:rsidR="00C84B6B">
              <w:rPr>
                <w:noProof/>
                <w:webHidden/>
              </w:rPr>
              <w:fldChar w:fldCharType="separate"/>
            </w:r>
            <w:r w:rsidR="005617E6">
              <w:rPr>
                <w:noProof/>
                <w:webHidden/>
              </w:rPr>
              <w:t>33</w:t>
            </w:r>
            <w:r w:rsidR="00C84B6B">
              <w:rPr>
                <w:noProof/>
                <w:webHidden/>
              </w:rPr>
              <w:fldChar w:fldCharType="end"/>
            </w:r>
          </w:hyperlink>
        </w:p>
        <w:p w14:paraId="6E725CC2" w14:textId="148A83DF" w:rsidR="00C84B6B" w:rsidRDefault="00BB0F1E">
          <w:pPr>
            <w:pStyle w:val="TableofFigures"/>
            <w:tabs>
              <w:tab w:val="right" w:leader="dot" w:pos="8494"/>
            </w:tabs>
            <w:rPr>
              <w:rFonts w:eastAsiaTheme="minorEastAsia"/>
              <w:noProof/>
              <w:sz w:val="22"/>
              <w:lang w:eastAsia="en-NZ"/>
            </w:rPr>
          </w:pPr>
          <w:hyperlink w:anchor="_Toc105916419" w:history="1">
            <w:r w:rsidR="00C84B6B" w:rsidRPr="00E771BC">
              <w:rPr>
                <w:rStyle w:val="Hyperlink"/>
                <w:b/>
                <w:noProof/>
              </w:rPr>
              <w:t>Figure 2.23</w:t>
            </w:r>
            <w:r w:rsidR="00C84B6B" w:rsidRPr="00E771BC">
              <w:rPr>
                <w:rStyle w:val="Hyperlink"/>
                <w:noProof/>
              </w:rPr>
              <w:t xml:space="preserve">. </w:t>
            </w:r>
            <w:r w:rsidR="00C84B6B" w:rsidRPr="00E771BC">
              <w:rPr>
                <w:rStyle w:val="Hyperlink"/>
                <w:noProof/>
                <w:lang w:val="en-GB"/>
              </w:rPr>
              <w:t xml:space="preserve">Method for the manual predictions in ArcGIS Pro. </w:t>
            </w:r>
            <w:r w:rsidR="00C84B6B" w:rsidRPr="00E771BC">
              <w:rPr>
                <w:rStyle w:val="Hyperlink"/>
                <w:noProof/>
              </w:rPr>
              <w:t xml:space="preserve">The key in the </w:t>
            </w:r>
            <w:r w:rsidR="00C84B6B" w:rsidRPr="00E771BC">
              <w:rPr>
                <w:rStyle w:val="Hyperlink"/>
                <w:bCs/>
                <w:noProof/>
              </w:rPr>
              <w:t>fig</w:t>
            </w:r>
            <w:r w:rsidR="00C84B6B" w:rsidRPr="00E771BC">
              <w:rPr>
                <w:rStyle w:val="Hyperlink"/>
                <w:noProof/>
              </w:rPr>
              <w:t xml:space="preserve">ure describes the different layers used to estimate the shoreline in 20 years. This method used several ArcGIS Pro geoprocessing tools to get the future shoreline prediction. A buffer using the values from the </w:t>
            </w:r>
            <w:r w:rsidR="00C84B6B" w:rsidRPr="00E771BC">
              <w:rPr>
                <w:rStyle w:val="Hyperlink"/>
                <w:noProof/>
                <w:lang w:val="en-GB"/>
              </w:rPr>
              <w:t>‘Estimate20’ field was created at the point where</w:t>
            </w:r>
            <w:r w:rsidR="00C84B6B" w:rsidRPr="00E771BC">
              <w:rPr>
                <w:rStyle w:val="Hyperlink"/>
                <w:noProof/>
              </w:rPr>
              <w:t xml:space="preserve"> the transect line and current shoreline intersect. Where the edge of this buffer and the transect intersect is the point where the shoreline is predicted to be in 20 years. A new point layer was created and placed along this intersect and then a line was drawn between the points with the </w:t>
            </w:r>
            <w:r w:rsidR="00C84B6B" w:rsidRPr="00E771BC">
              <w:rPr>
                <w:rStyle w:val="Hyperlink"/>
                <w:i/>
                <w:iCs/>
                <w:noProof/>
              </w:rPr>
              <w:t>Point to Line</w:t>
            </w:r>
            <w:r w:rsidR="00C84B6B" w:rsidRPr="00E771BC">
              <w:rPr>
                <w:rStyle w:val="Hyperlink"/>
                <w:noProof/>
              </w:rPr>
              <w:t xml:space="preserve"> tool.</w:t>
            </w:r>
            <w:r w:rsidR="00C84B6B">
              <w:rPr>
                <w:noProof/>
                <w:webHidden/>
              </w:rPr>
              <w:tab/>
            </w:r>
            <w:r w:rsidR="00C84B6B">
              <w:rPr>
                <w:noProof/>
                <w:webHidden/>
              </w:rPr>
              <w:fldChar w:fldCharType="begin"/>
            </w:r>
            <w:r w:rsidR="00C84B6B">
              <w:rPr>
                <w:noProof/>
                <w:webHidden/>
              </w:rPr>
              <w:instrText xml:space="preserve"> PAGEREF _Toc105916419 \h </w:instrText>
            </w:r>
            <w:r w:rsidR="00C84B6B">
              <w:rPr>
                <w:noProof/>
                <w:webHidden/>
              </w:rPr>
            </w:r>
            <w:r w:rsidR="00C84B6B">
              <w:rPr>
                <w:noProof/>
                <w:webHidden/>
              </w:rPr>
              <w:fldChar w:fldCharType="separate"/>
            </w:r>
            <w:r w:rsidR="005617E6">
              <w:rPr>
                <w:noProof/>
                <w:webHidden/>
              </w:rPr>
              <w:t>34</w:t>
            </w:r>
            <w:r w:rsidR="00C84B6B">
              <w:rPr>
                <w:noProof/>
                <w:webHidden/>
              </w:rPr>
              <w:fldChar w:fldCharType="end"/>
            </w:r>
          </w:hyperlink>
        </w:p>
        <w:p w14:paraId="345D735E" w14:textId="5C6928CC" w:rsidR="00C84B6B" w:rsidRDefault="00BB0F1E">
          <w:pPr>
            <w:pStyle w:val="TableofFigures"/>
            <w:tabs>
              <w:tab w:val="right" w:leader="dot" w:pos="8494"/>
            </w:tabs>
            <w:rPr>
              <w:rFonts w:eastAsiaTheme="minorEastAsia"/>
              <w:noProof/>
              <w:sz w:val="22"/>
              <w:lang w:eastAsia="en-NZ"/>
            </w:rPr>
          </w:pPr>
          <w:hyperlink w:anchor="_Toc105916420" w:history="1">
            <w:r w:rsidR="00C84B6B" w:rsidRPr="00E771BC">
              <w:rPr>
                <w:rStyle w:val="Hyperlink"/>
                <w:b/>
                <w:noProof/>
              </w:rPr>
              <w:t>Figure 2.24</w:t>
            </w:r>
            <w:r w:rsidR="00C84B6B" w:rsidRPr="00E771BC">
              <w:rPr>
                <w:rStyle w:val="Hyperlink"/>
                <w:noProof/>
              </w:rPr>
              <w:t xml:space="preserve">. </w:t>
            </w:r>
            <w:r w:rsidR="00C84B6B" w:rsidRPr="00E771BC">
              <w:rPr>
                <w:rStyle w:val="Hyperlink"/>
                <w:noProof/>
                <w:lang w:val="en-GB"/>
              </w:rPr>
              <w:t xml:space="preserve">Inputs for the DSAS software to calculate statistics on the rate of change. </w:t>
            </w:r>
            <w:r w:rsidR="00C84B6B" w:rsidRPr="00E771BC">
              <w:rPr>
                <w:rStyle w:val="Hyperlink"/>
                <w:noProof/>
              </w:rPr>
              <w:t>The DSAS software requires two inputs: a baseline and multiple historic shorelines. The left shows the parameters you need to fill out for the baseline input and the right shows the shoreline parameters. The middle is an aerial view of the shorelines (green) and the baseline (purple) in ArcMap before the software has been run.</w:t>
            </w:r>
            <w:r w:rsidR="00C84B6B">
              <w:rPr>
                <w:noProof/>
                <w:webHidden/>
              </w:rPr>
              <w:tab/>
            </w:r>
            <w:r w:rsidR="00C84B6B">
              <w:rPr>
                <w:noProof/>
                <w:webHidden/>
              </w:rPr>
              <w:fldChar w:fldCharType="begin"/>
            </w:r>
            <w:r w:rsidR="00C84B6B">
              <w:rPr>
                <w:noProof/>
                <w:webHidden/>
              </w:rPr>
              <w:instrText xml:space="preserve"> PAGEREF _Toc105916420 \h </w:instrText>
            </w:r>
            <w:r w:rsidR="00C84B6B">
              <w:rPr>
                <w:noProof/>
                <w:webHidden/>
              </w:rPr>
            </w:r>
            <w:r w:rsidR="00C84B6B">
              <w:rPr>
                <w:noProof/>
                <w:webHidden/>
              </w:rPr>
              <w:fldChar w:fldCharType="separate"/>
            </w:r>
            <w:r w:rsidR="005617E6">
              <w:rPr>
                <w:noProof/>
                <w:webHidden/>
              </w:rPr>
              <w:t>35</w:t>
            </w:r>
            <w:r w:rsidR="00C84B6B">
              <w:rPr>
                <w:noProof/>
                <w:webHidden/>
              </w:rPr>
              <w:fldChar w:fldCharType="end"/>
            </w:r>
          </w:hyperlink>
        </w:p>
        <w:p w14:paraId="001F9E6A" w14:textId="7571B56E" w:rsidR="00C84B6B" w:rsidRDefault="00BB0F1E">
          <w:pPr>
            <w:pStyle w:val="TableofFigures"/>
            <w:tabs>
              <w:tab w:val="right" w:leader="dot" w:pos="8494"/>
            </w:tabs>
            <w:rPr>
              <w:rFonts w:eastAsiaTheme="minorEastAsia"/>
              <w:noProof/>
              <w:sz w:val="22"/>
              <w:lang w:eastAsia="en-NZ"/>
            </w:rPr>
          </w:pPr>
          <w:hyperlink w:anchor="_Toc105916421" w:history="1">
            <w:r w:rsidR="00C84B6B" w:rsidRPr="00E771BC">
              <w:rPr>
                <w:rStyle w:val="Hyperlink"/>
                <w:b/>
                <w:noProof/>
              </w:rPr>
              <w:t>Figure 2.25</w:t>
            </w:r>
            <w:r w:rsidR="00C84B6B" w:rsidRPr="00E771BC">
              <w:rPr>
                <w:rStyle w:val="Hyperlink"/>
                <w:noProof/>
              </w:rPr>
              <w:t xml:space="preserve">. </w:t>
            </w:r>
            <w:r w:rsidR="00C84B6B" w:rsidRPr="00E771BC">
              <w:rPr>
                <w:rStyle w:val="Hyperlink"/>
                <w:noProof/>
                <w:lang w:val="en-GB"/>
              </w:rPr>
              <w:t>Model for extracting the volumetric change between the UAV surveys used for each site</w:t>
            </w:r>
            <w:r w:rsidR="00C84B6B" w:rsidRPr="00E771BC">
              <w:rPr>
                <w:rStyle w:val="Hyperlink"/>
                <w:noProof/>
              </w:rPr>
              <w:t xml:space="preserve">. </w:t>
            </w:r>
            <w:r w:rsidR="00C84B6B" w:rsidRPr="00E771BC">
              <w:rPr>
                <w:rStyle w:val="Hyperlink"/>
                <w:noProof/>
                <w:lang w:val="en-GB"/>
              </w:rPr>
              <w:t xml:space="preserve">To compare the point clouds into the same matrix, the August and December surveys were cloned using the </w:t>
            </w:r>
            <w:r w:rsidR="00C84B6B" w:rsidRPr="00E771BC">
              <w:rPr>
                <w:rStyle w:val="Hyperlink"/>
                <w:i/>
                <w:iCs/>
                <w:noProof/>
                <w:lang w:val="en-GB"/>
              </w:rPr>
              <w:t>clone</w:t>
            </w:r>
            <w:r w:rsidR="00C84B6B" w:rsidRPr="00E771BC">
              <w:rPr>
                <w:rStyle w:val="Hyperlink"/>
                <w:noProof/>
                <w:lang w:val="en-GB"/>
              </w:rPr>
              <w:t xml:space="preserve"> tool in CloudCompare and each were clipped around an area with consistency throughout all surveys such as a road or building. The </w:t>
            </w:r>
            <w:r w:rsidR="00C84B6B" w:rsidRPr="00E771BC">
              <w:rPr>
                <w:rStyle w:val="Hyperlink"/>
                <w:i/>
                <w:iCs/>
                <w:noProof/>
                <w:lang w:val="en-GB"/>
              </w:rPr>
              <w:t>Finely registers already (roughly) aligned entities (cloud or meshes)</w:t>
            </w:r>
            <w:r w:rsidR="00C84B6B" w:rsidRPr="00E771BC">
              <w:rPr>
                <w:rStyle w:val="Hyperlink"/>
                <w:noProof/>
                <w:lang w:val="en-GB"/>
              </w:rPr>
              <w:t xml:space="preserve"> tool was used with the August and December clipped layers onto the February layer. A transformation matrix is produced which was then copied and written into the </w:t>
            </w:r>
            <w:r w:rsidR="00C84B6B" w:rsidRPr="00E771BC">
              <w:rPr>
                <w:rStyle w:val="Hyperlink"/>
                <w:i/>
                <w:iCs/>
                <w:noProof/>
                <w:lang w:val="en-GB"/>
              </w:rPr>
              <w:t xml:space="preserve">apply transformation </w:t>
            </w:r>
            <w:r w:rsidR="00C84B6B" w:rsidRPr="00E771BC">
              <w:rPr>
                <w:rStyle w:val="Hyperlink"/>
                <w:noProof/>
                <w:lang w:val="en-GB"/>
              </w:rPr>
              <w:t>tool for the original August and December survey layers.</w:t>
            </w:r>
            <w:r w:rsidR="00C84B6B">
              <w:rPr>
                <w:noProof/>
                <w:webHidden/>
              </w:rPr>
              <w:tab/>
            </w:r>
            <w:r w:rsidR="00C84B6B">
              <w:rPr>
                <w:noProof/>
                <w:webHidden/>
              </w:rPr>
              <w:fldChar w:fldCharType="begin"/>
            </w:r>
            <w:r w:rsidR="00C84B6B">
              <w:rPr>
                <w:noProof/>
                <w:webHidden/>
              </w:rPr>
              <w:instrText xml:space="preserve"> PAGEREF _Toc105916421 \h </w:instrText>
            </w:r>
            <w:r w:rsidR="00C84B6B">
              <w:rPr>
                <w:noProof/>
                <w:webHidden/>
              </w:rPr>
            </w:r>
            <w:r w:rsidR="00C84B6B">
              <w:rPr>
                <w:noProof/>
                <w:webHidden/>
              </w:rPr>
              <w:fldChar w:fldCharType="separate"/>
            </w:r>
            <w:r w:rsidR="005617E6">
              <w:rPr>
                <w:noProof/>
                <w:webHidden/>
              </w:rPr>
              <w:t>36</w:t>
            </w:r>
            <w:r w:rsidR="00C84B6B">
              <w:rPr>
                <w:noProof/>
                <w:webHidden/>
              </w:rPr>
              <w:fldChar w:fldCharType="end"/>
            </w:r>
          </w:hyperlink>
        </w:p>
        <w:p w14:paraId="580D0400" w14:textId="3A0DB84D" w:rsidR="00C84B6B" w:rsidRDefault="00BB0F1E">
          <w:pPr>
            <w:pStyle w:val="TableofFigures"/>
            <w:tabs>
              <w:tab w:val="right" w:leader="dot" w:pos="8494"/>
            </w:tabs>
            <w:rPr>
              <w:rFonts w:eastAsiaTheme="minorEastAsia"/>
              <w:noProof/>
              <w:sz w:val="22"/>
              <w:lang w:eastAsia="en-NZ"/>
            </w:rPr>
          </w:pPr>
          <w:hyperlink w:anchor="_Toc105916422" w:history="1">
            <w:r w:rsidR="00C84B6B" w:rsidRPr="00E771BC">
              <w:rPr>
                <w:rStyle w:val="Hyperlink"/>
                <w:b/>
                <w:noProof/>
              </w:rPr>
              <w:t>Figure 2.26</w:t>
            </w:r>
            <w:r w:rsidR="00C84B6B" w:rsidRPr="00E771BC">
              <w:rPr>
                <w:rStyle w:val="Hyperlink"/>
                <w:noProof/>
              </w:rPr>
              <w:t xml:space="preserve">. </w:t>
            </w:r>
            <w:r w:rsidR="00C84B6B" w:rsidRPr="00E771BC">
              <w:rPr>
                <w:rStyle w:val="Hyperlink"/>
                <w:noProof/>
                <w:lang w:val="en-GB"/>
              </w:rPr>
              <w:t xml:space="preserve">Surveys from side view of February and August layering one on top of the other instead of at the same elevation. </w:t>
            </w:r>
            <w:r w:rsidR="00C84B6B" w:rsidRPr="00E771BC">
              <w:rPr>
                <w:rStyle w:val="Hyperlink"/>
                <w:noProof/>
              </w:rPr>
              <w:t>The imagery shows two models before they are aligned properly, hence all the steps in figure 27. Once aligned the volumetric differences can be calculated.</w:t>
            </w:r>
            <w:r w:rsidR="00C84B6B">
              <w:rPr>
                <w:noProof/>
                <w:webHidden/>
              </w:rPr>
              <w:tab/>
            </w:r>
            <w:r w:rsidR="00C84B6B">
              <w:rPr>
                <w:noProof/>
                <w:webHidden/>
              </w:rPr>
              <w:fldChar w:fldCharType="begin"/>
            </w:r>
            <w:r w:rsidR="00C84B6B">
              <w:rPr>
                <w:noProof/>
                <w:webHidden/>
              </w:rPr>
              <w:instrText xml:space="preserve"> PAGEREF _Toc105916422 \h </w:instrText>
            </w:r>
            <w:r w:rsidR="00C84B6B">
              <w:rPr>
                <w:noProof/>
                <w:webHidden/>
              </w:rPr>
            </w:r>
            <w:r w:rsidR="00C84B6B">
              <w:rPr>
                <w:noProof/>
                <w:webHidden/>
              </w:rPr>
              <w:fldChar w:fldCharType="separate"/>
            </w:r>
            <w:r w:rsidR="005617E6">
              <w:rPr>
                <w:noProof/>
                <w:webHidden/>
              </w:rPr>
              <w:t>37</w:t>
            </w:r>
            <w:r w:rsidR="00C84B6B">
              <w:rPr>
                <w:noProof/>
                <w:webHidden/>
              </w:rPr>
              <w:fldChar w:fldCharType="end"/>
            </w:r>
          </w:hyperlink>
        </w:p>
        <w:p w14:paraId="065F5663" w14:textId="3793A820" w:rsidR="00C84B6B" w:rsidRDefault="00BB0F1E">
          <w:pPr>
            <w:pStyle w:val="TableofFigures"/>
            <w:tabs>
              <w:tab w:val="right" w:leader="dot" w:pos="8494"/>
            </w:tabs>
            <w:rPr>
              <w:rFonts w:eastAsiaTheme="minorEastAsia"/>
              <w:noProof/>
              <w:sz w:val="22"/>
              <w:lang w:eastAsia="en-NZ"/>
            </w:rPr>
          </w:pPr>
          <w:hyperlink w:anchor="_Toc105916423" w:history="1">
            <w:r w:rsidR="00C84B6B" w:rsidRPr="00E771BC">
              <w:rPr>
                <w:rStyle w:val="Hyperlink"/>
                <w:b/>
                <w:noProof/>
              </w:rPr>
              <w:t>Figure 2.27</w:t>
            </w:r>
            <w:r w:rsidR="00C84B6B" w:rsidRPr="00E771BC">
              <w:rPr>
                <w:rStyle w:val="Hyperlink"/>
                <w:noProof/>
              </w:rPr>
              <w:t xml:space="preserve">. </w:t>
            </w:r>
            <w:r w:rsidR="00C84B6B" w:rsidRPr="00E771BC">
              <w:rPr>
                <w:rStyle w:val="Hyperlink"/>
                <w:noProof/>
                <w:lang w:val="en-GB"/>
              </w:rPr>
              <w:t xml:space="preserve">The </w:t>
            </w:r>
            <w:r w:rsidR="00C84B6B" w:rsidRPr="00E771BC">
              <w:rPr>
                <w:rStyle w:val="Hyperlink"/>
                <w:i/>
                <w:iCs/>
                <w:noProof/>
                <w:lang w:val="en-GB"/>
              </w:rPr>
              <w:t xml:space="preserve">Display XY data </w:t>
            </w:r>
            <w:r w:rsidR="00C84B6B" w:rsidRPr="00E771BC">
              <w:rPr>
                <w:rStyle w:val="Hyperlink"/>
                <w:noProof/>
                <w:lang w:val="en-GB"/>
              </w:rPr>
              <w:t>tool is used to return the file to a point layer where a ‘point to raster’ geoprocessing tool is then used. The symbology is then modified to make analysis between the surveys more transparent for the final output.</w:t>
            </w:r>
            <w:r w:rsidR="00C84B6B">
              <w:rPr>
                <w:noProof/>
                <w:webHidden/>
              </w:rPr>
              <w:tab/>
            </w:r>
            <w:r w:rsidR="00C84B6B">
              <w:rPr>
                <w:noProof/>
                <w:webHidden/>
              </w:rPr>
              <w:fldChar w:fldCharType="begin"/>
            </w:r>
            <w:r w:rsidR="00C84B6B">
              <w:rPr>
                <w:noProof/>
                <w:webHidden/>
              </w:rPr>
              <w:instrText xml:space="preserve"> PAGEREF _Toc105916423 \h </w:instrText>
            </w:r>
            <w:r w:rsidR="00C84B6B">
              <w:rPr>
                <w:noProof/>
                <w:webHidden/>
              </w:rPr>
            </w:r>
            <w:r w:rsidR="00C84B6B">
              <w:rPr>
                <w:noProof/>
                <w:webHidden/>
              </w:rPr>
              <w:fldChar w:fldCharType="separate"/>
            </w:r>
            <w:r w:rsidR="005617E6">
              <w:rPr>
                <w:noProof/>
                <w:webHidden/>
              </w:rPr>
              <w:t>37</w:t>
            </w:r>
            <w:r w:rsidR="00C84B6B">
              <w:rPr>
                <w:noProof/>
                <w:webHidden/>
              </w:rPr>
              <w:fldChar w:fldCharType="end"/>
            </w:r>
          </w:hyperlink>
        </w:p>
        <w:p w14:paraId="1281C26C" w14:textId="57A365F2" w:rsidR="00C84B6B" w:rsidRDefault="00BB0F1E">
          <w:pPr>
            <w:pStyle w:val="TableofFigures"/>
            <w:tabs>
              <w:tab w:val="right" w:leader="dot" w:pos="8494"/>
            </w:tabs>
            <w:rPr>
              <w:rFonts w:eastAsiaTheme="minorEastAsia"/>
              <w:noProof/>
              <w:sz w:val="22"/>
              <w:lang w:eastAsia="en-NZ"/>
            </w:rPr>
          </w:pPr>
          <w:hyperlink w:anchor="_Toc105916424" w:history="1">
            <w:r w:rsidR="00C84B6B" w:rsidRPr="00E771BC">
              <w:rPr>
                <w:rStyle w:val="Hyperlink"/>
                <w:b/>
                <w:noProof/>
              </w:rPr>
              <w:t>Figure 3.1</w:t>
            </w:r>
            <w:r w:rsidR="00C84B6B" w:rsidRPr="00E771BC">
              <w:rPr>
                <w:rStyle w:val="Hyperlink"/>
                <w:noProof/>
              </w:rPr>
              <w:t>. A summary of all the dynamics occurring along each coastline. Each vertical line represents a transect which are spaced 20 m apart on the survey site. A scale bay shows the distance the transect lines cover at each shoreline. Colac Bay is showing more transects in a smaller area than Porpoise Bay because of the profile of the shoreline.  From left to right shows transects 1 to the end of the shoreline surveyed. Each transect was placed into a matrix based on what level of accretion and erosion it showed. If both these patterns are low, then the shoreline is stable resulting in a yellow transect line. If both are high, it is classed as unstable resulting in a black transect line. Brown shows a dominant erosion pattern and blue shows a dominant accretion pattern. The colours in between show a mix of dynamics.</w:t>
            </w:r>
            <w:r w:rsidR="00C84B6B">
              <w:rPr>
                <w:noProof/>
                <w:webHidden/>
              </w:rPr>
              <w:tab/>
            </w:r>
            <w:r w:rsidR="00C84B6B">
              <w:rPr>
                <w:noProof/>
                <w:webHidden/>
              </w:rPr>
              <w:fldChar w:fldCharType="begin"/>
            </w:r>
            <w:r w:rsidR="00C84B6B">
              <w:rPr>
                <w:noProof/>
                <w:webHidden/>
              </w:rPr>
              <w:instrText xml:space="preserve"> PAGEREF _Toc105916424 \h </w:instrText>
            </w:r>
            <w:r w:rsidR="00C84B6B">
              <w:rPr>
                <w:noProof/>
                <w:webHidden/>
              </w:rPr>
            </w:r>
            <w:r w:rsidR="00C84B6B">
              <w:rPr>
                <w:noProof/>
                <w:webHidden/>
              </w:rPr>
              <w:fldChar w:fldCharType="separate"/>
            </w:r>
            <w:r w:rsidR="005617E6">
              <w:rPr>
                <w:noProof/>
                <w:webHidden/>
              </w:rPr>
              <w:t>40</w:t>
            </w:r>
            <w:r w:rsidR="00C84B6B">
              <w:rPr>
                <w:noProof/>
                <w:webHidden/>
              </w:rPr>
              <w:fldChar w:fldCharType="end"/>
            </w:r>
          </w:hyperlink>
        </w:p>
        <w:p w14:paraId="170C7464" w14:textId="00050495" w:rsidR="00C84B6B" w:rsidRDefault="00BB0F1E">
          <w:pPr>
            <w:pStyle w:val="TableofFigures"/>
            <w:tabs>
              <w:tab w:val="right" w:leader="dot" w:pos="8494"/>
            </w:tabs>
            <w:rPr>
              <w:rFonts w:eastAsiaTheme="minorEastAsia"/>
              <w:noProof/>
              <w:sz w:val="22"/>
              <w:lang w:eastAsia="en-NZ"/>
            </w:rPr>
          </w:pPr>
          <w:hyperlink w:anchor="_Toc105916425" w:history="1">
            <w:r w:rsidR="00C84B6B" w:rsidRPr="00E771BC">
              <w:rPr>
                <w:rStyle w:val="Hyperlink"/>
                <w:b/>
                <w:noProof/>
              </w:rPr>
              <w:t>Figure 3.2</w:t>
            </w:r>
            <w:r w:rsidR="00C84B6B" w:rsidRPr="00E771BC">
              <w:rPr>
                <w:rStyle w:val="Hyperlink"/>
                <w:noProof/>
              </w:rPr>
              <w:t>. A summary of the main areas of interest where predictions are shown at each site. Monkey Island and Fortrose have the sea on the left-hand side of the shoreline and Colac Bay and Porpoise Bay have the sea on the right-hand side of the shoreline. Monkey Island showed little change between the current shoreline and the predicted shoreline in 20 years which is illustrated in the top left of the figure. This was the same as the Colac Bay predictions apart from between transects 65 – 75 where the automated prediction only showed an average of 5 m of retreat whereas the manual prediction estimates an average of 15 m of retreat shown in the upper right image. Transects 7 – 10 at Fortrose are predicted to retreat about 7 m on average shown on the lower left-hand corner of the figure. The manual prediction estimates the shoreline between 18 – 27 at Fortrose will retreat more than an average of 10 m in 20 years shown on the left middle picture of the figure. Porpoise Bay shoreline dominated by the DSAS software predicting accretion shown in the bottom right-hand images.</w:t>
            </w:r>
            <w:r w:rsidR="00C84B6B">
              <w:rPr>
                <w:noProof/>
                <w:webHidden/>
              </w:rPr>
              <w:tab/>
            </w:r>
            <w:r w:rsidR="00C84B6B">
              <w:rPr>
                <w:noProof/>
                <w:webHidden/>
              </w:rPr>
              <w:fldChar w:fldCharType="begin"/>
            </w:r>
            <w:r w:rsidR="00C84B6B">
              <w:rPr>
                <w:noProof/>
                <w:webHidden/>
              </w:rPr>
              <w:instrText xml:space="preserve"> PAGEREF _Toc105916425 \h </w:instrText>
            </w:r>
            <w:r w:rsidR="00C84B6B">
              <w:rPr>
                <w:noProof/>
                <w:webHidden/>
              </w:rPr>
            </w:r>
            <w:r w:rsidR="00C84B6B">
              <w:rPr>
                <w:noProof/>
                <w:webHidden/>
              </w:rPr>
              <w:fldChar w:fldCharType="separate"/>
            </w:r>
            <w:r w:rsidR="005617E6">
              <w:rPr>
                <w:noProof/>
                <w:webHidden/>
              </w:rPr>
              <w:t>41</w:t>
            </w:r>
            <w:r w:rsidR="00C84B6B">
              <w:rPr>
                <w:noProof/>
                <w:webHidden/>
              </w:rPr>
              <w:fldChar w:fldCharType="end"/>
            </w:r>
          </w:hyperlink>
        </w:p>
        <w:p w14:paraId="53D9DAEC" w14:textId="6086DB28" w:rsidR="00C84B6B" w:rsidRDefault="00BB0F1E">
          <w:pPr>
            <w:pStyle w:val="TableofFigures"/>
            <w:tabs>
              <w:tab w:val="right" w:leader="dot" w:pos="8494"/>
            </w:tabs>
            <w:rPr>
              <w:rFonts w:eastAsiaTheme="minorEastAsia"/>
              <w:noProof/>
              <w:sz w:val="22"/>
              <w:lang w:eastAsia="en-NZ"/>
            </w:rPr>
          </w:pPr>
          <w:hyperlink w:anchor="_Toc105916426" w:history="1">
            <w:r w:rsidR="00C84B6B" w:rsidRPr="00E771BC">
              <w:rPr>
                <w:rStyle w:val="Hyperlink"/>
                <w:b/>
                <w:noProof/>
              </w:rPr>
              <w:t>Figure 3.3</w:t>
            </w:r>
            <w:r w:rsidR="00C84B6B" w:rsidRPr="00E771BC">
              <w:rPr>
                <w:rStyle w:val="Hyperlink"/>
                <w:noProof/>
              </w:rPr>
              <w:t>. Historic shorelines at Monkey Island, derived from historic satellite imagery. The key shows the year the shorelines were extracted from. At Monkey Island there is a lot of overlap between the shorelines showing in some areas there has been minimal change occurring. The earliest year is 1946 shown in the dark blue. The corresponding years go to light blue, green, yellow, light brown and dark brown. Between transect 22 and 28 there is a pattern of erosion through the years shown by the brown being the most shoreward shoreline and then dark blue being the furthest seaward.</w:t>
            </w:r>
            <w:r w:rsidR="00C84B6B">
              <w:rPr>
                <w:noProof/>
                <w:webHidden/>
              </w:rPr>
              <w:tab/>
            </w:r>
            <w:r w:rsidR="00C84B6B">
              <w:rPr>
                <w:noProof/>
                <w:webHidden/>
              </w:rPr>
              <w:fldChar w:fldCharType="begin"/>
            </w:r>
            <w:r w:rsidR="00C84B6B">
              <w:rPr>
                <w:noProof/>
                <w:webHidden/>
              </w:rPr>
              <w:instrText xml:space="preserve"> PAGEREF _Toc105916426 \h </w:instrText>
            </w:r>
            <w:r w:rsidR="00C84B6B">
              <w:rPr>
                <w:noProof/>
                <w:webHidden/>
              </w:rPr>
            </w:r>
            <w:r w:rsidR="00C84B6B">
              <w:rPr>
                <w:noProof/>
                <w:webHidden/>
              </w:rPr>
              <w:fldChar w:fldCharType="separate"/>
            </w:r>
            <w:r w:rsidR="005617E6">
              <w:rPr>
                <w:noProof/>
                <w:webHidden/>
              </w:rPr>
              <w:t>44</w:t>
            </w:r>
            <w:r w:rsidR="00C84B6B">
              <w:rPr>
                <w:noProof/>
                <w:webHidden/>
              </w:rPr>
              <w:fldChar w:fldCharType="end"/>
            </w:r>
          </w:hyperlink>
        </w:p>
        <w:p w14:paraId="67B06B38" w14:textId="4E5DBC4D" w:rsidR="00C84B6B" w:rsidRDefault="00BB0F1E">
          <w:pPr>
            <w:pStyle w:val="TableofFigures"/>
            <w:tabs>
              <w:tab w:val="right" w:leader="dot" w:pos="8494"/>
            </w:tabs>
            <w:rPr>
              <w:rFonts w:eastAsiaTheme="minorEastAsia"/>
              <w:noProof/>
              <w:sz w:val="22"/>
              <w:lang w:eastAsia="en-NZ"/>
            </w:rPr>
          </w:pPr>
          <w:hyperlink w:anchor="_Toc105916427" w:history="1">
            <w:r w:rsidR="00C84B6B" w:rsidRPr="00E771BC">
              <w:rPr>
                <w:rStyle w:val="Hyperlink"/>
                <w:b/>
                <w:noProof/>
              </w:rPr>
              <w:t>Figure 3.4</w:t>
            </w:r>
            <w:r w:rsidR="00C84B6B" w:rsidRPr="00E771BC">
              <w:rPr>
                <w:rStyle w:val="Hyperlink"/>
                <w:noProof/>
              </w:rPr>
              <w:t xml:space="preserve">. Historic Shorelines at Colac Bay. The earliest year is 1952 shown in the dark blue. The corresponding years go to light blue, green, yellow, light brown and dark brown. The coastline surveyed was 2500 m long with no significant change occurring over most of it. The following </w:t>
            </w:r>
            <w:r w:rsidR="00C84B6B" w:rsidRPr="00E771BC">
              <w:rPr>
                <w:rStyle w:val="Hyperlink"/>
                <w:bCs/>
                <w:noProof/>
              </w:rPr>
              <w:t>fig</w:t>
            </w:r>
            <w:r w:rsidR="00C84B6B" w:rsidRPr="00E771BC">
              <w:rPr>
                <w:rStyle w:val="Hyperlink"/>
                <w:noProof/>
              </w:rPr>
              <w:t>ures (34 and 35) are close ups of the boxed areas shown in this figure where change did occur along this coastline.</w:t>
            </w:r>
            <w:r w:rsidR="00C84B6B">
              <w:rPr>
                <w:noProof/>
                <w:webHidden/>
              </w:rPr>
              <w:tab/>
            </w:r>
            <w:r w:rsidR="00C84B6B">
              <w:rPr>
                <w:noProof/>
                <w:webHidden/>
              </w:rPr>
              <w:fldChar w:fldCharType="begin"/>
            </w:r>
            <w:r w:rsidR="00C84B6B">
              <w:rPr>
                <w:noProof/>
                <w:webHidden/>
              </w:rPr>
              <w:instrText xml:space="preserve"> PAGEREF _Toc105916427 \h </w:instrText>
            </w:r>
            <w:r w:rsidR="00C84B6B">
              <w:rPr>
                <w:noProof/>
                <w:webHidden/>
              </w:rPr>
            </w:r>
            <w:r w:rsidR="00C84B6B">
              <w:rPr>
                <w:noProof/>
                <w:webHidden/>
              </w:rPr>
              <w:fldChar w:fldCharType="separate"/>
            </w:r>
            <w:r w:rsidR="005617E6">
              <w:rPr>
                <w:noProof/>
                <w:webHidden/>
              </w:rPr>
              <w:t>45</w:t>
            </w:r>
            <w:r w:rsidR="00C84B6B">
              <w:rPr>
                <w:noProof/>
                <w:webHidden/>
              </w:rPr>
              <w:fldChar w:fldCharType="end"/>
            </w:r>
          </w:hyperlink>
        </w:p>
        <w:p w14:paraId="760E3B3A" w14:textId="30C6BC39" w:rsidR="00C84B6B" w:rsidRDefault="00BB0F1E">
          <w:pPr>
            <w:pStyle w:val="TableofFigures"/>
            <w:tabs>
              <w:tab w:val="right" w:leader="dot" w:pos="8494"/>
            </w:tabs>
            <w:rPr>
              <w:rFonts w:eastAsiaTheme="minorEastAsia"/>
              <w:noProof/>
              <w:sz w:val="22"/>
              <w:lang w:eastAsia="en-NZ"/>
            </w:rPr>
          </w:pPr>
          <w:hyperlink w:anchor="_Toc105916428" w:history="1">
            <w:r w:rsidR="00C84B6B" w:rsidRPr="00E771BC">
              <w:rPr>
                <w:rStyle w:val="Hyperlink"/>
                <w:b/>
                <w:noProof/>
              </w:rPr>
              <w:t>Figure 3.5</w:t>
            </w:r>
            <w:r w:rsidR="00C84B6B" w:rsidRPr="00E771BC">
              <w:rPr>
                <w:rStyle w:val="Hyperlink"/>
                <w:noProof/>
              </w:rPr>
              <w:t>. Historic shorelines at Colac Bay close up 1. This close up shows where the coastal road was closed due to continuous erosion after the 2014 satellite image was captured. You can see the significant erosion since then by the 2021 survey year being more shoreward compared to previous years.</w:t>
            </w:r>
            <w:r w:rsidR="00C84B6B">
              <w:rPr>
                <w:noProof/>
                <w:webHidden/>
              </w:rPr>
              <w:tab/>
            </w:r>
            <w:r w:rsidR="00C84B6B">
              <w:rPr>
                <w:noProof/>
                <w:webHidden/>
              </w:rPr>
              <w:fldChar w:fldCharType="begin"/>
            </w:r>
            <w:r w:rsidR="00C84B6B">
              <w:rPr>
                <w:noProof/>
                <w:webHidden/>
              </w:rPr>
              <w:instrText xml:space="preserve"> PAGEREF _Toc105916428 \h </w:instrText>
            </w:r>
            <w:r w:rsidR="00C84B6B">
              <w:rPr>
                <w:noProof/>
                <w:webHidden/>
              </w:rPr>
            </w:r>
            <w:r w:rsidR="00C84B6B">
              <w:rPr>
                <w:noProof/>
                <w:webHidden/>
              </w:rPr>
              <w:fldChar w:fldCharType="separate"/>
            </w:r>
            <w:r w:rsidR="005617E6">
              <w:rPr>
                <w:noProof/>
                <w:webHidden/>
              </w:rPr>
              <w:t>46</w:t>
            </w:r>
            <w:r w:rsidR="00C84B6B">
              <w:rPr>
                <w:noProof/>
                <w:webHidden/>
              </w:rPr>
              <w:fldChar w:fldCharType="end"/>
            </w:r>
          </w:hyperlink>
        </w:p>
        <w:p w14:paraId="1B0311E4" w14:textId="292DE9C6" w:rsidR="00C84B6B" w:rsidRDefault="00BB0F1E">
          <w:pPr>
            <w:pStyle w:val="TableofFigures"/>
            <w:tabs>
              <w:tab w:val="right" w:leader="dot" w:pos="8494"/>
            </w:tabs>
            <w:rPr>
              <w:rFonts w:eastAsiaTheme="minorEastAsia"/>
              <w:noProof/>
              <w:sz w:val="22"/>
              <w:lang w:eastAsia="en-NZ"/>
            </w:rPr>
          </w:pPr>
          <w:hyperlink w:anchor="_Toc105916429" w:history="1">
            <w:r w:rsidR="00C84B6B" w:rsidRPr="00E771BC">
              <w:rPr>
                <w:rStyle w:val="Hyperlink"/>
                <w:b/>
                <w:noProof/>
              </w:rPr>
              <w:t>Figure 3.6</w:t>
            </w:r>
            <w:r w:rsidR="00C84B6B" w:rsidRPr="00E771BC">
              <w:rPr>
                <w:rStyle w:val="Hyperlink"/>
                <w:noProof/>
              </w:rPr>
              <w:t>. Historic shorelines at Colac Bay close up 2. This figure shows just past the end of the road where the coastline goes into a natural dune system that has no engineered or hard protection. The blue (1963), green (1985) and bits of dark brown (2021) patches further back from the main shoreline show sparse vegetation throughout the dunes.</w:t>
            </w:r>
            <w:r w:rsidR="00C84B6B">
              <w:rPr>
                <w:noProof/>
                <w:webHidden/>
              </w:rPr>
              <w:tab/>
            </w:r>
            <w:r w:rsidR="00C84B6B">
              <w:rPr>
                <w:noProof/>
                <w:webHidden/>
              </w:rPr>
              <w:fldChar w:fldCharType="begin"/>
            </w:r>
            <w:r w:rsidR="00C84B6B">
              <w:rPr>
                <w:noProof/>
                <w:webHidden/>
              </w:rPr>
              <w:instrText xml:space="preserve"> PAGEREF _Toc105916429 \h </w:instrText>
            </w:r>
            <w:r w:rsidR="00C84B6B">
              <w:rPr>
                <w:noProof/>
                <w:webHidden/>
              </w:rPr>
            </w:r>
            <w:r w:rsidR="00C84B6B">
              <w:rPr>
                <w:noProof/>
                <w:webHidden/>
              </w:rPr>
              <w:fldChar w:fldCharType="separate"/>
            </w:r>
            <w:r w:rsidR="005617E6">
              <w:rPr>
                <w:noProof/>
                <w:webHidden/>
              </w:rPr>
              <w:t>46</w:t>
            </w:r>
            <w:r w:rsidR="00C84B6B">
              <w:rPr>
                <w:noProof/>
                <w:webHidden/>
              </w:rPr>
              <w:fldChar w:fldCharType="end"/>
            </w:r>
          </w:hyperlink>
        </w:p>
        <w:p w14:paraId="5FD20801" w14:textId="7F75F467" w:rsidR="00C84B6B" w:rsidRDefault="00BB0F1E">
          <w:pPr>
            <w:pStyle w:val="TableofFigures"/>
            <w:tabs>
              <w:tab w:val="right" w:leader="dot" w:pos="8494"/>
            </w:tabs>
            <w:rPr>
              <w:rFonts w:eastAsiaTheme="minorEastAsia"/>
              <w:noProof/>
              <w:sz w:val="22"/>
              <w:lang w:eastAsia="en-NZ"/>
            </w:rPr>
          </w:pPr>
          <w:hyperlink w:anchor="_Toc105916430" w:history="1">
            <w:r w:rsidR="00C84B6B" w:rsidRPr="00E771BC">
              <w:rPr>
                <w:rStyle w:val="Hyperlink"/>
                <w:b/>
                <w:noProof/>
              </w:rPr>
              <w:t>Figure 3.7</w:t>
            </w:r>
            <w:r w:rsidR="00C84B6B" w:rsidRPr="00E771BC">
              <w:rPr>
                <w:rStyle w:val="Hyperlink"/>
                <w:noProof/>
              </w:rPr>
              <w:t>. Historic shorelines at Fortrose, derived from satellite imagery. Between transects 4 – 16 and 18 – 28 there are distinct patterns of erosion especially from 1948 (dark blue) to 1962 (light blue). The shoreline begins to stabilise in recent years shown by the overlapping of the brown, and light brown shorelines. 34 out of the 49 transects have a net change of over 10 m of erosion. The maximum net change occurs on transect 4 with a result of 35.73 m of erosion.</w:t>
            </w:r>
            <w:r w:rsidR="00C84B6B">
              <w:rPr>
                <w:noProof/>
                <w:webHidden/>
              </w:rPr>
              <w:tab/>
            </w:r>
            <w:r w:rsidR="00C84B6B">
              <w:rPr>
                <w:noProof/>
                <w:webHidden/>
              </w:rPr>
              <w:fldChar w:fldCharType="begin"/>
            </w:r>
            <w:r w:rsidR="00C84B6B">
              <w:rPr>
                <w:noProof/>
                <w:webHidden/>
              </w:rPr>
              <w:instrText xml:space="preserve"> PAGEREF _Toc105916430 \h </w:instrText>
            </w:r>
            <w:r w:rsidR="00C84B6B">
              <w:rPr>
                <w:noProof/>
                <w:webHidden/>
              </w:rPr>
            </w:r>
            <w:r w:rsidR="00C84B6B">
              <w:rPr>
                <w:noProof/>
                <w:webHidden/>
              </w:rPr>
              <w:fldChar w:fldCharType="separate"/>
            </w:r>
            <w:r w:rsidR="005617E6">
              <w:rPr>
                <w:noProof/>
                <w:webHidden/>
              </w:rPr>
              <w:t>47</w:t>
            </w:r>
            <w:r w:rsidR="00C84B6B">
              <w:rPr>
                <w:noProof/>
                <w:webHidden/>
              </w:rPr>
              <w:fldChar w:fldCharType="end"/>
            </w:r>
          </w:hyperlink>
        </w:p>
        <w:p w14:paraId="178A06B3" w14:textId="18810C20" w:rsidR="00C84B6B" w:rsidRDefault="00BB0F1E">
          <w:pPr>
            <w:pStyle w:val="TableofFigures"/>
            <w:tabs>
              <w:tab w:val="right" w:leader="dot" w:pos="8494"/>
            </w:tabs>
            <w:rPr>
              <w:rFonts w:eastAsiaTheme="minorEastAsia"/>
              <w:noProof/>
              <w:sz w:val="22"/>
              <w:lang w:eastAsia="en-NZ"/>
            </w:rPr>
          </w:pPr>
          <w:hyperlink w:anchor="_Toc105916431" w:history="1">
            <w:r w:rsidR="00C84B6B" w:rsidRPr="00E771BC">
              <w:rPr>
                <w:rStyle w:val="Hyperlink"/>
                <w:b/>
                <w:noProof/>
              </w:rPr>
              <w:t>Figure 3.8</w:t>
            </w:r>
            <w:r w:rsidR="00C84B6B" w:rsidRPr="00E771BC">
              <w:rPr>
                <w:rStyle w:val="Hyperlink"/>
                <w:noProof/>
              </w:rPr>
              <w:t>. Historic shorelines at Porpoise Bay. The earliest year is 1948 shown in the dark blue and the corresponding years go to light blue, green, yellow, light brown and dark brown. Over the whole shoreline, the net total change between 1948 and 2020 from all the transects was accretion of 4283.4 m. Since 1978 the net change was only 44.1 m of accretion. Between 2013 and 2020 there has been over 10 m of erosion occurring between transects 87 to 95 with transect 91 showing a rate of erosion averaging at ~2.63 m. per year</w:t>
            </w:r>
            <w:r w:rsidR="00C84B6B">
              <w:rPr>
                <w:noProof/>
                <w:webHidden/>
              </w:rPr>
              <w:tab/>
            </w:r>
            <w:r w:rsidR="00C84B6B">
              <w:rPr>
                <w:noProof/>
                <w:webHidden/>
              </w:rPr>
              <w:fldChar w:fldCharType="begin"/>
            </w:r>
            <w:r w:rsidR="00C84B6B">
              <w:rPr>
                <w:noProof/>
                <w:webHidden/>
              </w:rPr>
              <w:instrText xml:space="preserve"> PAGEREF _Toc105916431 \h </w:instrText>
            </w:r>
            <w:r w:rsidR="00C84B6B">
              <w:rPr>
                <w:noProof/>
                <w:webHidden/>
              </w:rPr>
            </w:r>
            <w:r w:rsidR="00C84B6B">
              <w:rPr>
                <w:noProof/>
                <w:webHidden/>
              </w:rPr>
              <w:fldChar w:fldCharType="separate"/>
            </w:r>
            <w:r w:rsidR="005617E6">
              <w:rPr>
                <w:noProof/>
                <w:webHidden/>
              </w:rPr>
              <w:t>49</w:t>
            </w:r>
            <w:r w:rsidR="00C84B6B">
              <w:rPr>
                <w:noProof/>
                <w:webHidden/>
              </w:rPr>
              <w:fldChar w:fldCharType="end"/>
            </w:r>
          </w:hyperlink>
        </w:p>
        <w:p w14:paraId="252FCFEE" w14:textId="7FB9DEB5" w:rsidR="00C84B6B" w:rsidRDefault="00BB0F1E">
          <w:pPr>
            <w:pStyle w:val="TableofFigures"/>
            <w:tabs>
              <w:tab w:val="right" w:leader="dot" w:pos="8494"/>
            </w:tabs>
            <w:rPr>
              <w:rFonts w:eastAsiaTheme="minorEastAsia"/>
              <w:noProof/>
              <w:sz w:val="22"/>
              <w:lang w:eastAsia="en-NZ"/>
            </w:rPr>
          </w:pPr>
          <w:hyperlink w:anchor="_Toc105916432" w:history="1">
            <w:r w:rsidR="00C84B6B" w:rsidRPr="00E771BC">
              <w:rPr>
                <w:rStyle w:val="Hyperlink"/>
                <w:b/>
                <w:noProof/>
              </w:rPr>
              <w:t>Figure 3.9</w:t>
            </w:r>
            <w:r w:rsidR="00C84B6B" w:rsidRPr="00E771BC">
              <w:rPr>
                <w:rStyle w:val="Hyperlink"/>
                <w:noProof/>
              </w:rPr>
              <w:t>. Coastal dynamics at Monkey Island, shown via transect lines 20 m apart. There are four main dynamics shown throughout the coastline which are eroding, accreting, stable and unstable. Erosion patterns at varying levels have occurred between transect 1 – 8, 13 – 15 and 22 - 32 with some of these areas not showing any record of accretion. Transects 2, 5, 8, 9, 11, 16 – 18 had positive net change. Areas around transect 8 – 11 and 17 – 19 are classed as stable as the change throughout the years and the overall net change were insignificant. The yellow shows a stable dynamic where movement of the shoreline throughout the years has been minimal. There is no blue transects which show a dominant accreting pattern, but a few are brown which shows a dominating eroding pattern.</w:t>
            </w:r>
            <w:r w:rsidR="00C84B6B">
              <w:rPr>
                <w:noProof/>
                <w:webHidden/>
              </w:rPr>
              <w:tab/>
            </w:r>
            <w:r w:rsidR="00C84B6B">
              <w:rPr>
                <w:noProof/>
                <w:webHidden/>
              </w:rPr>
              <w:fldChar w:fldCharType="begin"/>
            </w:r>
            <w:r w:rsidR="00C84B6B">
              <w:rPr>
                <w:noProof/>
                <w:webHidden/>
              </w:rPr>
              <w:instrText xml:space="preserve"> PAGEREF _Toc105916432 \h </w:instrText>
            </w:r>
            <w:r w:rsidR="00C84B6B">
              <w:rPr>
                <w:noProof/>
                <w:webHidden/>
              </w:rPr>
            </w:r>
            <w:r w:rsidR="00C84B6B">
              <w:rPr>
                <w:noProof/>
                <w:webHidden/>
              </w:rPr>
              <w:fldChar w:fldCharType="separate"/>
            </w:r>
            <w:r w:rsidR="005617E6">
              <w:rPr>
                <w:noProof/>
                <w:webHidden/>
              </w:rPr>
              <w:t>51</w:t>
            </w:r>
            <w:r w:rsidR="00C84B6B">
              <w:rPr>
                <w:noProof/>
                <w:webHidden/>
              </w:rPr>
              <w:fldChar w:fldCharType="end"/>
            </w:r>
          </w:hyperlink>
        </w:p>
        <w:p w14:paraId="36489B34" w14:textId="2C08C442" w:rsidR="00C84B6B" w:rsidRDefault="00BB0F1E">
          <w:pPr>
            <w:pStyle w:val="TableofFigures"/>
            <w:tabs>
              <w:tab w:val="right" w:leader="dot" w:pos="8494"/>
            </w:tabs>
            <w:rPr>
              <w:rFonts w:eastAsiaTheme="minorEastAsia"/>
              <w:noProof/>
              <w:sz w:val="22"/>
              <w:lang w:eastAsia="en-NZ"/>
            </w:rPr>
          </w:pPr>
          <w:hyperlink w:anchor="_Toc105916433" w:history="1">
            <w:r w:rsidR="00C84B6B" w:rsidRPr="00E771BC">
              <w:rPr>
                <w:rStyle w:val="Hyperlink"/>
                <w:b/>
                <w:noProof/>
              </w:rPr>
              <w:t>Figure 3.10</w:t>
            </w:r>
            <w:r w:rsidR="00C84B6B" w:rsidRPr="00E771BC">
              <w:rPr>
                <w:rStyle w:val="Hyperlink"/>
                <w:noProof/>
              </w:rPr>
              <w:t>. Coastal dynamics at Colac Bay, shown via transect lines 20 m apart. There are four main dynamics shown throughout the coastline which are eroding, accreting, stable and unstable. For most of the coastline at Colac Bay, a stable dynamic is shown with the yellow transect lines. Blue shows a dominant accreting pattern which is not shown at this site and brown shows a dominating eroding pattern which is shown between transects 65 - 75. The grey and tan colours at the north-eastern end show transects 109 - 119 where a small flux between erosion and accretion is illustrated.</w:t>
            </w:r>
            <w:r w:rsidR="00C84B6B">
              <w:rPr>
                <w:noProof/>
                <w:webHidden/>
              </w:rPr>
              <w:tab/>
            </w:r>
            <w:r w:rsidR="00C84B6B">
              <w:rPr>
                <w:noProof/>
                <w:webHidden/>
              </w:rPr>
              <w:fldChar w:fldCharType="begin"/>
            </w:r>
            <w:r w:rsidR="00C84B6B">
              <w:rPr>
                <w:noProof/>
                <w:webHidden/>
              </w:rPr>
              <w:instrText xml:space="preserve"> PAGEREF _Toc105916433 \h </w:instrText>
            </w:r>
            <w:r w:rsidR="00C84B6B">
              <w:rPr>
                <w:noProof/>
                <w:webHidden/>
              </w:rPr>
            </w:r>
            <w:r w:rsidR="00C84B6B">
              <w:rPr>
                <w:noProof/>
                <w:webHidden/>
              </w:rPr>
              <w:fldChar w:fldCharType="separate"/>
            </w:r>
            <w:r w:rsidR="005617E6">
              <w:rPr>
                <w:noProof/>
                <w:webHidden/>
              </w:rPr>
              <w:t>52</w:t>
            </w:r>
            <w:r w:rsidR="00C84B6B">
              <w:rPr>
                <w:noProof/>
                <w:webHidden/>
              </w:rPr>
              <w:fldChar w:fldCharType="end"/>
            </w:r>
          </w:hyperlink>
        </w:p>
        <w:p w14:paraId="1A76E725" w14:textId="055AADAA" w:rsidR="00C84B6B" w:rsidRDefault="00BB0F1E">
          <w:pPr>
            <w:pStyle w:val="TableofFigures"/>
            <w:tabs>
              <w:tab w:val="right" w:leader="dot" w:pos="8494"/>
            </w:tabs>
            <w:rPr>
              <w:rFonts w:eastAsiaTheme="minorEastAsia"/>
              <w:noProof/>
              <w:sz w:val="22"/>
              <w:lang w:eastAsia="en-NZ"/>
            </w:rPr>
          </w:pPr>
          <w:hyperlink w:anchor="_Toc105916434" w:history="1">
            <w:r w:rsidR="00C84B6B" w:rsidRPr="00E771BC">
              <w:rPr>
                <w:rStyle w:val="Hyperlink"/>
                <w:b/>
                <w:noProof/>
              </w:rPr>
              <w:t>Figure 3.11</w:t>
            </w:r>
            <w:r w:rsidR="00C84B6B" w:rsidRPr="00E771BC">
              <w:rPr>
                <w:rStyle w:val="Hyperlink"/>
                <w:noProof/>
              </w:rPr>
              <w:t>. Coastal dynamics at Colac Bay, shown via transect lines 20 m apart. There are four main dynamics shown throughout the coastline which are eroding, accreting, stable and unstable. Brown shows a dominating eroding pattern which is shown between transects 65 - 75. Transect 67 shows extreme erosion between the 2014 and 2021 shorelines and the dynamic is expressed as such.</w:t>
            </w:r>
            <w:r w:rsidR="00C84B6B">
              <w:rPr>
                <w:noProof/>
                <w:webHidden/>
              </w:rPr>
              <w:tab/>
            </w:r>
            <w:r w:rsidR="00C84B6B">
              <w:rPr>
                <w:noProof/>
                <w:webHidden/>
              </w:rPr>
              <w:fldChar w:fldCharType="begin"/>
            </w:r>
            <w:r w:rsidR="00C84B6B">
              <w:rPr>
                <w:noProof/>
                <w:webHidden/>
              </w:rPr>
              <w:instrText xml:space="preserve"> PAGEREF _Toc105916434 \h </w:instrText>
            </w:r>
            <w:r w:rsidR="00C84B6B">
              <w:rPr>
                <w:noProof/>
                <w:webHidden/>
              </w:rPr>
            </w:r>
            <w:r w:rsidR="00C84B6B">
              <w:rPr>
                <w:noProof/>
                <w:webHidden/>
              </w:rPr>
              <w:fldChar w:fldCharType="separate"/>
            </w:r>
            <w:r w:rsidR="005617E6">
              <w:rPr>
                <w:noProof/>
                <w:webHidden/>
              </w:rPr>
              <w:t>53</w:t>
            </w:r>
            <w:r w:rsidR="00C84B6B">
              <w:rPr>
                <w:noProof/>
                <w:webHidden/>
              </w:rPr>
              <w:fldChar w:fldCharType="end"/>
            </w:r>
          </w:hyperlink>
        </w:p>
        <w:p w14:paraId="5E8E3455" w14:textId="5EC3725F" w:rsidR="00C84B6B" w:rsidRDefault="00BB0F1E">
          <w:pPr>
            <w:pStyle w:val="TableofFigures"/>
            <w:tabs>
              <w:tab w:val="right" w:leader="dot" w:pos="8494"/>
            </w:tabs>
            <w:rPr>
              <w:rFonts w:eastAsiaTheme="minorEastAsia"/>
              <w:noProof/>
              <w:sz w:val="22"/>
              <w:lang w:eastAsia="en-NZ"/>
            </w:rPr>
          </w:pPr>
          <w:hyperlink w:anchor="_Toc105916435" w:history="1">
            <w:r w:rsidR="00C84B6B" w:rsidRPr="00E771BC">
              <w:rPr>
                <w:rStyle w:val="Hyperlink"/>
                <w:b/>
                <w:noProof/>
              </w:rPr>
              <w:t>Figure 3.12</w:t>
            </w:r>
            <w:r w:rsidR="00C84B6B" w:rsidRPr="00E771BC">
              <w:rPr>
                <w:rStyle w:val="Hyperlink"/>
                <w:noProof/>
              </w:rPr>
              <w:t>. Coastal dynamics at Colac Bay, shown via transect lines 20 m apart. There are four main dynamics shown throughout the coastline which are eroding, accreting, stable and unstable. A matrix was created to measure the patterns shown on the transects that illustrated multiple dynamics over the years. The yellow shows a stable dynamic where movement of shoreline throughout the years has been minimal. The green on transect 119 shows an unstable dynamic with more of an accreting pattern being dominant. The grey transect lines shown in this figure show slight erosion and accretion and the tan shows a slight erosion pattern.</w:t>
            </w:r>
            <w:r w:rsidR="00C84B6B">
              <w:rPr>
                <w:noProof/>
                <w:webHidden/>
              </w:rPr>
              <w:tab/>
            </w:r>
            <w:r w:rsidR="00C84B6B">
              <w:rPr>
                <w:noProof/>
                <w:webHidden/>
              </w:rPr>
              <w:fldChar w:fldCharType="begin"/>
            </w:r>
            <w:r w:rsidR="00C84B6B">
              <w:rPr>
                <w:noProof/>
                <w:webHidden/>
              </w:rPr>
              <w:instrText xml:space="preserve"> PAGEREF _Toc105916435 \h </w:instrText>
            </w:r>
            <w:r w:rsidR="00C84B6B">
              <w:rPr>
                <w:noProof/>
                <w:webHidden/>
              </w:rPr>
            </w:r>
            <w:r w:rsidR="00C84B6B">
              <w:rPr>
                <w:noProof/>
                <w:webHidden/>
              </w:rPr>
              <w:fldChar w:fldCharType="separate"/>
            </w:r>
            <w:r w:rsidR="005617E6">
              <w:rPr>
                <w:noProof/>
                <w:webHidden/>
              </w:rPr>
              <w:t>53</w:t>
            </w:r>
            <w:r w:rsidR="00C84B6B">
              <w:rPr>
                <w:noProof/>
                <w:webHidden/>
              </w:rPr>
              <w:fldChar w:fldCharType="end"/>
            </w:r>
          </w:hyperlink>
        </w:p>
        <w:p w14:paraId="107A7C12" w14:textId="779CF2DF" w:rsidR="00C84B6B" w:rsidRDefault="00BB0F1E">
          <w:pPr>
            <w:pStyle w:val="TableofFigures"/>
            <w:tabs>
              <w:tab w:val="right" w:leader="dot" w:pos="8494"/>
            </w:tabs>
            <w:rPr>
              <w:rFonts w:eastAsiaTheme="minorEastAsia"/>
              <w:noProof/>
              <w:sz w:val="22"/>
              <w:lang w:eastAsia="en-NZ"/>
            </w:rPr>
          </w:pPr>
          <w:hyperlink w:anchor="_Toc105916436" w:history="1">
            <w:r w:rsidR="00C84B6B" w:rsidRPr="00E771BC">
              <w:rPr>
                <w:rStyle w:val="Hyperlink"/>
                <w:b/>
                <w:noProof/>
              </w:rPr>
              <w:t>Figure 3.13</w:t>
            </w:r>
            <w:r w:rsidR="00C84B6B" w:rsidRPr="00E771BC">
              <w:rPr>
                <w:rStyle w:val="Hyperlink"/>
                <w:noProof/>
              </w:rPr>
              <w:t>. Coastal dynamics at Fortrose, shown via transect lines 20 m apart. The yellow shows a stable dynamic where movement of shoreline throughout the years has been minimal which is shown in the northern part of the survey area. The opposite of this is black where major erosion and accretion is shown throughout the shoreline on the same transect line. There is a dominant erosion pattern shown by the dark brown transect lines along the site. Some transects show little erosion and are tan coloured (e.g., 15 - 17) whereas others show strong blue / green illustrating they are patterns of accretion.</w:t>
            </w:r>
            <w:r w:rsidR="00C84B6B">
              <w:rPr>
                <w:noProof/>
                <w:webHidden/>
              </w:rPr>
              <w:tab/>
            </w:r>
            <w:r w:rsidR="00C84B6B">
              <w:rPr>
                <w:noProof/>
                <w:webHidden/>
              </w:rPr>
              <w:fldChar w:fldCharType="begin"/>
            </w:r>
            <w:r w:rsidR="00C84B6B">
              <w:rPr>
                <w:noProof/>
                <w:webHidden/>
              </w:rPr>
              <w:instrText xml:space="preserve"> PAGEREF _Toc105916436 \h </w:instrText>
            </w:r>
            <w:r w:rsidR="00C84B6B">
              <w:rPr>
                <w:noProof/>
                <w:webHidden/>
              </w:rPr>
            </w:r>
            <w:r w:rsidR="00C84B6B">
              <w:rPr>
                <w:noProof/>
                <w:webHidden/>
              </w:rPr>
              <w:fldChar w:fldCharType="separate"/>
            </w:r>
            <w:r w:rsidR="005617E6">
              <w:rPr>
                <w:noProof/>
                <w:webHidden/>
              </w:rPr>
              <w:t>54</w:t>
            </w:r>
            <w:r w:rsidR="00C84B6B">
              <w:rPr>
                <w:noProof/>
                <w:webHidden/>
              </w:rPr>
              <w:fldChar w:fldCharType="end"/>
            </w:r>
          </w:hyperlink>
        </w:p>
        <w:p w14:paraId="45F67430" w14:textId="203E2584" w:rsidR="00C84B6B" w:rsidRDefault="00BB0F1E">
          <w:pPr>
            <w:pStyle w:val="TableofFigures"/>
            <w:tabs>
              <w:tab w:val="right" w:leader="dot" w:pos="8494"/>
            </w:tabs>
            <w:rPr>
              <w:rFonts w:eastAsiaTheme="minorEastAsia"/>
              <w:noProof/>
              <w:sz w:val="22"/>
              <w:lang w:eastAsia="en-NZ"/>
            </w:rPr>
          </w:pPr>
          <w:hyperlink w:anchor="_Toc105916437" w:history="1">
            <w:r w:rsidR="00C84B6B" w:rsidRPr="00E771BC">
              <w:rPr>
                <w:rStyle w:val="Hyperlink"/>
                <w:b/>
                <w:noProof/>
              </w:rPr>
              <w:t>Figure 3.14</w:t>
            </w:r>
            <w:r w:rsidR="00C84B6B" w:rsidRPr="00E771BC">
              <w:rPr>
                <w:rStyle w:val="Hyperlink"/>
                <w:noProof/>
              </w:rPr>
              <w:t>. Coastal dynamics at Porpoise Bay, shown via transect lines 20 m apart. The black shows where major erosion and accretion is shown throughout the shoreline on the same transect line. Blue shows a dominant accreting pattern. This shoreline shows varying degrees of instability. The bluer transects around transect 40 are in front of the houses that encroach onto the beachfront while the unstable transects around transect 90 and 115 boarders along sheep paddocks. Even though there are major cycles of erosion and accretion, net change has remained quite small after 1978.</w:t>
            </w:r>
            <w:r w:rsidR="00C84B6B">
              <w:rPr>
                <w:noProof/>
                <w:webHidden/>
              </w:rPr>
              <w:tab/>
            </w:r>
            <w:r w:rsidR="00C84B6B">
              <w:rPr>
                <w:noProof/>
                <w:webHidden/>
              </w:rPr>
              <w:fldChar w:fldCharType="begin"/>
            </w:r>
            <w:r w:rsidR="00C84B6B">
              <w:rPr>
                <w:noProof/>
                <w:webHidden/>
              </w:rPr>
              <w:instrText xml:space="preserve"> PAGEREF _Toc105916437 \h </w:instrText>
            </w:r>
            <w:r w:rsidR="00C84B6B">
              <w:rPr>
                <w:noProof/>
                <w:webHidden/>
              </w:rPr>
            </w:r>
            <w:r w:rsidR="00C84B6B">
              <w:rPr>
                <w:noProof/>
                <w:webHidden/>
              </w:rPr>
              <w:fldChar w:fldCharType="separate"/>
            </w:r>
            <w:r w:rsidR="005617E6">
              <w:rPr>
                <w:noProof/>
                <w:webHidden/>
              </w:rPr>
              <w:t>55</w:t>
            </w:r>
            <w:r w:rsidR="00C84B6B">
              <w:rPr>
                <w:noProof/>
                <w:webHidden/>
              </w:rPr>
              <w:fldChar w:fldCharType="end"/>
            </w:r>
          </w:hyperlink>
        </w:p>
        <w:p w14:paraId="1AD43161" w14:textId="3A8EEC2F" w:rsidR="00C84B6B" w:rsidRDefault="00BB0F1E">
          <w:pPr>
            <w:pStyle w:val="TableofFigures"/>
            <w:tabs>
              <w:tab w:val="right" w:leader="dot" w:pos="8494"/>
            </w:tabs>
            <w:rPr>
              <w:rFonts w:eastAsiaTheme="minorEastAsia"/>
              <w:noProof/>
              <w:sz w:val="22"/>
              <w:lang w:eastAsia="en-NZ"/>
            </w:rPr>
          </w:pPr>
          <w:hyperlink w:anchor="_Toc105916438" w:history="1">
            <w:r w:rsidR="00C84B6B" w:rsidRPr="00E771BC">
              <w:rPr>
                <w:rStyle w:val="Hyperlink"/>
                <w:b/>
                <w:noProof/>
              </w:rPr>
              <w:t>Figure 3.15</w:t>
            </w:r>
            <w:r w:rsidR="00C84B6B" w:rsidRPr="00E771BC">
              <w:rPr>
                <w:rStyle w:val="Hyperlink"/>
                <w:noProof/>
              </w:rPr>
              <w:t xml:space="preserve">. Shoreline prediction in 20 years at Monkey Island derived from automated predictions with the DSAS software and manual predictions. The blue line is the DSAS shoreline prediction with an uncertainty margin spanning 20 m either side of the shoreline. The DSAS software discarded transect 25 </w:t>
            </w:r>
            <w:r w:rsidR="00C84B6B" w:rsidRPr="00E771BC">
              <w:rPr>
                <w:rStyle w:val="Hyperlink"/>
                <w:noProof/>
              </w:rPr>
              <w:lastRenderedPageBreak/>
              <w:t>because it could not predict a pattern along that transect. The manual shoreline prediction has gaps between transect 4 – 6, 33 – 35, 38 – 42 and 45 – 47 because the values extracted show no clear patterns that I could manually predict. The current shoreline in 2021 is below the prediction layers in this map so when you cannot see it, the predictions show no change in the position of the shoreline.</w:t>
            </w:r>
            <w:r w:rsidR="00C84B6B">
              <w:rPr>
                <w:noProof/>
                <w:webHidden/>
              </w:rPr>
              <w:tab/>
            </w:r>
            <w:r w:rsidR="00C84B6B">
              <w:rPr>
                <w:noProof/>
                <w:webHidden/>
              </w:rPr>
              <w:fldChar w:fldCharType="begin"/>
            </w:r>
            <w:r w:rsidR="00C84B6B">
              <w:rPr>
                <w:noProof/>
                <w:webHidden/>
              </w:rPr>
              <w:instrText xml:space="preserve"> PAGEREF _Toc105916438 \h </w:instrText>
            </w:r>
            <w:r w:rsidR="00C84B6B">
              <w:rPr>
                <w:noProof/>
                <w:webHidden/>
              </w:rPr>
            </w:r>
            <w:r w:rsidR="00C84B6B">
              <w:rPr>
                <w:noProof/>
                <w:webHidden/>
              </w:rPr>
              <w:fldChar w:fldCharType="separate"/>
            </w:r>
            <w:r w:rsidR="005617E6">
              <w:rPr>
                <w:noProof/>
                <w:webHidden/>
              </w:rPr>
              <w:t>57</w:t>
            </w:r>
            <w:r w:rsidR="00C84B6B">
              <w:rPr>
                <w:noProof/>
                <w:webHidden/>
              </w:rPr>
              <w:fldChar w:fldCharType="end"/>
            </w:r>
          </w:hyperlink>
        </w:p>
        <w:p w14:paraId="597704D8" w14:textId="2349643F" w:rsidR="00C84B6B" w:rsidRDefault="00BB0F1E">
          <w:pPr>
            <w:pStyle w:val="TableofFigures"/>
            <w:tabs>
              <w:tab w:val="right" w:leader="dot" w:pos="8494"/>
            </w:tabs>
            <w:rPr>
              <w:rFonts w:eastAsiaTheme="minorEastAsia"/>
              <w:noProof/>
              <w:sz w:val="22"/>
              <w:lang w:eastAsia="en-NZ"/>
            </w:rPr>
          </w:pPr>
          <w:hyperlink w:anchor="_Toc105916439" w:history="1">
            <w:r w:rsidR="00C84B6B" w:rsidRPr="00E771BC">
              <w:rPr>
                <w:rStyle w:val="Hyperlink"/>
                <w:b/>
                <w:noProof/>
              </w:rPr>
              <w:t>Figure 3.16</w:t>
            </w:r>
            <w:r w:rsidR="00C84B6B" w:rsidRPr="00E771BC">
              <w:rPr>
                <w:rStyle w:val="Hyperlink"/>
                <w:noProof/>
              </w:rPr>
              <w:t xml:space="preserve">. Shoreline prediction in 20 years at Colac Bay derived from automated predictions with the DSAS software and manual predictions. The blue line is the DSAS shoreline prediction with an uncertainty margin spanning 20 m either side of the shoreline. Both manual and automated predictions are mostly the same as the 2021 shoreline except between transects 65 – 75 and 109 – 119 which are illustrated in </w:t>
            </w:r>
            <w:r w:rsidR="00C84B6B" w:rsidRPr="00E771BC">
              <w:rPr>
                <w:rStyle w:val="Hyperlink"/>
                <w:bCs/>
                <w:noProof/>
              </w:rPr>
              <w:t>fig</w:t>
            </w:r>
            <w:r w:rsidR="00C84B6B" w:rsidRPr="00E771BC">
              <w:rPr>
                <w:rStyle w:val="Hyperlink"/>
                <w:noProof/>
              </w:rPr>
              <w:t>ures 46 and 47.</w:t>
            </w:r>
            <w:r w:rsidR="00C84B6B">
              <w:rPr>
                <w:noProof/>
                <w:webHidden/>
              </w:rPr>
              <w:tab/>
            </w:r>
            <w:r w:rsidR="00C84B6B">
              <w:rPr>
                <w:noProof/>
                <w:webHidden/>
              </w:rPr>
              <w:fldChar w:fldCharType="begin"/>
            </w:r>
            <w:r w:rsidR="00C84B6B">
              <w:rPr>
                <w:noProof/>
                <w:webHidden/>
              </w:rPr>
              <w:instrText xml:space="preserve"> PAGEREF _Toc105916439 \h </w:instrText>
            </w:r>
            <w:r w:rsidR="00C84B6B">
              <w:rPr>
                <w:noProof/>
                <w:webHidden/>
              </w:rPr>
            </w:r>
            <w:r w:rsidR="00C84B6B">
              <w:rPr>
                <w:noProof/>
                <w:webHidden/>
              </w:rPr>
              <w:fldChar w:fldCharType="separate"/>
            </w:r>
            <w:r w:rsidR="005617E6">
              <w:rPr>
                <w:noProof/>
                <w:webHidden/>
              </w:rPr>
              <w:t>58</w:t>
            </w:r>
            <w:r w:rsidR="00C84B6B">
              <w:rPr>
                <w:noProof/>
                <w:webHidden/>
              </w:rPr>
              <w:fldChar w:fldCharType="end"/>
            </w:r>
          </w:hyperlink>
        </w:p>
        <w:p w14:paraId="4601AB8F" w14:textId="515421D9" w:rsidR="00C84B6B" w:rsidRDefault="00BB0F1E">
          <w:pPr>
            <w:pStyle w:val="TableofFigures"/>
            <w:tabs>
              <w:tab w:val="right" w:leader="dot" w:pos="8494"/>
            </w:tabs>
            <w:rPr>
              <w:rFonts w:eastAsiaTheme="minorEastAsia"/>
              <w:noProof/>
              <w:sz w:val="22"/>
              <w:lang w:eastAsia="en-NZ"/>
            </w:rPr>
          </w:pPr>
          <w:hyperlink w:anchor="_Toc105916440" w:history="1">
            <w:r w:rsidR="00C84B6B" w:rsidRPr="00E771BC">
              <w:rPr>
                <w:rStyle w:val="Hyperlink"/>
                <w:b/>
                <w:noProof/>
              </w:rPr>
              <w:t>Figure 3.17</w:t>
            </w:r>
            <w:r w:rsidR="00C84B6B" w:rsidRPr="00E771BC">
              <w:rPr>
                <w:rStyle w:val="Hyperlink"/>
                <w:noProof/>
              </w:rPr>
              <w:t>. Shoreline prediction in 20 years at Colac Bay close up 1 derived from automated predictions with the DSAS software and manual predictions. The blue line is the DSAS shoreline prediction with an uncertainty margin spanning 20 m either side of the shoreline. Both the manual and automated software shows further erosion of this area in the next 20 years shown by the dark brown and blue lines being shoreward of the 2021 shoreline (light brown). The manual prediction is further shoreward because it illustrates the pattern shown from the 2014 survey onwards where human intervention was stopped.</w:t>
            </w:r>
            <w:r w:rsidR="00C84B6B">
              <w:rPr>
                <w:noProof/>
                <w:webHidden/>
              </w:rPr>
              <w:tab/>
            </w:r>
            <w:r w:rsidR="00C84B6B">
              <w:rPr>
                <w:noProof/>
                <w:webHidden/>
              </w:rPr>
              <w:fldChar w:fldCharType="begin"/>
            </w:r>
            <w:r w:rsidR="00C84B6B">
              <w:rPr>
                <w:noProof/>
                <w:webHidden/>
              </w:rPr>
              <w:instrText xml:space="preserve"> PAGEREF _Toc105916440 \h </w:instrText>
            </w:r>
            <w:r w:rsidR="00C84B6B">
              <w:rPr>
                <w:noProof/>
                <w:webHidden/>
              </w:rPr>
            </w:r>
            <w:r w:rsidR="00C84B6B">
              <w:rPr>
                <w:noProof/>
                <w:webHidden/>
              </w:rPr>
              <w:fldChar w:fldCharType="separate"/>
            </w:r>
            <w:r w:rsidR="005617E6">
              <w:rPr>
                <w:noProof/>
                <w:webHidden/>
              </w:rPr>
              <w:t>59</w:t>
            </w:r>
            <w:r w:rsidR="00C84B6B">
              <w:rPr>
                <w:noProof/>
                <w:webHidden/>
              </w:rPr>
              <w:fldChar w:fldCharType="end"/>
            </w:r>
          </w:hyperlink>
        </w:p>
        <w:p w14:paraId="491F65AA" w14:textId="13C45C8F" w:rsidR="00C84B6B" w:rsidRDefault="00BB0F1E">
          <w:pPr>
            <w:pStyle w:val="TableofFigures"/>
            <w:tabs>
              <w:tab w:val="right" w:leader="dot" w:pos="8494"/>
            </w:tabs>
            <w:rPr>
              <w:rFonts w:eastAsiaTheme="minorEastAsia"/>
              <w:noProof/>
              <w:sz w:val="22"/>
              <w:lang w:eastAsia="en-NZ"/>
            </w:rPr>
          </w:pPr>
          <w:hyperlink w:anchor="_Toc105916441" w:history="1">
            <w:r w:rsidR="00C84B6B" w:rsidRPr="00E771BC">
              <w:rPr>
                <w:rStyle w:val="Hyperlink"/>
                <w:b/>
                <w:noProof/>
              </w:rPr>
              <w:t>Figure 3.18</w:t>
            </w:r>
            <w:r w:rsidR="00C84B6B" w:rsidRPr="00E771BC">
              <w:rPr>
                <w:rStyle w:val="Hyperlink"/>
                <w:noProof/>
              </w:rPr>
              <w:t>. Shoreline prediction in 20 years at Colac Bay derived from automated predictions with the DSAS software and manual predictions. The manual prediction shows a similar shoreline to the 2021 shoreline and the automated shoreline (blue) shows accretion in some areas around transects 111, 113 - 114, 117 – 118, 121 and 125. The blue line is the DSAS shoreline prediction with an uncertainty margin spanning 20 m either side of the shoreline. The left hand of the close up shows the DSAS software predicted erosion on transects 107 and 108 where the manual prediction stayed the same as the 2021 shoreline.</w:t>
            </w:r>
            <w:r w:rsidR="00C84B6B">
              <w:rPr>
                <w:noProof/>
                <w:webHidden/>
              </w:rPr>
              <w:tab/>
            </w:r>
            <w:r w:rsidR="00C84B6B">
              <w:rPr>
                <w:noProof/>
                <w:webHidden/>
              </w:rPr>
              <w:fldChar w:fldCharType="begin"/>
            </w:r>
            <w:r w:rsidR="00C84B6B">
              <w:rPr>
                <w:noProof/>
                <w:webHidden/>
              </w:rPr>
              <w:instrText xml:space="preserve"> PAGEREF _Toc105916441 \h </w:instrText>
            </w:r>
            <w:r w:rsidR="00C84B6B">
              <w:rPr>
                <w:noProof/>
                <w:webHidden/>
              </w:rPr>
            </w:r>
            <w:r w:rsidR="00C84B6B">
              <w:rPr>
                <w:noProof/>
                <w:webHidden/>
              </w:rPr>
              <w:fldChar w:fldCharType="separate"/>
            </w:r>
            <w:r w:rsidR="005617E6">
              <w:rPr>
                <w:noProof/>
                <w:webHidden/>
              </w:rPr>
              <w:t>59</w:t>
            </w:r>
            <w:r w:rsidR="00C84B6B">
              <w:rPr>
                <w:noProof/>
                <w:webHidden/>
              </w:rPr>
              <w:fldChar w:fldCharType="end"/>
            </w:r>
          </w:hyperlink>
        </w:p>
        <w:p w14:paraId="548C06FE" w14:textId="5CB2C39E" w:rsidR="00C84B6B" w:rsidRDefault="00BB0F1E">
          <w:pPr>
            <w:pStyle w:val="TableofFigures"/>
            <w:tabs>
              <w:tab w:val="right" w:leader="dot" w:pos="8494"/>
            </w:tabs>
            <w:rPr>
              <w:rFonts w:eastAsiaTheme="minorEastAsia"/>
              <w:noProof/>
              <w:sz w:val="22"/>
              <w:lang w:eastAsia="en-NZ"/>
            </w:rPr>
          </w:pPr>
          <w:hyperlink w:anchor="_Toc105916442" w:history="1">
            <w:r w:rsidR="00C84B6B" w:rsidRPr="00E771BC">
              <w:rPr>
                <w:rStyle w:val="Hyperlink"/>
                <w:b/>
                <w:noProof/>
              </w:rPr>
              <w:t>Figure 3.19</w:t>
            </w:r>
            <w:r w:rsidR="00C84B6B" w:rsidRPr="00E771BC">
              <w:rPr>
                <w:rStyle w:val="Hyperlink"/>
                <w:noProof/>
              </w:rPr>
              <w:t>. Shoreline prediction in 20 years at Fortrose derived from automated predictions (blue) with the DSAS software and manual predictions. The current shoreline in 2021 is below the prediction layers in this map so when you cannot see it, the predictions show no change in the position of the shoreline. The blue line is the DSAS shoreline prediction with an uncertainty margin spanning 20 m either side of the shoreline. The DSAS software predicts more erosion than the manual prediction between transects 2-3, 5, 6 and 33-35. Between transects 7 – 10, the manual and DSAS software predicted the shoreline to have eroded around 7 metres in the next 20 years.</w:t>
            </w:r>
            <w:r w:rsidR="00C84B6B">
              <w:rPr>
                <w:noProof/>
                <w:webHidden/>
              </w:rPr>
              <w:tab/>
            </w:r>
            <w:r w:rsidR="00C84B6B">
              <w:rPr>
                <w:noProof/>
                <w:webHidden/>
              </w:rPr>
              <w:fldChar w:fldCharType="begin"/>
            </w:r>
            <w:r w:rsidR="00C84B6B">
              <w:rPr>
                <w:noProof/>
                <w:webHidden/>
              </w:rPr>
              <w:instrText xml:space="preserve"> PAGEREF _Toc105916442 \h </w:instrText>
            </w:r>
            <w:r w:rsidR="00C84B6B">
              <w:rPr>
                <w:noProof/>
                <w:webHidden/>
              </w:rPr>
            </w:r>
            <w:r w:rsidR="00C84B6B">
              <w:rPr>
                <w:noProof/>
                <w:webHidden/>
              </w:rPr>
              <w:fldChar w:fldCharType="separate"/>
            </w:r>
            <w:r w:rsidR="005617E6">
              <w:rPr>
                <w:noProof/>
                <w:webHidden/>
              </w:rPr>
              <w:t>60</w:t>
            </w:r>
            <w:r w:rsidR="00C84B6B">
              <w:rPr>
                <w:noProof/>
                <w:webHidden/>
              </w:rPr>
              <w:fldChar w:fldCharType="end"/>
            </w:r>
          </w:hyperlink>
        </w:p>
        <w:p w14:paraId="1AF52F1E" w14:textId="44082E82" w:rsidR="00C84B6B" w:rsidRDefault="00BB0F1E">
          <w:pPr>
            <w:pStyle w:val="TableofFigures"/>
            <w:tabs>
              <w:tab w:val="right" w:leader="dot" w:pos="8494"/>
            </w:tabs>
            <w:rPr>
              <w:rFonts w:eastAsiaTheme="minorEastAsia"/>
              <w:noProof/>
              <w:sz w:val="22"/>
              <w:lang w:eastAsia="en-NZ"/>
            </w:rPr>
          </w:pPr>
          <w:hyperlink w:anchor="_Toc105916443" w:history="1">
            <w:r w:rsidR="00C84B6B" w:rsidRPr="00E771BC">
              <w:rPr>
                <w:rStyle w:val="Hyperlink"/>
                <w:b/>
                <w:noProof/>
              </w:rPr>
              <w:t>Figure 3.20</w:t>
            </w:r>
            <w:r w:rsidR="00C84B6B" w:rsidRPr="00E771BC">
              <w:rPr>
                <w:rStyle w:val="Hyperlink"/>
                <w:noProof/>
              </w:rPr>
              <w:t>. Shoreline prediction in 20 years at Porpoise Bay derived from automated and manual predictions. The current shoreline in 2021 is below the prediction layers in this map so when you cannot see it, the predictions show no change in the position of the shoreline. The DSAS software predicted large areas will accrete significantly in 20 years. Between transects 38 and 45, the manual prediction based this shoreline off the fact that the accretion occuring was a human intervention and that although it will not continue along this pattern, it is likely it will continue to be maintained at the current shoreline.</w:t>
            </w:r>
            <w:r w:rsidR="00C84B6B">
              <w:rPr>
                <w:noProof/>
                <w:webHidden/>
              </w:rPr>
              <w:tab/>
            </w:r>
            <w:r w:rsidR="00C84B6B">
              <w:rPr>
                <w:noProof/>
                <w:webHidden/>
              </w:rPr>
              <w:fldChar w:fldCharType="begin"/>
            </w:r>
            <w:r w:rsidR="00C84B6B">
              <w:rPr>
                <w:noProof/>
                <w:webHidden/>
              </w:rPr>
              <w:instrText xml:space="preserve"> PAGEREF _Toc105916443 \h </w:instrText>
            </w:r>
            <w:r w:rsidR="00C84B6B">
              <w:rPr>
                <w:noProof/>
                <w:webHidden/>
              </w:rPr>
            </w:r>
            <w:r w:rsidR="00C84B6B">
              <w:rPr>
                <w:noProof/>
                <w:webHidden/>
              </w:rPr>
              <w:fldChar w:fldCharType="separate"/>
            </w:r>
            <w:r w:rsidR="005617E6">
              <w:rPr>
                <w:noProof/>
                <w:webHidden/>
              </w:rPr>
              <w:t>62</w:t>
            </w:r>
            <w:r w:rsidR="00C84B6B">
              <w:rPr>
                <w:noProof/>
                <w:webHidden/>
              </w:rPr>
              <w:fldChar w:fldCharType="end"/>
            </w:r>
          </w:hyperlink>
        </w:p>
        <w:p w14:paraId="4B1D5A81" w14:textId="75FDEAD6" w:rsidR="00C84B6B" w:rsidRDefault="00BB0F1E">
          <w:pPr>
            <w:pStyle w:val="TableofFigures"/>
            <w:tabs>
              <w:tab w:val="right" w:leader="dot" w:pos="8494"/>
            </w:tabs>
            <w:rPr>
              <w:rFonts w:eastAsiaTheme="minorEastAsia"/>
              <w:noProof/>
              <w:sz w:val="22"/>
              <w:lang w:eastAsia="en-NZ"/>
            </w:rPr>
          </w:pPr>
          <w:hyperlink w:anchor="_Toc105916444" w:history="1">
            <w:r w:rsidR="00C84B6B" w:rsidRPr="00E771BC">
              <w:rPr>
                <w:rStyle w:val="Hyperlink"/>
                <w:b/>
                <w:noProof/>
              </w:rPr>
              <w:t>Figure 3.21</w:t>
            </w:r>
            <w:r w:rsidR="00C84B6B" w:rsidRPr="00E771BC">
              <w:rPr>
                <w:rStyle w:val="Hyperlink"/>
                <w:noProof/>
              </w:rPr>
              <w:t>. Relative height between the February and August point cloud survey at Monkey Island. There is 235.759 m</w:t>
            </w:r>
            <w:r w:rsidR="00C84B6B" w:rsidRPr="00E771BC">
              <w:rPr>
                <w:rStyle w:val="Hyperlink"/>
                <w:rFonts w:cstheme="minorHAnsi"/>
                <w:noProof/>
              </w:rPr>
              <w:t>³</w:t>
            </w:r>
            <w:r w:rsidR="00C84B6B" w:rsidRPr="00E771BC">
              <w:rPr>
                <w:rStyle w:val="Hyperlink"/>
                <w:noProof/>
              </w:rPr>
              <w:t xml:space="preserve"> of added volume and 94.989 m</w:t>
            </w:r>
            <w:r w:rsidR="00C84B6B" w:rsidRPr="00E771BC">
              <w:rPr>
                <w:rStyle w:val="Hyperlink"/>
                <w:rFonts w:cstheme="minorHAnsi"/>
                <w:noProof/>
              </w:rPr>
              <w:t>³</w:t>
            </w:r>
            <w:r w:rsidR="00C84B6B" w:rsidRPr="00E771BC">
              <w:rPr>
                <w:rStyle w:val="Hyperlink"/>
                <w:noProof/>
              </w:rPr>
              <w:t xml:space="preserve"> of removed volume. The coastline itself shows </w:t>
            </w:r>
            <w:r w:rsidR="00C84B6B" w:rsidRPr="00E771BC">
              <w:rPr>
                <w:rStyle w:val="Hyperlink"/>
                <w:noProof/>
              </w:rPr>
              <w:lastRenderedPageBreak/>
              <w:t>small hotspots of erosion and accretion both up to 1.5 m by the blue and dark brown patches shown in the middle and at the top of the survey area.</w:t>
            </w:r>
            <w:r w:rsidR="00C84B6B">
              <w:rPr>
                <w:noProof/>
                <w:webHidden/>
              </w:rPr>
              <w:tab/>
            </w:r>
            <w:r w:rsidR="00C84B6B">
              <w:rPr>
                <w:noProof/>
                <w:webHidden/>
              </w:rPr>
              <w:fldChar w:fldCharType="begin"/>
            </w:r>
            <w:r w:rsidR="00C84B6B">
              <w:rPr>
                <w:noProof/>
                <w:webHidden/>
              </w:rPr>
              <w:instrText xml:space="preserve"> PAGEREF _Toc105916444 \h </w:instrText>
            </w:r>
            <w:r w:rsidR="00C84B6B">
              <w:rPr>
                <w:noProof/>
                <w:webHidden/>
              </w:rPr>
            </w:r>
            <w:r w:rsidR="00C84B6B">
              <w:rPr>
                <w:noProof/>
                <w:webHidden/>
              </w:rPr>
              <w:fldChar w:fldCharType="separate"/>
            </w:r>
            <w:r w:rsidR="005617E6">
              <w:rPr>
                <w:noProof/>
                <w:webHidden/>
              </w:rPr>
              <w:t>63</w:t>
            </w:r>
            <w:r w:rsidR="00C84B6B">
              <w:rPr>
                <w:noProof/>
                <w:webHidden/>
              </w:rPr>
              <w:fldChar w:fldCharType="end"/>
            </w:r>
          </w:hyperlink>
        </w:p>
        <w:p w14:paraId="4025E114" w14:textId="0EC5F5F8" w:rsidR="00C84B6B" w:rsidRDefault="00BB0F1E">
          <w:pPr>
            <w:pStyle w:val="TableofFigures"/>
            <w:tabs>
              <w:tab w:val="right" w:leader="dot" w:pos="8494"/>
            </w:tabs>
            <w:rPr>
              <w:rFonts w:eastAsiaTheme="minorEastAsia"/>
              <w:noProof/>
              <w:sz w:val="22"/>
              <w:lang w:eastAsia="en-NZ"/>
            </w:rPr>
          </w:pPr>
          <w:hyperlink w:anchor="_Toc105916445" w:history="1">
            <w:r w:rsidR="00C84B6B" w:rsidRPr="00E771BC">
              <w:rPr>
                <w:rStyle w:val="Hyperlink"/>
                <w:b/>
                <w:noProof/>
              </w:rPr>
              <w:t>Figure 3.22</w:t>
            </w:r>
            <w:r w:rsidR="00C84B6B" w:rsidRPr="00E771BC">
              <w:rPr>
                <w:rStyle w:val="Hyperlink"/>
                <w:noProof/>
              </w:rPr>
              <w:t>. Relative height between the August and December point cloud survey at Monkey Island. 731.101 m</w:t>
            </w:r>
            <w:r w:rsidR="00C84B6B" w:rsidRPr="00E771BC">
              <w:rPr>
                <w:rStyle w:val="Hyperlink"/>
                <w:rFonts w:cstheme="minorHAnsi"/>
                <w:noProof/>
              </w:rPr>
              <w:t>³</w:t>
            </w:r>
            <w:r w:rsidR="00C84B6B" w:rsidRPr="00E771BC">
              <w:rPr>
                <w:rStyle w:val="Hyperlink"/>
                <w:noProof/>
              </w:rPr>
              <w:t xml:space="preserve"> have been taken away where only 33.373 m</w:t>
            </w:r>
            <w:r w:rsidR="00C84B6B" w:rsidRPr="00E771BC">
              <w:rPr>
                <w:rStyle w:val="Hyperlink"/>
                <w:rFonts w:cstheme="minorHAnsi"/>
                <w:noProof/>
              </w:rPr>
              <w:t>³</w:t>
            </w:r>
            <w:r w:rsidR="00C84B6B" w:rsidRPr="00E771BC">
              <w:rPr>
                <w:rStyle w:val="Hyperlink"/>
                <w:noProof/>
              </w:rPr>
              <w:t xml:space="preserve"> had been added. There is a distinct line of erosion along the shoreline with up to 1.75 m of negative change between the surveys shown with the dark brown line. The seaward site of the survey area shows slight erosion and stability with the yellow and lighter brown colours.</w:t>
            </w:r>
            <w:r w:rsidR="00C84B6B">
              <w:rPr>
                <w:noProof/>
                <w:webHidden/>
              </w:rPr>
              <w:tab/>
            </w:r>
            <w:r w:rsidR="00C84B6B">
              <w:rPr>
                <w:noProof/>
                <w:webHidden/>
              </w:rPr>
              <w:fldChar w:fldCharType="begin"/>
            </w:r>
            <w:r w:rsidR="00C84B6B">
              <w:rPr>
                <w:noProof/>
                <w:webHidden/>
              </w:rPr>
              <w:instrText xml:space="preserve"> PAGEREF _Toc105916445 \h </w:instrText>
            </w:r>
            <w:r w:rsidR="00C84B6B">
              <w:rPr>
                <w:noProof/>
                <w:webHidden/>
              </w:rPr>
            </w:r>
            <w:r w:rsidR="00C84B6B">
              <w:rPr>
                <w:noProof/>
                <w:webHidden/>
              </w:rPr>
              <w:fldChar w:fldCharType="separate"/>
            </w:r>
            <w:r w:rsidR="005617E6">
              <w:rPr>
                <w:noProof/>
                <w:webHidden/>
              </w:rPr>
              <w:t>64</w:t>
            </w:r>
            <w:r w:rsidR="00C84B6B">
              <w:rPr>
                <w:noProof/>
                <w:webHidden/>
              </w:rPr>
              <w:fldChar w:fldCharType="end"/>
            </w:r>
          </w:hyperlink>
        </w:p>
        <w:p w14:paraId="08388A6B" w14:textId="7D35A0D8" w:rsidR="00C84B6B" w:rsidRDefault="00BB0F1E">
          <w:pPr>
            <w:pStyle w:val="TableofFigures"/>
            <w:tabs>
              <w:tab w:val="right" w:leader="dot" w:pos="8494"/>
            </w:tabs>
            <w:rPr>
              <w:rFonts w:eastAsiaTheme="minorEastAsia"/>
              <w:noProof/>
              <w:sz w:val="22"/>
              <w:lang w:eastAsia="en-NZ"/>
            </w:rPr>
          </w:pPr>
          <w:hyperlink w:anchor="_Toc105916446" w:history="1">
            <w:r w:rsidR="00C84B6B" w:rsidRPr="00E771BC">
              <w:rPr>
                <w:rStyle w:val="Hyperlink"/>
                <w:b/>
                <w:noProof/>
              </w:rPr>
              <w:t>Figure 3.23</w:t>
            </w:r>
            <w:r w:rsidR="00C84B6B" w:rsidRPr="00E771BC">
              <w:rPr>
                <w:rStyle w:val="Hyperlink"/>
                <w:noProof/>
              </w:rPr>
              <w:t>. Relative height between the February and December point cloud survey at Monkey Island. 17.745 m</w:t>
            </w:r>
            <w:r w:rsidR="00C84B6B" w:rsidRPr="00E771BC">
              <w:rPr>
                <w:rStyle w:val="Hyperlink"/>
                <w:rFonts w:cstheme="minorHAnsi"/>
                <w:noProof/>
              </w:rPr>
              <w:t>³</w:t>
            </w:r>
            <w:r w:rsidR="00C84B6B" w:rsidRPr="00E771BC">
              <w:rPr>
                <w:rStyle w:val="Hyperlink"/>
                <w:noProof/>
              </w:rPr>
              <w:t xml:space="preserve"> of volume was added throughout the year and 574.241 m</w:t>
            </w:r>
            <w:r w:rsidR="00C84B6B" w:rsidRPr="00E771BC">
              <w:rPr>
                <w:rStyle w:val="Hyperlink"/>
                <w:rFonts w:cstheme="minorHAnsi"/>
                <w:noProof/>
              </w:rPr>
              <w:t>³</w:t>
            </w:r>
            <w:r w:rsidR="00C84B6B" w:rsidRPr="00E771BC">
              <w:rPr>
                <w:rStyle w:val="Hyperlink"/>
                <w:noProof/>
              </w:rPr>
              <w:t xml:space="preserve"> was removed. The yellow brown across the whole survey shows there is little significant change of the volume. There are very small patches of erosion throughout the shoreline, the most significant being at the top of the survey area. Little accretion has occurred.</w:t>
            </w:r>
            <w:r w:rsidR="00C84B6B">
              <w:rPr>
                <w:noProof/>
                <w:webHidden/>
              </w:rPr>
              <w:tab/>
            </w:r>
            <w:r w:rsidR="00C84B6B">
              <w:rPr>
                <w:noProof/>
                <w:webHidden/>
              </w:rPr>
              <w:fldChar w:fldCharType="begin"/>
            </w:r>
            <w:r w:rsidR="00C84B6B">
              <w:rPr>
                <w:noProof/>
                <w:webHidden/>
              </w:rPr>
              <w:instrText xml:space="preserve"> PAGEREF _Toc105916446 \h </w:instrText>
            </w:r>
            <w:r w:rsidR="00C84B6B">
              <w:rPr>
                <w:noProof/>
                <w:webHidden/>
              </w:rPr>
            </w:r>
            <w:r w:rsidR="00C84B6B">
              <w:rPr>
                <w:noProof/>
                <w:webHidden/>
              </w:rPr>
              <w:fldChar w:fldCharType="separate"/>
            </w:r>
            <w:r w:rsidR="005617E6">
              <w:rPr>
                <w:noProof/>
                <w:webHidden/>
              </w:rPr>
              <w:t>66</w:t>
            </w:r>
            <w:r w:rsidR="00C84B6B">
              <w:rPr>
                <w:noProof/>
                <w:webHidden/>
              </w:rPr>
              <w:fldChar w:fldCharType="end"/>
            </w:r>
          </w:hyperlink>
        </w:p>
        <w:p w14:paraId="7C22EFA7" w14:textId="536BA158" w:rsidR="00C84B6B" w:rsidRDefault="00BB0F1E">
          <w:pPr>
            <w:pStyle w:val="TableofFigures"/>
            <w:tabs>
              <w:tab w:val="right" w:leader="dot" w:pos="8494"/>
            </w:tabs>
            <w:rPr>
              <w:rFonts w:eastAsiaTheme="minorEastAsia"/>
              <w:noProof/>
              <w:sz w:val="22"/>
              <w:lang w:eastAsia="en-NZ"/>
            </w:rPr>
          </w:pPr>
          <w:hyperlink w:anchor="_Toc105916447" w:history="1">
            <w:r w:rsidR="00C84B6B" w:rsidRPr="00E771BC">
              <w:rPr>
                <w:rStyle w:val="Hyperlink"/>
                <w:b/>
                <w:noProof/>
              </w:rPr>
              <w:t>Figure 3.24</w:t>
            </w:r>
            <w:r w:rsidR="00C84B6B" w:rsidRPr="00E771BC">
              <w:rPr>
                <w:rStyle w:val="Hyperlink"/>
                <w:noProof/>
              </w:rPr>
              <w:t>. Relative height between the February and August point cloud survey at Colac Bay. 152. 859 m</w:t>
            </w:r>
            <w:r w:rsidR="00C84B6B" w:rsidRPr="00E771BC">
              <w:rPr>
                <w:rStyle w:val="Hyperlink"/>
                <w:rFonts w:cstheme="minorHAnsi"/>
                <w:noProof/>
              </w:rPr>
              <w:t>³</w:t>
            </w:r>
            <w:r w:rsidR="00C84B6B" w:rsidRPr="00E771BC">
              <w:rPr>
                <w:rStyle w:val="Hyperlink"/>
                <w:noProof/>
              </w:rPr>
              <w:t xml:space="preserve"> of volume was added which is over double the value of removed volume at 68.780 m</w:t>
            </w:r>
            <w:r w:rsidR="00C84B6B" w:rsidRPr="00E771BC">
              <w:rPr>
                <w:rStyle w:val="Hyperlink"/>
                <w:rFonts w:cstheme="minorHAnsi"/>
                <w:noProof/>
              </w:rPr>
              <w:t>³</w:t>
            </w:r>
            <w:r w:rsidR="00C84B6B" w:rsidRPr="00E771BC">
              <w:rPr>
                <w:rStyle w:val="Hyperlink"/>
                <w:noProof/>
              </w:rPr>
              <w:t>. there is a distinct line of removed volume along the south-eastern part of the survey shown by the darker brown areas. The blue added volume in the northern length of the survey area is overlaying the coastal road.</w:t>
            </w:r>
            <w:r w:rsidR="00C84B6B">
              <w:rPr>
                <w:noProof/>
                <w:webHidden/>
              </w:rPr>
              <w:tab/>
            </w:r>
            <w:r w:rsidR="00C84B6B">
              <w:rPr>
                <w:noProof/>
                <w:webHidden/>
              </w:rPr>
              <w:fldChar w:fldCharType="begin"/>
            </w:r>
            <w:r w:rsidR="00C84B6B">
              <w:rPr>
                <w:noProof/>
                <w:webHidden/>
              </w:rPr>
              <w:instrText xml:space="preserve"> PAGEREF _Toc105916447 \h </w:instrText>
            </w:r>
            <w:r w:rsidR="00C84B6B">
              <w:rPr>
                <w:noProof/>
                <w:webHidden/>
              </w:rPr>
            </w:r>
            <w:r w:rsidR="00C84B6B">
              <w:rPr>
                <w:noProof/>
                <w:webHidden/>
              </w:rPr>
              <w:fldChar w:fldCharType="separate"/>
            </w:r>
            <w:r w:rsidR="005617E6">
              <w:rPr>
                <w:noProof/>
                <w:webHidden/>
              </w:rPr>
              <w:t>67</w:t>
            </w:r>
            <w:r w:rsidR="00C84B6B">
              <w:rPr>
                <w:noProof/>
                <w:webHidden/>
              </w:rPr>
              <w:fldChar w:fldCharType="end"/>
            </w:r>
          </w:hyperlink>
        </w:p>
        <w:p w14:paraId="6350D021" w14:textId="678B58F7" w:rsidR="00C84B6B" w:rsidRDefault="00BB0F1E">
          <w:pPr>
            <w:pStyle w:val="TableofFigures"/>
            <w:tabs>
              <w:tab w:val="right" w:leader="dot" w:pos="8494"/>
            </w:tabs>
            <w:rPr>
              <w:rFonts w:eastAsiaTheme="minorEastAsia"/>
              <w:noProof/>
              <w:sz w:val="22"/>
              <w:lang w:eastAsia="en-NZ"/>
            </w:rPr>
          </w:pPr>
          <w:hyperlink w:anchor="_Toc105916448" w:history="1">
            <w:r w:rsidR="00C84B6B" w:rsidRPr="00E771BC">
              <w:rPr>
                <w:rStyle w:val="Hyperlink"/>
                <w:b/>
                <w:noProof/>
              </w:rPr>
              <w:t>Figure 3.25</w:t>
            </w:r>
            <w:r w:rsidR="00C84B6B" w:rsidRPr="00E771BC">
              <w:rPr>
                <w:rStyle w:val="Hyperlink"/>
                <w:noProof/>
              </w:rPr>
              <w:t>. Relative height between the August and December point cloud survey at Colac Bay. 301.903 m</w:t>
            </w:r>
            <w:r w:rsidR="00C84B6B" w:rsidRPr="00E771BC">
              <w:rPr>
                <w:rStyle w:val="Hyperlink"/>
                <w:rFonts w:cstheme="minorHAnsi"/>
                <w:noProof/>
              </w:rPr>
              <w:t>³</w:t>
            </w:r>
            <w:r w:rsidR="00C84B6B" w:rsidRPr="00E771BC">
              <w:rPr>
                <w:rStyle w:val="Hyperlink"/>
                <w:noProof/>
              </w:rPr>
              <w:t xml:space="preserve"> of sediment is removed shown by the dominant brown along the southern length of the survey and only 17.233 m</w:t>
            </w:r>
            <w:r w:rsidR="00C84B6B" w:rsidRPr="00E771BC">
              <w:rPr>
                <w:rStyle w:val="Hyperlink"/>
                <w:rFonts w:cstheme="minorHAnsi"/>
                <w:noProof/>
              </w:rPr>
              <w:t>³</w:t>
            </w:r>
            <w:r w:rsidR="00C84B6B" w:rsidRPr="00E771BC">
              <w:rPr>
                <w:rStyle w:val="Hyperlink"/>
                <w:noProof/>
              </w:rPr>
              <w:t xml:space="preserve"> of volume was added. Throughout the middle of the survey area are rounded brown sections which show the removal of substrate encroaching on the eroding coastal road.</w:t>
            </w:r>
            <w:r w:rsidR="00C84B6B">
              <w:rPr>
                <w:noProof/>
                <w:webHidden/>
              </w:rPr>
              <w:tab/>
            </w:r>
            <w:r w:rsidR="00C84B6B">
              <w:rPr>
                <w:noProof/>
                <w:webHidden/>
              </w:rPr>
              <w:fldChar w:fldCharType="begin"/>
            </w:r>
            <w:r w:rsidR="00C84B6B">
              <w:rPr>
                <w:noProof/>
                <w:webHidden/>
              </w:rPr>
              <w:instrText xml:space="preserve"> PAGEREF _Toc105916448 \h </w:instrText>
            </w:r>
            <w:r w:rsidR="00C84B6B">
              <w:rPr>
                <w:noProof/>
                <w:webHidden/>
              </w:rPr>
            </w:r>
            <w:r w:rsidR="00C84B6B">
              <w:rPr>
                <w:noProof/>
                <w:webHidden/>
              </w:rPr>
              <w:fldChar w:fldCharType="separate"/>
            </w:r>
            <w:r w:rsidR="005617E6">
              <w:rPr>
                <w:noProof/>
                <w:webHidden/>
              </w:rPr>
              <w:t>68</w:t>
            </w:r>
            <w:r w:rsidR="00C84B6B">
              <w:rPr>
                <w:noProof/>
                <w:webHidden/>
              </w:rPr>
              <w:fldChar w:fldCharType="end"/>
            </w:r>
          </w:hyperlink>
        </w:p>
        <w:p w14:paraId="2E4D6292" w14:textId="45D98C47" w:rsidR="00C84B6B" w:rsidRDefault="00BB0F1E">
          <w:pPr>
            <w:pStyle w:val="TableofFigures"/>
            <w:tabs>
              <w:tab w:val="right" w:leader="dot" w:pos="8494"/>
            </w:tabs>
            <w:rPr>
              <w:rFonts w:eastAsiaTheme="minorEastAsia"/>
              <w:noProof/>
              <w:sz w:val="22"/>
              <w:lang w:eastAsia="en-NZ"/>
            </w:rPr>
          </w:pPr>
          <w:hyperlink w:anchor="_Toc105916449" w:history="1">
            <w:r w:rsidR="00C84B6B" w:rsidRPr="00E771BC">
              <w:rPr>
                <w:rStyle w:val="Hyperlink"/>
                <w:b/>
                <w:noProof/>
              </w:rPr>
              <w:t>Figure 3.26</w:t>
            </w:r>
            <w:r w:rsidR="00C84B6B" w:rsidRPr="00E771BC">
              <w:rPr>
                <w:rStyle w:val="Hyperlink"/>
                <w:noProof/>
              </w:rPr>
              <w:t>. Relative height between the February and December point cloud survey at Colac Bay. 218.616 m</w:t>
            </w:r>
            <w:r w:rsidR="00C84B6B" w:rsidRPr="00E771BC">
              <w:rPr>
                <w:rStyle w:val="Hyperlink"/>
                <w:rFonts w:cstheme="minorHAnsi"/>
                <w:noProof/>
              </w:rPr>
              <w:t>³</w:t>
            </w:r>
            <w:r w:rsidR="00C84B6B" w:rsidRPr="00E771BC">
              <w:rPr>
                <w:rStyle w:val="Hyperlink"/>
                <w:noProof/>
              </w:rPr>
              <w:t xml:space="preserve"> of volume was removed and only 9.353 m</w:t>
            </w:r>
            <w:r w:rsidR="00C84B6B" w:rsidRPr="00E771BC">
              <w:rPr>
                <w:rStyle w:val="Hyperlink"/>
                <w:rFonts w:cstheme="minorHAnsi"/>
                <w:noProof/>
              </w:rPr>
              <w:t>³</w:t>
            </w:r>
            <w:r w:rsidR="00C84B6B" w:rsidRPr="00E771BC">
              <w:rPr>
                <w:rStyle w:val="Hyperlink"/>
                <w:noProof/>
              </w:rPr>
              <w:t xml:space="preserve"> was added. This shows that the dominant dynamic was erosion with dark brown patches shown throughout the bottom left of the survey area and minimal volume added with faint blue patches throughout the middle and right side of the survey area.</w:t>
            </w:r>
            <w:r w:rsidR="00C84B6B">
              <w:rPr>
                <w:noProof/>
                <w:webHidden/>
              </w:rPr>
              <w:tab/>
            </w:r>
            <w:r w:rsidR="00C84B6B">
              <w:rPr>
                <w:noProof/>
                <w:webHidden/>
              </w:rPr>
              <w:fldChar w:fldCharType="begin"/>
            </w:r>
            <w:r w:rsidR="00C84B6B">
              <w:rPr>
                <w:noProof/>
                <w:webHidden/>
              </w:rPr>
              <w:instrText xml:space="preserve"> PAGEREF _Toc105916449 \h </w:instrText>
            </w:r>
            <w:r w:rsidR="00C84B6B">
              <w:rPr>
                <w:noProof/>
                <w:webHidden/>
              </w:rPr>
            </w:r>
            <w:r w:rsidR="00C84B6B">
              <w:rPr>
                <w:noProof/>
                <w:webHidden/>
              </w:rPr>
              <w:fldChar w:fldCharType="separate"/>
            </w:r>
            <w:r w:rsidR="005617E6">
              <w:rPr>
                <w:noProof/>
                <w:webHidden/>
              </w:rPr>
              <w:t>69</w:t>
            </w:r>
            <w:r w:rsidR="00C84B6B">
              <w:rPr>
                <w:noProof/>
                <w:webHidden/>
              </w:rPr>
              <w:fldChar w:fldCharType="end"/>
            </w:r>
          </w:hyperlink>
        </w:p>
        <w:p w14:paraId="69CB5A0C" w14:textId="327B3EDD" w:rsidR="00C84B6B" w:rsidRDefault="00BB0F1E">
          <w:pPr>
            <w:pStyle w:val="TableofFigures"/>
            <w:tabs>
              <w:tab w:val="right" w:leader="dot" w:pos="8494"/>
            </w:tabs>
            <w:rPr>
              <w:rFonts w:eastAsiaTheme="minorEastAsia"/>
              <w:noProof/>
              <w:sz w:val="22"/>
              <w:lang w:eastAsia="en-NZ"/>
            </w:rPr>
          </w:pPr>
          <w:hyperlink w:anchor="_Toc105916450" w:history="1">
            <w:r w:rsidR="00C84B6B" w:rsidRPr="00E771BC">
              <w:rPr>
                <w:rStyle w:val="Hyperlink"/>
                <w:b/>
                <w:noProof/>
              </w:rPr>
              <w:t>Figure 3.27</w:t>
            </w:r>
            <w:r w:rsidR="00C84B6B" w:rsidRPr="00E771BC">
              <w:rPr>
                <w:rStyle w:val="Hyperlink"/>
                <w:noProof/>
              </w:rPr>
              <w:t>. Relative height between the February and August point cloud survey at Fortrose. There is slight erosion along the estuary shown on the seaward side of the point cloud. Erosion is shown along the south-eastern end of the shoreline with the dark brown line spanning 30 m of the survey area. There are little patches of added volume in the of the survey site on the landward side of the brown line of removed volume. Erosion is the dominant dynamic between these surveys with 1766.031 cubic metres of substrate being removed and only 23.355 added</w:t>
            </w:r>
            <w:r w:rsidR="00C84B6B">
              <w:rPr>
                <w:noProof/>
                <w:webHidden/>
              </w:rPr>
              <w:tab/>
            </w:r>
            <w:r w:rsidR="00C84B6B">
              <w:rPr>
                <w:noProof/>
                <w:webHidden/>
              </w:rPr>
              <w:fldChar w:fldCharType="begin"/>
            </w:r>
            <w:r w:rsidR="00C84B6B">
              <w:rPr>
                <w:noProof/>
                <w:webHidden/>
              </w:rPr>
              <w:instrText xml:space="preserve"> PAGEREF _Toc105916450 \h </w:instrText>
            </w:r>
            <w:r w:rsidR="00C84B6B">
              <w:rPr>
                <w:noProof/>
                <w:webHidden/>
              </w:rPr>
            </w:r>
            <w:r w:rsidR="00C84B6B">
              <w:rPr>
                <w:noProof/>
                <w:webHidden/>
              </w:rPr>
              <w:fldChar w:fldCharType="separate"/>
            </w:r>
            <w:r w:rsidR="005617E6">
              <w:rPr>
                <w:noProof/>
                <w:webHidden/>
              </w:rPr>
              <w:t>70</w:t>
            </w:r>
            <w:r w:rsidR="00C84B6B">
              <w:rPr>
                <w:noProof/>
                <w:webHidden/>
              </w:rPr>
              <w:fldChar w:fldCharType="end"/>
            </w:r>
          </w:hyperlink>
        </w:p>
        <w:p w14:paraId="394A647D" w14:textId="7F8855D7" w:rsidR="00C84B6B" w:rsidRDefault="00BB0F1E">
          <w:pPr>
            <w:pStyle w:val="TableofFigures"/>
            <w:tabs>
              <w:tab w:val="right" w:leader="dot" w:pos="8494"/>
            </w:tabs>
            <w:rPr>
              <w:rFonts w:eastAsiaTheme="minorEastAsia"/>
              <w:noProof/>
              <w:sz w:val="22"/>
              <w:lang w:eastAsia="en-NZ"/>
            </w:rPr>
          </w:pPr>
          <w:hyperlink w:anchor="_Toc105916451" w:history="1">
            <w:r w:rsidR="00C84B6B" w:rsidRPr="00E771BC">
              <w:rPr>
                <w:rStyle w:val="Hyperlink"/>
                <w:b/>
                <w:noProof/>
              </w:rPr>
              <w:t>Figure 3.28</w:t>
            </w:r>
            <w:r w:rsidR="00C84B6B" w:rsidRPr="00E771BC">
              <w:rPr>
                <w:rStyle w:val="Hyperlink"/>
                <w:noProof/>
              </w:rPr>
              <w:t>. Relative height between the August and December point cloud survey at Fortrose. Major accretion is shown along the sand on the seaward side of the shoreline. This illustrates the change in volume in an estuary environment throughout the year. Accretion is the dominant dynamic because 2489.657 m</w:t>
            </w:r>
            <w:r w:rsidR="00C84B6B" w:rsidRPr="00E771BC">
              <w:rPr>
                <w:rStyle w:val="Hyperlink"/>
                <w:rFonts w:cstheme="minorHAnsi"/>
                <w:noProof/>
              </w:rPr>
              <w:t>³</w:t>
            </w:r>
            <w:r w:rsidR="00C84B6B" w:rsidRPr="00E771BC">
              <w:rPr>
                <w:rStyle w:val="Hyperlink"/>
                <w:noProof/>
              </w:rPr>
              <w:t xml:space="preserve"> of volume was added and 84.821 m</w:t>
            </w:r>
            <w:r w:rsidR="00C84B6B" w:rsidRPr="00E771BC">
              <w:rPr>
                <w:rStyle w:val="Hyperlink"/>
                <w:rFonts w:cstheme="minorHAnsi"/>
                <w:noProof/>
              </w:rPr>
              <w:t>³</w:t>
            </w:r>
            <w:r w:rsidR="00C84B6B" w:rsidRPr="00E771BC">
              <w:rPr>
                <w:rStyle w:val="Hyperlink"/>
                <w:noProof/>
              </w:rPr>
              <w:t xml:space="preserve"> was removed from the survey site. There is a dark brown point of removed volume which aligns with a point of accretion in the February to August point cloud.</w:t>
            </w:r>
            <w:r w:rsidR="00C84B6B">
              <w:rPr>
                <w:noProof/>
                <w:webHidden/>
              </w:rPr>
              <w:tab/>
            </w:r>
            <w:r w:rsidR="00C84B6B">
              <w:rPr>
                <w:noProof/>
                <w:webHidden/>
              </w:rPr>
              <w:fldChar w:fldCharType="begin"/>
            </w:r>
            <w:r w:rsidR="00C84B6B">
              <w:rPr>
                <w:noProof/>
                <w:webHidden/>
              </w:rPr>
              <w:instrText xml:space="preserve"> PAGEREF _Toc105916451 \h </w:instrText>
            </w:r>
            <w:r w:rsidR="00C84B6B">
              <w:rPr>
                <w:noProof/>
                <w:webHidden/>
              </w:rPr>
            </w:r>
            <w:r w:rsidR="00C84B6B">
              <w:rPr>
                <w:noProof/>
                <w:webHidden/>
              </w:rPr>
              <w:fldChar w:fldCharType="separate"/>
            </w:r>
            <w:r w:rsidR="005617E6">
              <w:rPr>
                <w:noProof/>
                <w:webHidden/>
              </w:rPr>
              <w:t>71</w:t>
            </w:r>
            <w:r w:rsidR="00C84B6B">
              <w:rPr>
                <w:noProof/>
                <w:webHidden/>
              </w:rPr>
              <w:fldChar w:fldCharType="end"/>
            </w:r>
          </w:hyperlink>
        </w:p>
        <w:p w14:paraId="75FDD8FD" w14:textId="6D1F4B04" w:rsidR="00C84B6B" w:rsidRDefault="00BB0F1E">
          <w:pPr>
            <w:pStyle w:val="TableofFigures"/>
            <w:tabs>
              <w:tab w:val="right" w:leader="dot" w:pos="8494"/>
            </w:tabs>
            <w:rPr>
              <w:rFonts w:eastAsiaTheme="minorEastAsia"/>
              <w:noProof/>
              <w:sz w:val="22"/>
              <w:lang w:eastAsia="en-NZ"/>
            </w:rPr>
          </w:pPr>
          <w:hyperlink w:anchor="_Toc105916452" w:history="1">
            <w:r w:rsidR="00C84B6B" w:rsidRPr="00E771BC">
              <w:rPr>
                <w:rStyle w:val="Hyperlink"/>
                <w:b/>
                <w:noProof/>
              </w:rPr>
              <w:t>Figure 3.29</w:t>
            </w:r>
            <w:r w:rsidR="00C84B6B" w:rsidRPr="00E771BC">
              <w:rPr>
                <w:rStyle w:val="Hyperlink"/>
                <w:noProof/>
              </w:rPr>
              <w:t>. Relative height between the February and December point cloud survey at Fortrose. The overall volume change was 1105.011 m</w:t>
            </w:r>
            <w:r w:rsidR="00C84B6B" w:rsidRPr="00E771BC">
              <w:rPr>
                <w:rStyle w:val="Hyperlink"/>
                <w:rFonts w:cstheme="minorHAnsi"/>
                <w:noProof/>
              </w:rPr>
              <w:t>³</w:t>
            </w:r>
            <w:r w:rsidR="00C84B6B" w:rsidRPr="00E771BC">
              <w:rPr>
                <w:rStyle w:val="Hyperlink"/>
                <w:noProof/>
              </w:rPr>
              <w:t xml:space="preserve"> of added volume and 214.123 m</w:t>
            </w:r>
            <w:r w:rsidR="00C84B6B" w:rsidRPr="00E771BC">
              <w:rPr>
                <w:rStyle w:val="Hyperlink"/>
                <w:rFonts w:cstheme="minorHAnsi"/>
                <w:noProof/>
              </w:rPr>
              <w:t>³</w:t>
            </w:r>
            <w:r w:rsidR="00C84B6B" w:rsidRPr="00E771BC">
              <w:rPr>
                <w:rStyle w:val="Hyperlink"/>
                <w:noProof/>
              </w:rPr>
              <w:t xml:space="preserve"> removed. The accretion is </w:t>
            </w:r>
            <w:r w:rsidR="00C84B6B" w:rsidRPr="00E771BC">
              <w:rPr>
                <w:rStyle w:val="Hyperlink"/>
                <w:noProof/>
              </w:rPr>
              <w:lastRenderedPageBreak/>
              <w:t>from the sand at the base of the shoreline. The shoreline itself shows little change apart from the removed volume at the south-eastern end of the survey site shown by the brown line.</w:t>
            </w:r>
            <w:r w:rsidR="00C84B6B">
              <w:rPr>
                <w:noProof/>
                <w:webHidden/>
              </w:rPr>
              <w:tab/>
            </w:r>
            <w:r w:rsidR="00C84B6B">
              <w:rPr>
                <w:noProof/>
                <w:webHidden/>
              </w:rPr>
              <w:fldChar w:fldCharType="begin"/>
            </w:r>
            <w:r w:rsidR="00C84B6B">
              <w:rPr>
                <w:noProof/>
                <w:webHidden/>
              </w:rPr>
              <w:instrText xml:space="preserve"> PAGEREF _Toc105916452 \h </w:instrText>
            </w:r>
            <w:r w:rsidR="00C84B6B">
              <w:rPr>
                <w:noProof/>
                <w:webHidden/>
              </w:rPr>
            </w:r>
            <w:r w:rsidR="00C84B6B">
              <w:rPr>
                <w:noProof/>
                <w:webHidden/>
              </w:rPr>
              <w:fldChar w:fldCharType="separate"/>
            </w:r>
            <w:r w:rsidR="005617E6">
              <w:rPr>
                <w:noProof/>
                <w:webHidden/>
              </w:rPr>
              <w:t>72</w:t>
            </w:r>
            <w:r w:rsidR="00C84B6B">
              <w:rPr>
                <w:noProof/>
                <w:webHidden/>
              </w:rPr>
              <w:fldChar w:fldCharType="end"/>
            </w:r>
          </w:hyperlink>
        </w:p>
        <w:p w14:paraId="267A49FD" w14:textId="4C8BD8DC" w:rsidR="00C84B6B" w:rsidRDefault="00BB0F1E">
          <w:pPr>
            <w:pStyle w:val="TableofFigures"/>
            <w:tabs>
              <w:tab w:val="right" w:leader="dot" w:pos="8494"/>
            </w:tabs>
            <w:rPr>
              <w:rFonts w:eastAsiaTheme="minorEastAsia"/>
              <w:noProof/>
              <w:sz w:val="22"/>
              <w:lang w:eastAsia="en-NZ"/>
            </w:rPr>
          </w:pPr>
          <w:hyperlink w:anchor="_Toc105916453" w:history="1">
            <w:r w:rsidR="00C84B6B" w:rsidRPr="00E771BC">
              <w:rPr>
                <w:rStyle w:val="Hyperlink"/>
                <w:b/>
                <w:noProof/>
              </w:rPr>
              <w:t>Figure 3.30</w:t>
            </w:r>
            <w:r w:rsidR="00C84B6B" w:rsidRPr="00E771BC">
              <w:rPr>
                <w:rStyle w:val="Hyperlink"/>
                <w:noProof/>
              </w:rPr>
              <w:t>. Relative height between the February and August point cloud survey at Porpoise Bay. This map shows major erosion in the middle of the survey area both along the shoreline and the sand on the beach. 1870.292 m</w:t>
            </w:r>
            <w:r w:rsidR="00C84B6B" w:rsidRPr="00E771BC">
              <w:rPr>
                <w:rStyle w:val="Hyperlink"/>
                <w:rFonts w:cstheme="minorHAnsi"/>
                <w:noProof/>
              </w:rPr>
              <w:t>³</w:t>
            </w:r>
            <w:r w:rsidR="00C84B6B" w:rsidRPr="00E771BC">
              <w:rPr>
                <w:rStyle w:val="Hyperlink"/>
                <w:noProof/>
              </w:rPr>
              <w:t xml:space="preserve"> of volume has been removed from the survey area and 271.400 m</w:t>
            </w:r>
            <w:r w:rsidR="00C84B6B" w:rsidRPr="00E771BC">
              <w:rPr>
                <w:rStyle w:val="Hyperlink"/>
                <w:rFonts w:cstheme="minorHAnsi"/>
                <w:noProof/>
              </w:rPr>
              <w:t>³</w:t>
            </w:r>
            <w:r w:rsidR="00C84B6B" w:rsidRPr="00E771BC">
              <w:rPr>
                <w:rStyle w:val="Hyperlink"/>
                <w:noProof/>
              </w:rPr>
              <w:t xml:space="preserve"> has been added.</w:t>
            </w:r>
            <w:r w:rsidR="00C84B6B">
              <w:rPr>
                <w:noProof/>
                <w:webHidden/>
              </w:rPr>
              <w:tab/>
            </w:r>
            <w:r w:rsidR="00C84B6B">
              <w:rPr>
                <w:noProof/>
                <w:webHidden/>
              </w:rPr>
              <w:fldChar w:fldCharType="begin"/>
            </w:r>
            <w:r w:rsidR="00C84B6B">
              <w:rPr>
                <w:noProof/>
                <w:webHidden/>
              </w:rPr>
              <w:instrText xml:space="preserve"> PAGEREF _Toc105916453 \h </w:instrText>
            </w:r>
            <w:r w:rsidR="00C84B6B">
              <w:rPr>
                <w:noProof/>
                <w:webHidden/>
              </w:rPr>
            </w:r>
            <w:r w:rsidR="00C84B6B">
              <w:rPr>
                <w:noProof/>
                <w:webHidden/>
              </w:rPr>
              <w:fldChar w:fldCharType="separate"/>
            </w:r>
            <w:r w:rsidR="005617E6">
              <w:rPr>
                <w:noProof/>
                <w:webHidden/>
              </w:rPr>
              <w:t>73</w:t>
            </w:r>
            <w:r w:rsidR="00C84B6B">
              <w:rPr>
                <w:noProof/>
                <w:webHidden/>
              </w:rPr>
              <w:fldChar w:fldCharType="end"/>
            </w:r>
          </w:hyperlink>
        </w:p>
        <w:p w14:paraId="3C752DED" w14:textId="198A520C" w:rsidR="00C84B6B" w:rsidRDefault="00BB0F1E">
          <w:pPr>
            <w:pStyle w:val="TableofFigures"/>
            <w:tabs>
              <w:tab w:val="right" w:leader="dot" w:pos="8494"/>
            </w:tabs>
            <w:rPr>
              <w:rFonts w:eastAsiaTheme="minorEastAsia"/>
              <w:noProof/>
              <w:sz w:val="22"/>
              <w:lang w:eastAsia="en-NZ"/>
            </w:rPr>
          </w:pPr>
          <w:hyperlink w:anchor="_Toc105916454" w:history="1">
            <w:r w:rsidR="00C84B6B" w:rsidRPr="00E771BC">
              <w:rPr>
                <w:rStyle w:val="Hyperlink"/>
                <w:b/>
                <w:noProof/>
              </w:rPr>
              <w:t>Figure 3.31</w:t>
            </w:r>
            <w:r w:rsidR="00C84B6B" w:rsidRPr="00E771BC">
              <w:rPr>
                <w:rStyle w:val="Hyperlink"/>
                <w:noProof/>
              </w:rPr>
              <w:t>. Relative height between the August and December point cloud survey at Porpoise. 1108.910 m</w:t>
            </w:r>
            <w:r w:rsidR="00C84B6B" w:rsidRPr="00E771BC">
              <w:rPr>
                <w:rStyle w:val="Hyperlink"/>
                <w:rFonts w:cstheme="minorHAnsi"/>
                <w:noProof/>
              </w:rPr>
              <w:t>³</w:t>
            </w:r>
            <w:r w:rsidR="00C84B6B" w:rsidRPr="00E771BC">
              <w:rPr>
                <w:rStyle w:val="Hyperlink"/>
                <w:noProof/>
              </w:rPr>
              <w:t xml:space="preserve"> of sediment is removed shown by the dominant brown along the seaward side of the survey and 881.907 m</w:t>
            </w:r>
            <w:r w:rsidR="00C84B6B" w:rsidRPr="00E771BC">
              <w:rPr>
                <w:rStyle w:val="Hyperlink"/>
                <w:rFonts w:cstheme="minorHAnsi"/>
                <w:noProof/>
              </w:rPr>
              <w:t>³</w:t>
            </w:r>
            <w:r w:rsidR="00C84B6B" w:rsidRPr="00E771BC">
              <w:rPr>
                <w:rStyle w:val="Hyperlink"/>
                <w:noProof/>
              </w:rPr>
              <w:t xml:space="preserve"> of volume was added. Added volume is shown throughout the sand on the beach and the vegetation behind the shoreline.</w:t>
            </w:r>
            <w:r w:rsidR="00C84B6B">
              <w:rPr>
                <w:noProof/>
                <w:webHidden/>
              </w:rPr>
              <w:tab/>
            </w:r>
            <w:r w:rsidR="00C84B6B">
              <w:rPr>
                <w:noProof/>
                <w:webHidden/>
              </w:rPr>
              <w:fldChar w:fldCharType="begin"/>
            </w:r>
            <w:r w:rsidR="00C84B6B">
              <w:rPr>
                <w:noProof/>
                <w:webHidden/>
              </w:rPr>
              <w:instrText xml:space="preserve"> PAGEREF _Toc105916454 \h </w:instrText>
            </w:r>
            <w:r w:rsidR="00C84B6B">
              <w:rPr>
                <w:noProof/>
                <w:webHidden/>
              </w:rPr>
            </w:r>
            <w:r w:rsidR="00C84B6B">
              <w:rPr>
                <w:noProof/>
                <w:webHidden/>
              </w:rPr>
              <w:fldChar w:fldCharType="separate"/>
            </w:r>
            <w:r w:rsidR="005617E6">
              <w:rPr>
                <w:noProof/>
                <w:webHidden/>
              </w:rPr>
              <w:t>74</w:t>
            </w:r>
            <w:r w:rsidR="00C84B6B">
              <w:rPr>
                <w:noProof/>
                <w:webHidden/>
              </w:rPr>
              <w:fldChar w:fldCharType="end"/>
            </w:r>
          </w:hyperlink>
        </w:p>
        <w:p w14:paraId="766FADB8" w14:textId="41E5DB2A" w:rsidR="00C84B6B" w:rsidRDefault="00BB0F1E">
          <w:pPr>
            <w:pStyle w:val="TableofFigures"/>
            <w:tabs>
              <w:tab w:val="right" w:leader="dot" w:pos="8494"/>
            </w:tabs>
            <w:rPr>
              <w:rFonts w:eastAsiaTheme="minorEastAsia"/>
              <w:noProof/>
              <w:sz w:val="22"/>
              <w:lang w:eastAsia="en-NZ"/>
            </w:rPr>
          </w:pPr>
          <w:hyperlink w:anchor="_Toc105916455" w:history="1">
            <w:r w:rsidR="00C84B6B" w:rsidRPr="00E771BC">
              <w:rPr>
                <w:rStyle w:val="Hyperlink"/>
                <w:b/>
                <w:noProof/>
              </w:rPr>
              <w:t>Figure 3.32</w:t>
            </w:r>
            <w:r w:rsidR="00C84B6B" w:rsidRPr="00E771BC">
              <w:rPr>
                <w:rStyle w:val="Hyperlink"/>
                <w:noProof/>
              </w:rPr>
              <w:t>. Relative height between the February and December point cloud survey at Porpoise Bay. Overall, there was 1984.994 m</w:t>
            </w:r>
            <w:r w:rsidR="00C84B6B" w:rsidRPr="00E771BC">
              <w:rPr>
                <w:rStyle w:val="Hyperlink"/>
                <w:rFonts w:cstheme="minorHAnsi"/>
                <w:noProof/>
              </w:rPr>
              <w:t>³</w:t>
            </w:r>
            <w:r w:rsidR="00C84B6B" w:rsidRPr="00E771BC">
              <w:rPr>
                <w:rStyle w:val="Hyperlink"/>
                <w:noProof/>
              </w:rPr>
              <w:t xml:space="preserve"> of volume removed from the survey area. There are little patches of added volume at the north and south ends of the survey area which adds up to 136.234 m</w:t>
            </w:r>
            <w:r w:rsidR="00C84B6B" w:rsidRPr="00E771BC">
              <w:rPr>
                <w:rStyle w:val="Hyperlink"/>
                <w:rFonts w:cstheme="minorHAnsi"/>
                <w:noProof/>
              </w:rPr>
              <w:t>³</w:t>
            </w:r>
            <w:r w:rsidR="00C84B6B" w:rsidRPr="00E771BC">
              <w:rPr>
                <w:rStyle w:val="Hyperlink"/>
                <w:noProof/>
              </w:rPr>
              <w:t>.</w:t>
            </w:r>
            <w:r w:rsidR="00C84B6B">
              <w:rPr>
                <w:noProof/>
                <w:webHidden/>
              </w:rPr>
              <w:tab/>
            </w:r>
            <w:r w:rsidR="00C84B6B">
              <w:rPr>
                <w:noProof/>
                <w:webHidden/>
              </w:rPr>
              <w:fldChar w:fldCharType="begin"/>
            </w:r>
            <w:r w:rsidR="00C84B6B">
              <w:rPr>
                <w:noProof/>
                <w:webHidden/>
              </w:rPr>
              <w:instrText xml:space="preserve"> PAGEREF _Toc105916455 \h </w:instrText>
            </w:r>
            <w:r w:rsidR="00C84B6B">
              <w:rPr>
                <w:noProof/>
                <w:webHidden/>
              </w:rPr>
            </w:r>
            <w:r w:rsidR="00C84B6B">
              <w:rPr>
                <w:noProof/>
                <w:webHidden/>
              </w:rPr>
              <w:fldChar w:fldCharType="separate"/>
            </w:r>
            <w:r w:rsidR="005617E6">
              <w:rPr>
                <w:noProof/>
                <w:webHidden/>
              </w:rPr>
              <w:t>75</w:t>
            </w:r>
            <w:r w:rsidR="00C84B6B">
              <w:rPr>
                <w:noProof/>
                <w:webHidden/>
              </w:rPr>
              <w:fldChar w:fldCharType="end"/>
            </w:r>
          </w:hyperlink>
        </w:p>
        <w:p w14:paraId="356856C4" w14:textId="32C8D491" w:rsidR="00C84B6B" w:rsidRDefault="00BB0F1E">
          <w:pPr>
            <w:pStyle w:val="TableofFigures"/>
            <w:tabs>
              <w:tab w:val="right" w:leader="dot" w:pos="8494"/>
            </w:tabs>
            <w:rPr>
              <w:rFonts w:eastAsiaTheme="minorEastAsia"/>
              <w:noProof/>
              <w:sz w:val="22"/>
              <w:lang w:eastAsia="en-NZ"/>
            </w:rPr>
          </w:pPr>
          <w:hyperlink w:anchor="_Toc105916456" w:history="1">
            <w:r w:rsidR="00C84B6B" w:rsidRPr="00E771BC">
              <w:rPr>
                <w:rStyle w:val="Hyperlink"/>
                <w:b/>
                <w:noProof/>
              </w:rPr>
              <w:t>Figure 4.1</w:t>
            </w:r>
            <w:r w:rsidR="00C84B6B" w:rsidRPr="00E771BC">
              <w:rPr>
                <w:rStyle w:val="Hyperlink"/>
                <w:noProof/>
              </w:rPr>
              <w:t>. Images of the doming issue of the May. This was a result of inadequate camera calibration or lack of information for the Agisoft Metashape software to process correctly. The blue shapes are the 2D images taken from the drone and the sparce image is the point cloud created with structure from motion photogrammetry explained in the introduction. Manual tie points were added to fix the doming issues but only made it worse as shown in the bottom screenshots of this figure where the point cloud became more curved.</w:t>
            </w:r>
            <w:r w:rsidR="00C84B6B">
              <w:rPr>
                <w:noProof/>
                <w:webHidden/>
              </w:rPr>
              <w:tab/>
            </w:r>
            <w:r w:rsidR="00C84B6B">
              <w:rPr>
                <w:noProof/>
                <w:webHidden/>
              </w:rPr>
              <w:fldChar w:fldCharType="begin"/>
            </w:r>
            <w:r w:rsidR="00C84B6B">
              <w:rPr>
                <w:noProof/>
                <w:webHidden/>
              </w:rPr>
              <w:instrText xml:space="preserve"> PAGEREF _Toc105916456 \h </w:instrText>
            </w:r>
            <w:r w:rsidR="00C84B6B">
              <w:rPr>
                <w:noProof/>
                <w:webHidden/>
              </w:rPr>
            </w:r>
            <w:r w:rsidR="00C84B6B">
              <w:rPr>
                <w:noProof/>
                <w:webHidden/>
              </w:rPr>
              <w:fldChar w:fldCharType="separate"/>
            </w:r>
            <w:r w:rsidR="005617E6">
              <w:rPr>
                <w:noProof/>
                <w:webHidden/>
              </w:rPr>
              <w:t>94</w:t>
            </w:r>
            <w:r w:rsidR="00C84B6B">
              <w:rPr>
                <w:noProof/>
                <w:webHidden/>
              </w:rPr>
              <w:fldChar w:fldCharType="end"/>
            </w:r>
          </w:hyperlink>
        </w:p>
        <w:p w14:paraId="744C56AA" w14:textId="7ED57ED5" w:rsidR="009F3ACF" w:rsidRDefault="00356B64">
          <w:pPr>
            <w:spacing w:after="160" w:line="259" w:lineRule="auto"/>
            <w:rPr>
              <w:rFonts w:asciiTheme="majorHAnsi" w:eastAsiaTheme="majorEastAsia" w:hAnsiTheme="majorHAnsi" w:cstheme="majorBidi"/>
              <w:b/>
              <w:sz w:val="20"/>
              <w:szCs w:val="20"/>
            </w:rPr>
          </w:pPr>
          <w:r w:rsidRPr="00DA6BC9">
            <w:rPr>
              <w:rFonts w:asciiTheme="majorHAnsi" w:eastAsiaTheme="majorEastAsia" w:hAnsiTheme="majorHAnsi" w:cstheme="majorBidi"/>
              <w:b/>
              <w:sz w:val="20"/>
              <w:szCs w:val="20"/>
            </w:rPr>
            <w:fldChar w:fldCharType="end"/>
          </w:r>
          <w:r w:rsidR="009F3ACF">
            <w:rPr>
              <w:rFonts w:asciiTheme="majorHAnsi" w:eastAsiaTheme="majorEastAsia" w:hAnsiTheme="majorHAnsi" w:cstheme="majorBidi"/>
              <w:b/>
              <w:sz w:val="20"/>
              <w:szCs w:val="20"/>
            </w:rPr>
            <w:br w:type="page"/>
          </w:r>
        </w:p>
        <w:p w14:paraId="272AC026" w14:textId="77777777" w:rsidR="008D7B78" w:rsidRDefault="009F3ACF" w:rsidP="003025B9">
          <w:pPr>
            <w:pStyle w:val="Heading1"/>
            <w:numPr>
              <w:ilvl w:val="0"/>
              <w:numId w:val="0"/>
            </w:numPr>
            <w:rPr>
              <w:noProof/>
            </w:rPr>
          </w:pPr>
          <w:bookmarkStart w:id="2" w:name="_Toc106720337"/>
          <w:r w:rsidRPr="009F3ACF">
            <w:lastRenderedPageBreak/>
            <w:t>Tables</w:t>
          </w:r>
          <w:bookmarkEnd w:id="2"/>
          <w:r w:rsidR="00C2179F" w:rsidRPr="00DA6BC9">
            <w:rPr>
              <w:rStyle w:val="Hyperlink"/>
              <w:rFonts w:asciiTheme="minorHAnsi" w:eastAsiaTheme="minorHAnsi" w:hAnsiTheme="minorHAnsi" w:cstheme="minorBidi"/>
              <w:b w:val="0"/>
              <w:noProof/>
              <w:sz w:val="24"/>
              <w:szCs w:val="22"/>
            </w:rPr>
            <w:fldChar w:fldCharType="begin"/>
          </w:r>
          <w:r w:rsidR="00C2179F" w:rsidRPr="009F3ACF">
            <w:rPr>
              <w:rStyle w:val="Hyperlink"/>
              <w:noProof/>
              <w:sz w:val="20"/>
            </w:rPr>
            <w:instrText xml:space="preserve"> TOC \h \z \c "Table" </w:instrText>
          </w:r>
          <w:r w:rsidR="00C2179F" w:rsidRPr="00DA6BC9">
            <w:rPr>
              <w:rStyle w:val="Hyperlink"/>
              <w:rFonts w:asciiTheme="minorHAnsi" w:eastAsiaTheme="minorHAnsi" w:hAnsiTheme="minorHAnsi" w:cstheme="minorBidi"/>
              <w:b w:val="0"/>
              <w:noProof/>
              <w:sz w:val="24"/>
              <w:szCs w:val="22"/>
            </w:rPr>
            <w:fldChar w:fldCharType="separate"/>
          </w:r>
        </w:p>
        <w:p w14:paraId="2E1A341E" w14:textId="1A84BAC5" w:rsidR="008D7B78" w:rsidRDefault="00BB0F1E">
          <w:pPr>
            <w:pStyle w:val="TableofFigures"/>
            <w:tabs>
              <w:tab w:val="right" w:leader="dot" w:pos="8494"/>
            </w:tabs>
            <w:rPr>
              <w:rFonts w:eastAsiaTheme="minorEastAsia"/>
              <w:noProof/>
              <w:sz w:val="22"/>
              <w:lang w:eastAsia="en-NZ"/>
            </w:rPr>
          </w:pPr>
          <w:hyperlink w:anchor="_Toc105917067" w:history="1">
            <w:r w:rsidR="008D7B78" w:rsidRPr="00945B54">
              <w:rPr>
                <w:rStyle w:val="Hyperlink"/>
                <w:b/>
                <w:noProof/>
              </w:rPr>
              <w:t>Table 3.1</w:t>
            </w:r>
            <w:r w:rsidR="008D7B78" w:rsidRPr="00945B54">
              <w:rPr>
                <w:rStyle w:val="Hyperlink"/>
                <w:noProof/>
              </w:rPr>
              <w:t xml:space="preserve"> Removed and added volume (measured in m</w:t>
            </w:r>
            <w:r w:rsidR="008D7B78" w:rsidRPr="00945B54">
              <w:rPr>
                <w:rStyle w:val="Hyperlink"/>
                <w:rFonts w:cstheme="minorHAnsi"/>
                <w:noProof/>
              </w:rPr>
              <w:t>³</w:t>
            </w:r>
            <w:r w:rsidR="008D7B78" w:rsidRPr="00945B54">
              <w:rPr>
                <w:rStyle w:val="Hyperlink"/>
                <w:noProof/>
              </w:rPr>
              <w:t>) values between each survey and site.  The added and removed volume between each survey is standardised to 100m</w:t>
            </w:r>
            <w:r w:rsidR="008D7B78" w:rsidRPr="00945B54">
              <w:rPr>
                <w:rStyle w:val="Hyperlink"/>
                <w:rFonts w:cstheme="minorHAnsi"/>
                <w:noProof/>
              </w:rPr>
              <w:t>²</w:t>
            </w:r>
            <w:r w:rsidR="008D7B78" w:rsidRPr="00945B54">
              <w:rPr>
                <w:rStyle w:val="Hyperlink"/>
                <w:noProof/>
              </w:rPr>
              <w:t xml:space="preserve"> to simplify comparisons between each site. The ‘Figure #’ states the figure correspondent with the row the data is from.</w:t>
            </w:r>
            <w:r w:rsidR="008D7B78">
              <w:rPr>
                <w:noProof/>
                <w:webHidden/>
              </w:rPr>
              <w:tab/>
            </w:r>
            <w:r w:rsidR="008D7B78">
              <w:rPr>
                <w:noProof/>
                <w:webHidden/>
              </w:rPr>
              <w:fldChar w:fldCharType="begin"/>
            </w:r>
            <w:r w:rsidR="008D7B78">
              <w:rPr>
                <w:noProof/>
                <w:webHidden/>
              </w:rPr>
              <w:instrText xml:space="preserve"> PAGEREF _Toc105917067 \h </w:instrText>
            </w:r>
            <w:r w:rsidR="008D7B78">
              <w:rPr>
                <w:noProof/>
                <w:webHidden/>
              </w:rPr>
            </w:r>
            <w:r w:rsidR="008D7B78">
              <w:rPr>
                <w:noProof/>
                <w:webHidden/>
              </w:rPr>
              <w:fldChar w:fldCharType="separate"/>
            </w:r>
            <w:r w:rsidR="005617E6">
              <w:rPr>
                <w:noProof/>
                <w:webHidden/>
              </w:rPr>
              <w:t>42</w:t>
            </w:r>
            <w:r w:rsidR="008D7B78">
              <w:rPr>
                <w:noProof/>
                <w:webHidden/>
              </w:rPr>
              <w:fldChar w:fldCharType="end"/>
            </w:r>
          </w:hyperlink>
        </w:p>
        <w:p w14:paraId="3E4E3339" w14:textId="2F2DFDCF" w:rsidR="008D7B78" w:rsidRDefault="00BB0F1E">
          <w:pPr>
            <w:pStyle w:val="TableofFigures"/>
            <w:tabs>
              <w:tab w:val="right" w:leader="dot" w:pos="8494"/>
            </w:tabs>
            <w:rPr>
              <w:rFonts w:eastAsiaTheme="minorEastAsia"/>
              <w:noProof/>
              <w:sz w:val="22"/>
              <w:lang w:eastAsia="en-NZ"/>
            </w:rPr>
          </w:pPr>
          <w:hyperlink w:anchor="_Toc105917068" w:history="1">
            <w:r w:rsidR="008D7B78" w:rsidRPr="00945B54">
              <w:rPr>
                <w:rStyle w:val="Hyperlink"/>
                <w:b/>
                <w:noProof/>
              </w:rPr>
              <w:t>Table 3.2</w:t>
            </w:r>
            <w:r w:rsidR="008D7B78" w:rsidRPr="00945B54">
              <w:rPr>
                <w:rStyle w:val="Hyperlink"/>
                <w:bCs/>
                <w:i/>
                <w:iCs/>
                <w:noProof/>
              </w:rPr>
              <w:t xml:space="preserve"> </w:t>
            </w:r>
            <w:r w:rsidR="008D7B78" w:rsidRPr="00945B54">
              <w:rPr>
                <w:rStyle w:val="Hyperlink"/>
                <w:noProof/>
              </w:rPr>
              <w:t>Monkey Island removed and added volume (measured in m³) values between each survey. The added and removed volume between each survey is standardised to 100m² to simplify comparisons. Matching cells measure the certainty of the values given with a confidence percentage derived from the CloudCompare software. The ‘Figure #’ states the figure correspondent with the row. The final row shows the change between the first and last surveys to illustrate the sum of the change in volume.</w:t>
            </w:r>
            <w:r w:rsidR="008D7B78">
              <w:rPr>
                <w:noProof/>
                <w:webHidden/>
              </w:rPr>
              <w:tab/>
            </w:r>
            <w:r w:rsidR="008D7B78">
              <w:rPr>
                <w:noProof/>
                <w:webHidden/>
              </w:rPr>
              <w:fldChar w:fldCharType="begin"/>
            </w:r>
            <w:r w:rsidR="008D7B78">
              <w:rPr>
                <w:noProof/>
                <w:webHidden/>
              </w:rPr>
              <w:instrText xml:space="preserve"> PAGEREF _Toc105917068 \h </w:instrText>
            </w:r>
            <w:r w:rsidR="008D7B78">
              <w:rPr>
                <w:noProof/>
                <w:webHidden/>
              </w:rPr>
            </w:r>
            <w:r w:rsidR="008D7B78">
              <w:rPr>
                <w:noProof/>
                <w:webHidden/>
              </w:rPr>
              <w:fldChar w:fldCharType="separate"/>
            </w:r>
            <w:r w:rsidR="005617E6">
              <w:rPr>
                <w:noProof/>
                <w:webHidden/>
              </w:rPr>
              <w:t>65</w:t>
            </w:r>
            <w:r w:rsidR="008D7B78">
              <w:rPr>
                <w:noProof/>
                <w:webHidden/>
              </w:rPr>
              <w:fldChar w:fldCharType="end"/>
            </w:r>
          </w:hyperlink>
        </w:p>
        <w:p w14:paraId="590FE0C1" w14:textId="5CE04114" w:rsidR="008D7B78" w:rsidRDefault="00BB0F1E">
          <w:pPr>
            <w:pStyle w:val="TableofFigures"/>
            <w:tabs>
              <w:tab w:val="right" w:leader="dot" w:pos="8494"/>
            </w:tabs>
            <w:rPr>
              <w:rFonts w:eastAsiaTheme="minorEastAsia"/>
              <w:noProof/>
              <w:sz w:val="22"/>
              <w:lang w:eastAsia="en-NZ"/>
            </w:rPr>
          </w:pPr>
          <w:hyperlink w:anchor="_Toc105917069" w:history="1">
            <w:r w:rsidR="008D7B78" w:rsidRPr="00945B54">
              <w:rPr>
                <w:rStyle w:val="Hyperlink"/>
                <w:b/>
                <w:bCs/>
                <w:noProof/>
              </w:rPr>
              <w:t>Table 3.3</w:t>
            </w:r>
            <w:r w:rsidR="008D7B78" w:rsidRPr="00945B54">
              <w:rPr>
                <w:rStyle w:val="Hyperlink"/>
                <w:noProof/>
              </w:rPr>
              <w:t xml:space="preserve"> </w:t>
            </w:r>
            <w:r w:rsidR="008D7B78" w:rsidRPr="00945B54">
              <w:rPr>
                <w:rStyle w:val="Hyperlink"/>
                <w:bCs/>
                <w:iCs/>
                <w:noProof/>
              </w:rPr>
              <w:t>Colac Bay removed and added volume (measured in m</w:t>
            </w:r>
            <w:r w:rsidR="008D7B78" w:rsidRPr="00945B54">
              <w:rPr>
                <w:rStyle w:val="Hyperlink"/>
                <w:rFonts w:cstheme="minorHAnsi"/>
                <w:bCs/>
                <w:iCs/>
                <w:noProof/>
              </w:rPr>
              <w:t>³</w:t>
            </w:r>
            <w:r w:rsidR="008D7B78" w:rsidRPr="00945B54">
              <w:rPr>
                <w:rStyle w:val="Hyperlink"/>
                <w:bCs/>
                <w:iCs/>
                <w:noProof/>
              </w:rPr>
              <w:t xml:space="preserve">) values between each survey. </w:t>
            </w:r>
            <w:r w:rsidR="008D7B78" w:rsidRPr="00945B54">
              <w:rPr>
                <w:rStyle w:val="Hyperlink"/>
                <w:noProof/>
              </w:rPr>
              <w:t>The added and removed volume between each survey is standardised to 100m</w:t>
            </w:r>
            <w:r w:rsidR="008D7B78" w:rsidRPr="00945B54">
              <w:rPr>
                <w:rStyle w:val="Hyperlink"/>
                <w:rFonts w:cstheme="minorHAnsi"/>
                <w:noProof/>
              </w:rPr>
              <w:t>²</w:t>
            </w:r>
            <w:r w:rsidR="008D7B78" w:rsidRPr="00945B54">
              <w:rPr>
                <w:rStyle w:val="Hyperlink"/>
                <w:noProof/>
              </w:rPr>
              <w:t xml:space="preserve"> to simplify comparisons.</w:t>
            </w:r>
            <w:r w:rsidR="008D7B78" w:rsidRPr="00945B54">
              <w:rPr>
                <w:rStyle w:val="Hyperlink"/>
                <w:bCs/>
                <w:iCs/>
                <w:noProof/>
              </w:rPr>
              <w:t xml:space="preserve"> Matching cells measure the certainty of the values given with a confidence percentage derived from the CloudCompare software. The ‘Figure #’ states the figure correspondent with the row. </w:t>
            </w:r>
            <w:r w:rsidR="008D7B78" w:rsidRPr="00945B54">
              <w:rPr>
                <w:rStyle w:val="Hyperlink"/>
                <w:noProof/>
              </w:rPr>
              <w:t>The final row shows the change between the first and last surveys to illustrate the sum of the change in volume.</w:t>
            </w:r>
            <w:r w:rsidR="008D7B78">
              <w:rPr>
                <w:noProof/>
                <w:webHidden/>
              </w:rPr>
              <w:tab/>
            </w:r>
            <w:r w:rsidR="008D7B78">
              <w:rPr>
                <w:noProof/>
                <w:webHidden/>
              </w:rPr>
              <w:fldChar w:fldCharType="begin"/>
            </w:r>
            <w:r w:rsidR="008D7B78">
              <w:rPr>
                <w:noProof/>
                <w:webHidden/>
              </w:rPr>
              <w:instrText xml:space="preserve"> PAGEREF _Toc105917069 \h </w:instrText>
            </w:r>
            <w:r w:rsidR="008D7B78">
              <w:rPr>
                <w:noProof/>
                <w:webHidden/>
              </w:rPr>
            </w:r>
            <w:r w:rsidR="008D7B78">
              <w:rPr>
                <w:noProof/>
                <w:webHidden/>
              </w:rPr>
              <w:fldChar w:fldCharType="separate"/>
            </w:r>
            <w:r w:rsidR="005617E6">
              <w:rPr>
                <w:noProof/>
                <w:webHidden/>
              </w:rPr>
              <w:t>69</w:t>
            </w:r>
            <w:r w:rsidR="008D7B78">
              <w:rPr>
                <w:noProof/>
                <w:webHidden/>
              </w:rPr>
              <w:fldChar w:fldCharType="end"/>
            </w:r>
          </w:hyperlink>
        </w:p>
        <w:p w14:paraId="512E3E27" w14:textId="547AF5D5" w:rsidR="008D7B78" w:rsidRDefault="00BB0F1E">
          <w:pPr>
            <w:pStyle w:val="TableofFigures"/>
            <w:tabs>
              <w:tab w:val="right" w:leader="dot" w:pos="8494"/>
            </w:tabs>
            <w:rPr>
              <w:rFonts w:eastAsiaTheme="minorEastAsia"/>
              <w:noProof/>
              <w:sz w:val="22"/>
              <w:lang w:eastAsia="en-NZ"/>
            </w:rPr>
          </w:pPr>
          <w:hyperlink w:anchor="_Toc105917070" w:history="1">
            <w:r w:rsidR="008D7B78" w:rsidRPr="00945B54">
              <w:rPr>
                <w:rStyle w:val="Hyperlink"/>
                <w:b/>
                <w:bCs/>
                <w:noProof/>
              </w:rPr>
              <w:t>Table 3.4</w:t>
            </w:r>
            <w:r w:rsidR="008D7B78" w:rsidRPr="00945B54">
              <w:rPr>
                <w:rStyle w:val="Hyperlink"/>
                <w:noProof/>
              </w:rPr>
              <w:t xml:space="preserve"> Fortrose removed and added volume</w:t>
            </w:r>
            <w:r w:rsidR="008D7B78" w:rsidRPr="00945B54">
              <w:rPr>
                <w:rStyle w:val="Hyperlink"/>
                <w:bCs/>
                <w:iCs/>
                <w:noProof/>
              </w:rPr>
              <w:t xml:space="preserve"> (measured in m</w:t>
            </w:r>
            <w:r w:rsidR="008D7B78" w:rsidRPr="00945B54">
              <w:rPr>
                <w:rStyle w:val="Hyperlink"/>
                <w:rFonts w:cstheme="minorHAnsi"/>
                <w:bCs/>
                <w:iCs/>
                <w:noProof/>
              </w:rPr>
              <w:t>³</w:t>
            </w:r>
            <w:r w:rsidR="008D7B78" w:rsidRPr="00945B54">
              <w:rPr>
                <w:rStyle w:val="Hyperlink"/>
                <w:bCs/>
                <w:iCs/>
                <w:noProof/>
              </w:rPr>
              <w:t xml:space="preserve">) </w:t>
            </w:r>
            <w:r w:rsidR="008D7B78" w:rsidRPr="00945B54">
              <w:rPr>
                <w:rStyle w:val="Hyperlink"/>
                <w:noProof/>
              </w:rPr>
              <w:t>values between each survey. The added and removed volume between each survey is standardised to 100m</w:t>
            </w:r>
            <w:r w:rsidR="008D7B78" w:rsidRPr="00945B54">
              <w:rPr>
                <w:rStyle w:val="Hyperlink"/>
                <w:rFonts w:cstheme="minorHAnsi"/>
                <w:noProof/>
              </w:rPr>
              <w:t>²</w:t>
            </w:r>
            <w:r w:rsidR="008D7B78" w:rsidRPr="00945B54">
              <w:rPr>
                <w:rStyle w:val="Hyperlink"/>
                <w:noProof/>
              </w:rPr>
              <w:t xml:space="preserve"> to simplify comparisons.</w:t>
            </w:r>
            <w:r w:rsidR="008D7B78" w:rsidRPr="00945B54">
              <w:rPr>
                <w:rStyle w:val="Hyperlink"/>
                <w:bCs/>
                <w:iCs/>
                <w:noProof/>
              </w:rPr>
              <w:t xml:space="preserve"> </w:t>
            </w:r>
            <w:r w:rsidR="008D7B78" w:rsidRPr="00945B54">
              <w:rPr>
                <w:rStyle w:val="Hyperlink"/>
                <w:noProof/>
              </w:rPr>
              <w:t>Matching cells measure the certainty of the values given with a confidence percentage derived from the CloudCompare software. The ‘Figure #’ states the figure correspondent with the row. The final row shows the change between the first and last surveys to illustrate the sum of the change in volume.</w:t>
            </w:r>
            <w:r w:rsidR="008D7B78">
              <w:rPr>
                <w:noProof/>
                <w:webHidden/>
              </w:rPr>
              <w:tab/>
            </w:r>
            <w:r w:rsidR="008D7B78">
              <w:rPr>
                <w:noProof/>
                <w:webHidden/>
              </w:rPr>
              <w:fldChar w:fldCharType="begin"/>
            </w:r>
            <w:r w:rsidR="008D7B78">
              <w:rPr>
                <w:noProof/>
                <w:webHidden/>
              </w:rPr>
              <w:instrText xml:space="preserve"> PAGEREF _Toc105917070 \h </w:instrText>
            </w:r>
            <w:r w:rsidR="008D7B78">
              <w:rPr>
                <w:noProof/>
                <w:webHidden/>
              </w:rPr>
            </w:r>
            <w:r w:rsidR="008D7B78">
              <w:rPr>
                <w:noProof/>
                <w:webHidden/>
              </w:rPr>
              <w:fldChar w:fldCharType="separate"/>
            </w:r>
            <w:r w:rsidR="005617E6">
              <w:rPr>
                <w:noProof/>
                <w:webHidden/>
              </w:rPr>
              <w:t>72</w:t>
            </w:r>
            <w:r w:rsidR="008D7B78">
              <w:rPr>
                <w:noProof/>
                <w:webHidden/>
              </w:rPr>
              <w:fldChar w:fldCharType="end"/>
            </w:r>
          </w:hyperlink>
        </w:p>
        <w:p w14:paraId="7613498A" w14:textId="7EF7938E" w:rsidR="008D7B78" w:rsidRDefault="00BB0F1E">
          <w:pPr>
            <w:pStyle w:val="TableofFigures"/>
            <w:tabs>
              <w:tab w:val="right" w:leader="dot" w:pos="8494"/>
            </w:tabs>
            <w:rPr>
              <w:rFonts w:eastAsiaTheme="minorEastAsia"/>
              <w:noProof/>
              <w:sz w:val="22"/>
              <w:lang w:eastAsia="en-NZ"/>
            </w:rPr>
          </w:pPr>
          <w:hyperlink w:anchor="_Toc105917071" w:history="1">
            <w:r w:rsidR="008D7B78" w:rsidRPr="00945B54">
              <w:rPr>
                <w:rStyle w:val="Hyperlink"/>
                <w:b/>
                <w:bCs/>
                <w:noProof/>
              </w:rPr>
              <w:t>Table 3.5</w:t>
            </w:r>
            <w:r w:rsidR="008D7B78" w:rsidRPr="00945B54">
              <w:rPr>
                <w:rStyle w:val="Hyperlink"/>
                <w:noProof/>
              </w:rPr>
              <w:t xml:space="preserve"> Porpoise Bay removed and added volume </w:t>
            </w:r>
            <w:r w:rsidR="008D7B78" w:rsidRPr="00945B54">
              <w:rPr>
                <w:rStyle w:val="Hyperlink"/>
                <w:bCs/>
                <w:iCs/>
                <w:noProof/>
              </w:rPr>
              <w:t>(measured in m</w:t>
            </w:r>
            <w:r w:rsidR="008D7B78" w:rsidRPr="00945B54">
              <w:rPr>
                <w:rStyle w:val="Hyperlink"/>
                <w:rFonts w:cstheme="minorHAnsi"/>
                <w:bCs/>
                <w:iCs/>
                <w:noProof/>
              </w:rPr>
              <w:t>³</w:t>
            </w:r>
            <w:r w:rsidR="008D7B78" w:rsidRPr="00945B54">
              <w:rPr>
                <w:rStyle w:val="Hyperlink"/>
                <w:bCs/>
                <w:iCs/>
                <w:noProof/>
              </w:rPr>
              <w:t xml:space="preserve">) </w:t>
            </w:r>
            <w:r w:rsidR="008D7B78" w:rsidRPr="00945B54">
              <w:rPr>
                <w:rStyle w:val="Hyperlink"/>
                <w:noProof/>
              </w:rPr>
              <w:t>values between each survey. The added and removed volume between each survey is standardised to 100m</w:t>
            </w:r>
            <w:r w:rsidR="008D7B78" w:rsidRPr="00945B54">
              <w:rPr>
                <w:rStyle w:val="Hyperlink"/>
                <w:rFonts w:cstheme="minorHAnsi"/>
                <w:noProof/>
              </w:rPr>
              <w:t>²</w:t>
            </w:r>
            <w:r w:rsidR="008D7B78" w:rsidRPr="00945B54">
              <w:rPr>
                <w:rStyle w:val="Hyperlink"/>
                <w:noProof/>
              </w:rPr>
              <w:t xml:space="preserve"> to simplify comparisons.</w:t>
            </w:r>
            <w:r w:rsidR="008D7B78" w:rsidRPr="00945B54">
              <w:rPr>
                <w:rStyle w:val="Hyperlink"/>
                <w:bCs/>
                <w:iCs/>
                <w:noProof/>
              </w:rPr>
              <w:t xml:space="preserve"> </w:t>
            </w:r>
            <w:r w:rsidR="008D7B78" w:rsidRPr="00945B54">
              <w:rPr>
                <w:rStyle w:val="Hyperlink"/>
                <w:noProof/>
              </w:rPr>
              <w:t>Matching cells measure the certainty of the values given with a confidence percentage derived from the CloudCompare software. The ‘</w:t>
            </w:r>
            <w:r w:rsidR="008D7B78" w:rsidRPr="00945B54">
              <w:rPr>
                <w:rStyle w:val="Hyperlink"/>
                <w:bCs/>
                <w:noProof/>
              </w:rPr>
              <w:t>Figure #’ states the figure correspondent</w:t>
            </w:r>
            <w:r w:rsidR="008D7B78" w:rsidRPr="00945B54">
              <w:rPr>
                <w:rStyle w:val="Hyperlink"/>
                <w:noProof/>
              </w:rPr>
              <w:t xml:space="preserve"> with the row. The final row shows the change between the first and last surveys to illustrate the sum of the change in volume.</w:t>
            </w:r>
            <w:r w:rsidR="008D7B78">
              <w:rPr>
                <w:noProof/>
                <w:webHidden/>
              </w:rPr>
              <w:tab/>
            </w:r>
            <w:r w:rsidR="008D7B78">
              <w:rPr>
                <w:noProof/>
                <w:webHidden/>
              </w:rPr>
              <w:fldChar w:fldCharType="begin"/>
            </w:r>
            <w:r w:rsidR="008D7B78">
              <w:rPr>
                <w:noProof/>
                <w:webHidden/>
              </w:rPr>
              <w:instrText xml:space="preserve"> PAGEREF _Toc105917071 \h </w:instrText>
            </w:r>
            <w:r w:rsidR="008D7B78">
              <w:rPr>
                <w:noProof/>
                <w:webHidden/>
              </w:rPr>
            </w:r>
            <w:r w:rsidR="008D7B78">
              <w:rPr>
                <w:noProof/>
                <w:webHidden/>
              </w:rPr>
              <w:fldChar w:fldCharType="separate"/>
            </w:r>
            <w:r w:rsidR="005617E6">
              <w:rPr>
                <w:noProof/>
                <w:webHidden/>
              </w:rPr>
              <w:t>75</w:t>
            </w:r>
            <w:r w:rsidR="008D7B78">
              <w:rPr>
                <w:noProof/>
                <w:webHidden/>
              </w:rPr>
              <w:fldChar w:fldCharType="end"/>
            </w:r>
          </w:hyperlink>
        </w:p>
        <w:p w14:paraId="3B18440D" w14:textId="5C2F7878" w:rsidR="00272999" w:rsidRDefault="00C2179F" w:rsidP="008253FF">
          <w:pPr>
            <w:spacing w:after="160" w:line="259" w:lineRule="auto"/>
            <w:rPr>
              <w:rFonts w:asciiTheme="majorHAnsi" w:eastAsiaTheme="majorEastAsia" w:hAnsiTheme="majorHAnsi" w:cstheme="majorBidi"/>
              <w:b/>
              <w:sz w:val="20"/>
              <w:szCs w:val="20"/>
            </w:rPr>
          </w:pPr>
          <w:r w:rsidRPr="00DA6BC9">
            <w:rPr>
              <w:rFonts w:asciiTheme="majorHAnsi" w:eastAsiaTheme="majorEastAsia" w:hAnsiTheme="majorHAnsi" w:cstheme="majorBidi"/>
              <w:b/>
              <w:sz w:val="20"/>
              <w:szCs w:val="20"/>
            </w:rPr>
            <w:fldChar w:fldCharType="end"/>
          </w:r>
          <w:r w:rsidR="00272999">
            <w:rPr>
              <w:rFonts w:asciiTheme="majorHAnsi" w:eastAsiaTheme="majorEastAsia" w:hAnsiTheme="majorHAnsi" w:cstheme="majorBidi"/>
              <w:b/>
              <w:sz w:val="20"/>
              <w:szCs w:val="20"/>
            </w:rPr>
            <w:br w:type="page"/>
          </w:r>
        </w:p>
        <w:p w14:paraId="6FA4A0DA" w14:textId="77777777" w:rsidR="006B1BAE" w:rsidRDefault="006B1BAE" w:rsidP="006B1BAE">
          <w:pPr>
            <w:pStyle w:val="Heading1"/>
            <w:numPr>
              <w:ilvl w:val="0"/>
              <w:numId w:val="0"/>
            </w:numPr>
            <w:ind w:left="432" w:hanging="432"/>
          </w:pPr>
          <w:bookmarkStart w:id="3" w:name="_Toc106720338"/>
          <w:r>
            <w:lastRenderedPageBreak/>
            <w:t>Attestation of Authorship</w:t>
          </w:r>
          <w:bookmarkEnd w:id="3"/>
        </w:p>
        <w:p w14:paraId="19BBBE70" w14:textId="77777777" w:rsidR="006B1BAE" w:rsidRDefault="006B1BAE" w:rsidP="006B1BAE">
          <w:pPr>
            <w:spacing w:after="160" w:line="259" w:lineRule="auto"/>
          </w:pPr>
        </w:p>
        <w:p w14:paraId="52859040" w14:textId="77777777" w:rsidR="006B1BAE" w:rsidRDefault="006B1BAE" w:rsidP="006B1BAE">
          <w:pPr>
            <w:spacing w:after="160" w:line="259" w:lineRule="auto"/>
          </w:pPr>
          <w:r>
            <w:t xml:space="preserve">“I hereby declare that this submission is my own work and that, to the best of my knowledge and belief, it contains no material previously published or written by another person (except where explicitly defined in the acknowledgements), nor material which to a substantial extent has been submitted for the award of any other degree or diploma of a university or other institution of higher learning.” </w:t>
          </w:r>
        </w:p>
        <w:p w14:paraId="68FBBE9D" w14:textId="77777777" w:rsidR="006B1BAE" w:rsidRDefault="006B1BAE" w:rsidP="006B1BAE">
          <w:pPr>
            <w:spacing w:after="160" w:line="259" w:lineRule="auto"/>
          </w:pPr>
        </w:p>
        <w:p w14:paraId="1CCC854C" w14:textId="77777777" w:rsidR="006B1BAE" w:rsidRPr="000B526B" w:rsidRDefault="006B1BAE" w:rsidP="006B1BAE">
          <w:pPr>
            <w:rPr>
              <w:u w:val="single"/>
            </w:rPr>
          </w:pPr>
          <w:r>
            <w:rPr>
              <w:u w:val="single"/>
            </w:rPr>
            <w:t xml:space="preserve">                         </w:t>
          </w:r>
          <w:r w:rsidRPr="000B526B">
            <w:rPr>
              <w:noProof/>
              <w:u w:val="single"/>
            </w:rPr>
            <w:drawing>
              <wp:inline distT="0" distB="0" distL="0" distR="0" wp14:anchorId="6D227C8A" wp14:editId="5F10A25B">
                <wp:extent cx="962568" cy="885825"/>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68797" cy="891557"/>
                        </a:xfrm>
                        <a:prstGeom prst="rect">
                          <a:avLst/>
                        </a:prstGeom>
                      </pic:spPr>
                    </pic:pic>
                  </a:graphicData>
                </a:graphic>
              </wp:inline>
            </w:drawing>
          </w:r>
          <w:r w:rsidRPr="000B526B">
            <w:rPr>
              <w:u w:val="single"/>
            </w:rPr>
            <w:t xml:space="preserve">   </w:t>
          </w:r>
          <w:r w:rsidRPr="000B526B">
            <w:rPr>
              <w:u w:val="single"/>
            </w:rPr>
            <w:tab/>
          </w:r>
          <w:r>
            <w:rPr>
              <w:u w:val="single"/>
            </w:rPr>
            <w:tab/>
          </w:r>
          <w:r>
            <w:rPr>
              <w:u w:val="single"/>
            </w:rPr>
            <w:tab/>
          </w:r>
          <w:r w:rsidRPr="000B526B">
            <w:rPr>
              <w:u w:val="single"/>
            </w:rPr>
            <w:tab/>
            <w:t xml:space="preserve"> Date: 21 June 2022</w:t>
          </w:r>
        </w:p>
        <w:p w14:paraId="512DB97A" w14:textId="77777777" w:rsidR="006B1BAE" w:rsidRDefault="006B1BAE" w:rsidP="006B1BAE">
          <w:pPr>
            <w:pStyle w:val="Heading1"/>
            <w:numPr>
              <w:ilvl w:val="0"/>
              <w:numId w:val="0"/>
            </w:numPr>
          </w:pPr>
          <w:bookmarkStart w:id="4" w:name="_Toc106720339"/>
          <w:r>
            <w:lastRenderedPageBreak/>
            <w:t>Acknowledgements</w:t>
          </w:r>
          <w:bookmarkEnd w:id="4"/>
        </w:p>
        <w:p w14:paraId="62316C23" w14:textId="77777777" w:rsidR="006B1BAE" w:rsidRDefault="006B1BAE" w:rsidP="006B1BAE">
          <w:r>
            <w:t>Special thanks to my supervisors Bradley Case, Graham Hinchliffe, and Hannah Buckley, who have put in the time to help me develop this research, which I am very proud of, as well as advancing my academic skills to get me to this point.</w:t>
          </w:r>
        </w:p>
        <w:p w14:paraId="1D0E6D5C" w14:textId="77777777" w:rsidR="006B1BAE" w:rsidRDefault="006B1BAE" w:rsidP="006B1BAE">
          <w:r w:rsidRPr="00F225C7">
            <w:t xml:space="preserve">I am also grateful for the New Zealand’s Changing Coastline project group </w:t>
          </w:r>
          <w:r>
            <w:t>from</w:t>
          </w:r>
          <w:r w:rsidRPr="00F225C7">
            <w:t xml:space="preserve"> the National Science Challenge, particular Murray Ford for sharing with me historic satellite imagery for my research. It would have been an expensive exercise without it!</w:t>
          </w:r>
        </w:p>
        <w:p w14:paraId="4D861273" w14:textId="77777777" w:rsidR="006B1BAE" w:rsidRDefault="006B1BAE" w:rsidP="006B1BAE">
          <w:r>
            <w:t xml:space="preserve">Thank you to Andrew Wilson for assisting with my first drone surveys and sharing with </w:t>
          </w:r>
          <w:r w:rsidRPr="00F225C7">
            <w:t xml:space="preserve">me historic satellite imagery </w:t>
          </w:r>
          <w:r>
            <w:t xml:space="preserve">from Environment Southland </w:t>
          </w:r>
          <w:r w:rsidRPr="00F225C7">
            <w:t>for my research</w:t>
          </w:r>
          <w:r>
            <w:t>.</w:t>
          </w:r>
        </w:p>
        <w:p w14:paraId="2B7EB02D" w14:textId="77777777" w:rsidR="006B1BAE" w:rsidRPr="00F225C7" w:rsidRDefault="006B1BAE" w:rsidP="006B1BAE">
          <w:r>
            <w:t>I would like to express my deepest appreciation to my friends and to my mum, Jo, who has been my biggest support throughout this whole journey. Without whom the road here would have been a whole lot rockier.</w:t>
          </w:r>
        </w:p>
        <w:p w14:paraId="43D6E107" w14:textId="60F31A9E" w:rsidR="007A59AC" w:rsidRPr="00F83220" w:rsidRDefault="00272999" w:rsidP="00F83220">
          <w:pPr>
            <w:pStyle w:val="Heading1"/>
            <w:numPr>
              <w:ilvl w:val="0"/>
              <w:numId w:val="0"/>
            </w:numPr>
          </w:pPr>
          <w:bookmarkStart w:id="5" w:name="_Toc106720340"/>
          <w:r>
            <w:lastRenderedPageBreak/>
            <w:t>Appendix</w:t>
          </w:r>
          <w:bookmarkEnd w:id="5"/>
        </w:p>
        <w:p w14:paraId="53D8F4C2" w14:textId="215F1E8E" w:rsidR="007B2875" w:rsidRPr="005C6782" w:rsidRDefault="007A59AC" w:rsidP="00AD2F0D">
          <w:pPr>
            <w:rPr>
              <w:lang w:eastAsia="en-NZ"/>
            </w:rPr>
            <w:sectPr w:rsidR="007B2875" w:rsidRPr="005C6782" w:rsidSect="002A2D6F">
              <w:pgSz w:w="11906" w:h="16838" w:code="9"/>
              <w:pgMar w:top="1134" w:right="1134" w:bottom="1134" w:left="2268" w:header="709" w:footer="709" w:gutter="0"/>
              <w:pgNumType w:fmt="lowerRoman" w:start="1"/>
              <w:cols w:space="708"/>
              <w:titlePg/>
              <w:docGrid w:linePitch="360"/>
            </w:sectPr>
          </w:pPr>
          <w:r>
            <w:rPr>
              <w:lang w:eastAsia="en-NZ"/>
            </w:rPr>
            <w:t>Each sites magnitude</w:t>
          </w:r>
          <w:r w:rsidR="00272999" w:rsidRPr="00693A12">
            <w:rPr>
              <w:lang w:eastAsia="en-NZ"/>
            </w:rPr>
            <w:t xml:space="preserve"> of change between corresponding years at each transect line. The net change, total accretion and total erosion added up for each transect line are on the right three columns</w:t>
          </w:r>
          <w:r>
            <w:rPr>
              <w:lang w:eastAsia="en-NZ"/>
            </w:rPr>
            <w:t>…………………………</w:t>
          </w:r>
          <w:r w:rsidR="00AD2F0D">
            <w:rPr>
              <w:lang w:eastAsia="en-NZ"/>
            </w:rPr>
            <w:t>………………………………….</w:t>
          </w:r>
          <w:r>
            <w:rPr>
              <w:lang w:eastAsia="en-NZ"/>
            </w:rPr>
            <w:t>…………………….1</w:t>
          </w:r>
          <w:r w:rsidR="00411FDC">
            <w:rPr>
              <w:lang w:eastAsia="en-NZ"/>
            </w:rPr>
            <w:t>0</w:t>
          </w:r>
          <w:r w:rsidR="005C6782">
            <w:rPr>
              <w:lang w:eastAsia="en-NZ"/>
            </w:rPr>
            <w:t>9</w:t>
          </w:r>
        </w:p>
        <w:p w14:paraId="264AE8B3" w14:textId="0AE19B0C" w:rsidR="008253FF" w:rsidRPr="008253FF" w:rsidRDefault="00BB0F1E" w:rsidP="00AD2F0D">
          <w:pPr>
            <w:rPr>
              <w:rFonts w:asciiTheme="majorHAnsi" w:eastAsiaTheme="majorEastAsia" w:hAnsiTheme="majorHAnsi" w:cstheme="majorBidi"/>
              <w:b/>
              <w:sz w:val="32"/>
              <w:szCs w:val="32"/>
            </w:rPr>
          </w:pPr>
        </w:p>
      </w:sdtContent>
    </w:sdt>
    <w:bookmarkStart w:id="6" w:name="_Toc96082533" w:displacedByCustomXml="prev"/>
    <w:p w14:paraId="41CBB8B2" w14:textId="01B57CE7" w:rsidR="004C2267" w:rsidRPr="0060636C" w:rsidRDefault="004C2267" w:rsidP="004C2267">
      <w:pPr>
        <w:pStyle w:val="Heading1"/>
      </w:pPr>
      <w:bookmarkStart w:id="7" w:name="_Toc106720341"/>
      <w:r w:rsidRPr="0060636C">
        <w:lastRenderedPageBreak/>
        <w:t>Introduction</w:t>
      </w:r>
      <w:bookmarkEnd w:id="7"/>
      <w:r w:rsidRPr="0060636C">
        <w:t xml:space="preserve"> </w:t>
      </w:r>
      <w:bookmarkEnd w:id="6"/>
    </w:p>
    <w:p w14:paraId="3BD7A86B" w14:textId="5901199E" w:rsidR="004C2267" w:rsidRPr="0060636C" w:rsidRDefault="00EB7BA3" w:rsidP="004C2267">
      <w:pPr>
        <w:pStyle w:val="Heading2"/>
      </w:pPr>
      <w:bookmarkStart w:id="8" w:name="_Toc106720342"/>
      <w:r>
        <w:t xml:space="preserve">The </w:t>
      </w:r>
      <w:r w:rsidR="004317C8">
        <w:t>c</w:t>
      </w:r>
      <w:r>
        <w:t xml:space="preserve">oastal </w:t>
      </w:r>
      <w:r w:rsidR="004317C8">
        <w:t>s</w:t>
      </w:r>
      <w:r>
        <w:t>ystem</w:t>
      </w:r>
      <w:bookmarkEnd w:id="8"/>
    </w:p>
    <w:p w14:paraId="697C74B0" w14:textId="05CF9FD2" w:rsidR="004C2267" w:rsidRDefault="004C2267" w:rsidP="004C2267">
      <w:pPr>
        <w:rPr>
          <w:lang w:val="en-GB"/>
        </w:rPr>
      </w:pPr>
      <w:r w:rsidRPr="0060636C">
        <w:t xml:space="preserve">The coast is a naturally active margin that forms an important barrier system subjected to the forces of both the terrestrial and marine environment. Climate change, rising sea levels and anthropogenic </w:t>
      </w:r>
      <w:r w:rsidR="007C7600">
        <w:t>influences</w:t>
      </w:r>
      <w:r w:rsidRPr="0060636C">
        <w:t xml:space="preserve"> are impeding the natural fluctuations of the coast </w:t>
      </w:r>
      <w:r w:rsidR="006F5D7F" w:rsidRPr="006F5D7F">
        <w:rPr>
          <w:shd w:val="clear" w:color="auto" w:fill="FFFFFF"/>
        </w:rPr>
        <w:fldChar w:fldCharType="begin" w:fldLock="1"/>
      </w:r>
      <w:r w:rsidR="006F5D7F">
        <w:rPr>
          <w:shd w:val="clear" w:color="auto" w:fill="FFFFFF"/>
        </w:rPr>
        <w:instrText>ADDIN CSL_CITATION {"citationItems":[{"id":"ITEM-1","itemData":{"DOI":"10.1126/science.1185782","ISSN":"00368075","PMID":"20558707","abstract":"Global sea levels have risen through the 20th century. These rises will almost certainly accelerate through the 21st century and beyond because of global warming, but their magnitude remains uncertain. Key uncertainties include the possible role of the Greenland and West Antarctic ice sheets and the amplitude of regional changes in sea level. In many areas, nonclimatic components of relative sealevel change (mainly subsidence) can also be locally appreciable. Although the impacts of sea-level rise are potentially large, the application and success of adaptation are large uncertainties that require more assessment and consideration. Copyright Science 2010 by the American Association for the Advancement of Science; all rights reserved.","author":[{"dropping-particle":"","family":"Nicholls","given":"Robert J.","non-dropping-particle":"","parse-names":false,"suffix":""},{"dropping-particle":"","family":"Cazenave","given":"Anny","non-dropping-particle":"","parse-names":false,"suffix":""}],"container-title":"Science","id":"ITEM-1","issue":"5985","issued":{"date-parts":[["2010","6","18"]]},"page":"1517-1520","title":"Sea-level rise and its impact on coastal zones","type":"article","volume":"328"},"uris":["http://www.mendeley.com/documents/?uuid=fc341d0c-43a0-30a5-899f-e99f8fa50fdd"]},{"id":"ITEM-2","itemData":{"DOI":"10.1080/00288330.2016.1185736","ISSN":"11758805","abstract":"The most recent Intergovernmental Panel on Climate Change reports conclude that for Australasia, without adaptation, further changes in climate, atmospheric CO2, sea-level rise and ocean acidity are projected to have substantial impacts on climate sensitive systems, sectors and populations. In the context of varying geographical, social, cultural and policy contexts, this paper reviews research contributions and activities concerning coastal adaptation to climate change in Aotearoa-New Zealand. It reflects on the insights derived from this emerging pool of scholarship and considers what lessons have been learned to help us address the future challenges of adaptation to climate change on our coasts and estuaries. In particular, future progress will require strong understanding of natural coastal systems, clearer national direction and guidance in balance with regional flexibility, and collaborative processes to help communities understand, implement and evaluate adaptation pathways for a sustainable and resilient future.","author":[{"dropping-particle":"","family":"Rouse","given":"H. L.","non-dropping-particle":"","parse-names":false,"suffix":""},{"dropping-particle":"","family":"Bell","given":"R. G.","non-dropping-particle":"","parse-names":false,"suffix":""},{"dropping-particle":"","family":"Lundquist","given":"C. J.","non-dropping-particle":"","parse-names":false,"suffix":""},{"dropping-particle":"","family":"Blackett","given":"P. E.","non-dropping-particle":"","parse-names":false,"suffix":""},{"dropping-particle":"","family":"Hicks","given":"D. M.","non-dropping-particle":"","parse-names":false,"suffix":""},{"dropping-particle":"","family":"King","given":"D. N.","non-dropping-particle":"","parse-names":false,"suffix":""}],"container-title":"New Zealand Journal of Marine and Freshwater Research","id":"ITEM-2","issue":"2","issued":{"date-parts":[["2017","4","3"]]},"page":"183-222","publisher":"Taylor and Francis Ltd","title":"Coastal adaptation to climate change in Aotearoa-New Zealand","type":"article","volume":"51"},"uris":["http://www.mendeley.com/documents/?uuid=6ecbbae2-fc74-3b87-9b80-9ac276f4a022"]},{"id":"ITEM-3","itemData":{"DOI":"10.2307/27000335","abstract":"JSTOR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 ABSTRACT Balle, G.R.A.; Ahouansou, D.M.M.; Sintondji, L.C.O., and Agbossou, E.K., 2021. Analyses of short-and long-term shoreline trends of the southwest Benin coast. Journal of Coastal Research, 37(2), 316-325. Coconut Creek (Florida), ISSN 0749-0208. Coastal zones are the economic heart of coastal countries and are therefore densely populated. In recent times, coastal zones are found to be globally eroding at variable spatiotemporal scales, leading to loss of business activities, ecosystems, economic lands, and infrastructures. Similar to elsewhere in the world, in West Africa and particularly the Benin Republic, the problem of the eroding shoreline is on the increase. Currently, the Grand-Popo section (the western part of the Benin coast) is experiencing serious shoreline change, which is causing the destruction of physical infrastructure and ecosystems. This study aims to determine the shoreline change trends in the study area over approximately a 10-year period from 1988 to 2018. To attend this objective, the SPOT and Sentinel-2 remotely sensed data of 10-m resolution were used, and the shoreline feature was extracted using the high-water line as an indicator. The shoreline feature dynamics were analysed using the Digital Shoreline Analysis System extension in ArcGIS, where the shoreline change statistics were computed and analysed. The results indicate that from 1988 to 2001, a high net shoreline accretion occurred, representing 80.39% of the entire study area at an average rate of 3.46 m/y. From 2001 to 2012, the Grand-Popo shoreline was affected by erosion representing approximately 85.17% of the study area at an average erosion rate of-4.54 m/y. Net shoreline accretion corresponding to 76.08% of the entire study coast at an average rate of 7.98 m/y also occurred between 2001 and 2012. Considering the entire study period (1988 to 2018), 68.51% of the shoreline accreted at an average rate of 0.79 m/y whereas 31.49% of the entire coast eroded at an average rate of-0.75 m/y. Major erosion was observed near the mouth of the Bouche du Roy estuary. ADDITIONAL INDEX WORDS: Grand-Popo coast, shoreline change, DSAS, satel…","author":[{"dropping-particle":"","family":"Romaine","given":"G","non-dropping-particle":"","parse-names":false,"suffix":""},{"dropping-particle":"","family":"Balle","given":"Assogba","non-dropping-particle":"","parse-names":false,"suffix":""},{"dropping-particle":"","family":"Mathieu","given":"D","non-dropping-particle":"","parse-names":false,"suffix":""},{"dropping-particle":"","family":"Ahouansou","given":"Maurice","non-dropping-particle":"","parse-names":false,"suffix":""},{"dropping-particle":"","family":"Sintondji","given":"Luc C O","non-dropping-particle":"","parse-names":false,"suffix":""},{"dropping-particle":"","family":"Agbossou","given":"Euloge K","non-dropping-particle":"","parse-names":false,"suffix":""},{"dropping-particle":"","family":"Assogba Balle","given":"G Romaine","non-dropping-particle":"","parse-names":false,"suffix":""}],"container-title":"Source: Journal of Coastal Research","id":"ITEM-3","issue":"2","issued":{"date-parts":[["2021"]]},"page":"316-325","title":"Analyses of Short- and Long-Term Shoreline Trends of the Southwest Benin Coast","type":"article-journal","volume":"37"},"uris":["http://www.mendeley.com/documents/?uuid=7112c594-d706-369c-80ae-32109eb5a327"]}],"mendeley":{"formattedCitation":"(Nicholls &amp; Cazenave, 2010; Romaine et al., 2021; Rouse et al., 2017)","plainTextFormattedCitation":"(Nicholls &amp; Cazenave, 2010; Romaine et al., 2021; Rouse et al., 2017)","previouslyFormattedCitation":"(Nicholls &amp; Cazenave, 2010; Romaine et al., 2021; Rouse et al., 2017)"},"properties":{"noteIndex":0},"schema":"https://github.com/citation-style-language/schema/raw/master/csl-citation.json"}</w:instrText>
      </w:r>
      <w:r w:rsidR="006F5D7F" w:rsidRPr="006F5D7F">
        <w:rPr>
          <w:shd w:val="clear" w:color="auto" w:fill="FFFFFF"/>
        </w:rPr>
        <w:fldChar w:fldCharType="separate"/>
      </w:r>
      <w:r w:rsidR="006F5D7F" w:rsidRPr="006F5D7F">
        <w:rPr>
          <w:noProof/>
          <w:shd w:val="clear" w:color="auto" w:fill="FFFFFF"/>
        </w:rPr>
        <w:t>(Nicholls &amp; Cazenave, 2010; Romaine et al., 2021; Rouse et al., 2017)</w:t>
      </w:r>
      <w:r w:rsidR="006F5D7F" w:rsidRPr="006F5D7F">
        <w:rPr>
          <w:shd w:val="clear" w:color="auto" w:fill="FFFFFF"/>
        </w:rPr>
        <w:fldChar w:fldCharType="end"/>
      </w:r>
      <w:r w:rsidRPr="0060636C">
        <w:t xml:space="preserve">. Coastal erosion has become an environmental and </w:t>
      </w:r>
      <w:r w:rsidRPr="00CE691C">
        <w:t xml:space="preserve">economic issue as numerous communities and cities around the world are located along the </w:t>
      </w:r>
      <w:r w:rsidR="00F37A22">
        <w:t>‘</w:t>
      </w:r>
      <w:r w:rsidRPr="00CE691C">
        <w:t>coastal zone</w:t>
      </w:r>
      <w:r w:rsidR="00F37A22">
        <w:t>’</w:t>
      </w:r>
      <w:r w:rsidRPr="00CE691C">
        <w:t xml:space="preserve">. </w:t>
      </w:r>
      <w:r w:rsidRPr="00D07168">
        <w:rPr>
          <w:lang w:val="en-US"/>
        </w:rPr>
        <w:t xml:space="preserve">There are many dynamics and influences that make the coast a unique environment. </w:t>
      </w:r>
      <w:r w:rsidRPr="00D07168">
        <w:t>The featured coasts you see at the seaside are shaped by the supply and removal of sediment from the land and oce</w:t>
      </w:r>
      <w:r w:rsidRPr="006F5D7F">
        <w:t xml:space="preserve">an </w:t>
      </w:r>
      <w:r w:rsidR="006F5D7F" w:rsidRPr="006F5D7F">
        <w:fldChar w:fldCharType="begin" w:fldLock="1"/>
      </w:r>
      <w:r w:rsidR="006F5D7F">
        <w:instrText>ADDIN CSL_CITATION {"citationItems":[{"id":"ITEM-1","itemData":{"DOI":"10.1017/s0269727000010927","ISSN":"0269-7270","abstract":" The evolution, ecological processes, aerodynamics, and morphology of incipient or new foredunes on the upper beach is reviewed. Four types of incipient foredunes may be distinguished, namely: type 1, those initiated by shadow dune formation within zones of discrete individual pioneer annuals (e.g. Cakile spp.), and perennials (e.g. Spinifex spp.; Ammophila spp.); type 2, those initiated by dunelet or hummock formation within discrete colonies of perennial grasses and herbs; type 3, those initiated by sand deposition within laterally extensive colonies of pioneer seedlings; and type 4, those initiated by sand deposition within a laterally extensive plant rhizome cover. Type 1 dunes are dominated by high, local flow deceleration and 3-D flow separation. Shadow dunes form within and downwind of the discrete plants. If colonised by annual plants, invasion by perennial plants is necessary for survival. Later lateral plant spread and accretion produces hummocky terraces and ridges. Type 2 dunes (dunelets) are characterised by local landward flow deceleration and marginal high velocity side flows. Sand deposition results in the formation of low, discrete, semi-circular convex mounds (seedlings), or more elongate hummocks and mounds (rhizomes). Types 3 and 4 dunes are characterised by laterally extensive, often homogeneous vegetation canopies. High canopies display more rapid landward flow deceleration than low canopies, thus narrow, asymmetric ridges and longer convex ridges result respectively. High plant densities result in rapid down-canopy flow deceleration, maximum traction load retardation and the formation of narrow asymmetric ridges. Dune height decreases and dune length increases as plant densities decrease. Maximum deposition zones occur for each wind velocity range. Whether ramp, terrace or ridge morphologies are formed depends on mode of beach colonisation, plant density and distribution, sand volume, wind speed, and plant species type and morphology.A range of variables which affect foredune morphology and evolution, including plant canopy density, height and distribution, wind velocity, and various ecological environmental processes are examined.","author":[{"dropping-particle":"","family":"Hesp","given":"Patrick A.","non-dropping-particle":"","parse-names":false,"suffix":""}],"container-title":"Proceedings of the Royal Society of Edinburgh. Section B. Biological Sciences","id":"ITEM-1","issued":{"date-parts":[["1989"]]},"page":"181-201","publisher":"Cambridge University Press (CUP)","title":"A review of biological and geomorphological processes involved in the initiation and development of incipient foredunes","type":"article-journal","volume":"96"},"uris":["http://www.mendeley.com/documents/?uuid=397f925d-60a6-308e-8107-ba3776538958"]}],"mendeley":{"formattedCitation":"(Hesp, 1989)","plainTextFormattedCitation":"(Hesp, 1989)","previouslyFormattedCitation":"(Hesp, 1989)"},"properties":{"noteIndex":0},"schema":"https://github.com/citation-style-language/schema/raw/master/csl-citation.json"}</w:instrText>
      </w:r>
      <w:r w:rsidR="006F5D7F" w:rsidRPr="006F5D7F">
        <w:fldChar w:fldCharType="separate"/>
      </w:r>
      <w:r w:rsidR="006F5D7F" w:rsidRPr="006F5D7F">
        <w:rPr>
          <w:noProof/>
        </w:rPr>
        <w:t>(Hesp, 1989)</w:t>
      </w:r>
      <w:r w:rsidR="006F5D7F" w:rsidRPr="006F5D7F">
        <w:fldChar w:fldCharType="end"/>
      </w:r>
      <w:r w:rsidR="006F5D7F">
        <w:t xml:space="preserve">. </w:t>
      </w:r>
      <w:r w:rsidRPr="00D07168">
        <w:rPr>
          <w:lang w:val="en-GB"/>
        </w:rPr>
        <w:t xml:space="preserve">Processes that supply sediment to the </w:t>
      </w:r>
      <w:r w:rsidRPr="00C21C08">
        <w:rPr>
          <w:lang w:val="en-GB"/>
        </w:rPr>
        <w:t>coast include erosion of cliffs, wave currents and both aeolian and fluvial transport (</w:t>
      </w:r>
      <w:r w:rsidR="00D65EB8" w:rsidRPr="00C21C08">
        <w:rPr>
          <w:lang w:val="en-GB"/>
        </w:rPr>
        <w:t>Fig</w:t>
      </w:r>
      <w:r w:rsidR="00C204C6">
        <w:rPr>
          <w:lang w:val="en-GB"/>
        </w:rPr>
        <w:t>.</w:t>
      </w:r>
      <w:r w:rsidRPr="00C21C08">
        <w:rPr>
          <w:lang w:val="en-GB"/>
        </w:rPr>
        <w:t xml:space="preserve"> 1</w:t>
      </w:r>
      <w:r w:rsidR="006B30C1">
        <w:rPr>
          <w:lang w:val="en-GB"/>
        </w:rPr>
        <w:t>.1</w:t>
      </w:r>
      <w:r w:rsidRPr="00C21C08">
        <w:rPr>
          <w:lang w:val="en-GB"/>
        </w:rPr>
        <w:t xml:space="preserve">) </w:t>
      </w:r>
      <w:r w:rsidR="00AF478A" w:rsidRPr="00C21C08">
        <w:rPr>
          <w:lang w:val="en-GB"/>
        </w:rPr>
        <w:fldChar w:fldCharType="begin" w:fldLock="1"/>
      </w:r>
      <w:r w:rsidR="007C7600">
        <w:rPr>
          <w:lang w:val="en-GB"/>
        </w:rPr>
        <w:instrText>ADDIN CSL_CITATION {"citationItems":[{"id":"ITEM-1","itemData":{"DOI":"10.1016/j.geomorph.2006.06.019","ISSN":"0169555X","abstract":"Land-ocean transfer of sediment by rivers is a key pathway for material transfer on Earth. Contemporary data on the sediment loads of rivers provide clear evidence of significant recent changes in the sediment fluxes of several rivers in response to human impact. The key drivers of increased sediment loads include land clearance for agriculture and other facets of land surface disturbance, including logging activity and mining. Although, programmes for soil conservation and sediment control can result in reduced sediment loads, the trapping of sediment by dams represents the dominant cause of reduced loads. This influence is currently assuming increasing importance at the global scale. Any attempt to link these drivers to changes in the global land-ocean sediment flux must take account of the aggregation and buffering effects that operate in larger basins, which can cause damping and even removal of signals of increasing flux within the upstream basin, and complicate the link between upstream and downstream response to human impact. Further work is required to provide a precise quantitative assessment of the human impact on global land-ocean sediment fluxes and the net effect of increasing and decreasing fluxes. Particular attention must be paid to the temporal perspective and the variation of impact trajectories in different areas of the globe and for river basins of different sizes. © 2006 Elsevier B.V. All rights reserved.","author":[{"dropping-particle":"","family":"Walling","given":"D. E.","non-dropping-particle":"","parse-names":false,"suffix":""}],"container-title":"Geomorphology","id":"ITEM-1","issue":"3-4","issued":{"date-parts":[["2006","9","30"]]},"page":"192-216","title":"Human impact on land-ocean sediment transfer by the world's rivers","type":"article-journal","volume":"79"},"uris":["http://www.mendeley.com/documents/?uuid=4467af8e-c4c6-3a6b-9860-98be931cd57a"]},{"id":"ITEM-2","itemData":{"DOI":"10.1016/j.isprsjprs.2008.04.001","ISSN":"09242716","abstract":"Coastal mapping, using various data capture and feature extraction techniques, has furthered understanding of trends in shoreline evolution by allowing calculation of accurate historic rates of change that subsequently enable the prediction of future shoreline positions through different modelling procedures. The results have helped influence coastal policy formulation and promoted the development of sustainable management practices in coastal regions throughout the developed world. However, sustainable coastal management is rarely practiced in developing countries, one of the fundamental reasons for this being a general lack of reliable and accurate historic data on shoreline position. Previous studies on the Ghanaian coastal region of Accra, where accurate and reliable geospatial data for analysis is scarce, have reported erosion rates of anything between two and eight metres per year. This high level of inconsistency in reported rates has hindered effective and sustainable coastal management. The research reported in this paper addresses this issue, using mapping data from 1904, 1974, 1996 and 2002 to estimate, by linear regression, shoreline recession in the Accra region. Predictions for the next 250 yr were then undertaken using a variety of techniques ranging from a process-based numerical model, SCAPE, to geometric approaches including historical trend analysis, the modified Bruun model and Sunamura's shore platform model. Uncertainties in the various input data were accounted for, including historic recession rates, rock strength, sediment content and, importantly, future sea-level rise under different climate change scenarios. The mean historic rate of erosion in the Accra region was found to be 1.13 m/yr(±0.17 m/yr), significantly less than previously reported, though still very high. Subsequent predictions were used to identify a series of significant economic, ecological and social features at risk, and to estimate when they will most likely be lost to erosion if left unprotected. The case study illustrates that, provided suitable predictive models are selected and the uncertainties involved in working with limited data sets are dealt with appropriately, it is possible to provide statistical information in support of sustainable coastal management for developing countries in the face of a changing climate. © 2008 International Society for Photogrammetry and Remote Sensing, Inc. (ISPRS).","author":[{"dropping-particle":"","family":"Addo","given":"K. A.","non-dropping-particle":"","parse-names":false,"suffix":""},{"dropping-particle":"","family":"Walkden","given":"M.","non-dropping-particle":"","parse-names":false,"suffix":""},{"dropping-particle":"","family":"Mills","given":"J. P.","non-dropping-particle":"","parse-names":false,"suffix":""}],"container-title":"ISPRS Journal of Photogrammetry and Remote Sensing","id":"ITEM-2","issue":"5","issued":{"date-parts":[["2008","9"]]},"page":"543-558","title":"Detection, measurement and prediction of shoreline recession in Accra, Ghana","type":"article-journal","volume":"63"},"uris":["http://www.mendeley.com/documents/?uuid=6f3a4d5c-68fa-3625-9647-de9e032b86a5"]}],"mendeley":{"formattedCitation":"(Addo et al., 2008; Walling, 2006)","plainTextFormattedCitation":"(Addo et al., 2008; Walling, 2006)","previouslyFormattedCitation":"(K. Appeaning Addo et al., 2008; Walling, 2006)"},"properties":{"noteIndex":0},"schema":"https://github.com/citation-style-language/schema/raw/master/csl-citation.json"}</w:instrText>
      </w:r>
      <w:r w:rsidR="00AF478A" w:rsidRPr="00C21C08">
        <w:rPr>
          <w:lang w:val="en-GB"/>
        </w:rPr>
        <w:fldChar w:fldCharType="separate"/>
      </w:r>
      <w:r w:rsidR="007C7600" w:rsidRPr="007C7600">
        <w:rPr>
          <w:noProof/>
          <w:lang w:val="en-GB"/>
        </w:rPr>
        <w:t>(Addo et al., 2008; Walling, 2006)</w:t>
      </w:r>
      <w:r w:rsidR="00AF478A" w:rsidRPr="00C21C08">
        <w:rPr>
          <w:lang w:val="en-GB"/>
        </w:rPr>
        <w:fldChar w:fldCharType="end"/>
      </w:r>
      <w:r w:rsidR="00AF478A" w:rsidRPr="00C21C08">
        <w:rPr>
          <w:lang w:val="en-GB"/>
        </w:rPr>
        <w:t xml:space="preserve">. </w:t>
      </w:r>
      <w:r w:rsidRPr="00C21C08">
        <w:rPr>
          <w:lang w:val="en-GB"/>
        </w:rPr>
        <w:t xml:space="preserve">Fluvial transport is estimated to contribute 95% of sediment supply to the coasts </w:t>
      </w:r>
      <w:r w:rsidR="00744161" w:rsidRPr="00C21C08">
        <w:rPr>
          <w:lang w:val="en-GB"/>
        </w:rPr>
        <w:fldChar w:fldCharType="begin" w:fldLock="1"/>
      </w:r>
      <w:r w:rsidR="00B4656A" w:rsidRPr="00C21C08">
        <w:rPr>
          <w:lang w:val="en-GB"/>
        </w:rPr>
        <w:instrText>ADDIN CSL_CITATION {"citationItems":[{"id":"ITEM-1","itemData":{"DOI":"10.1016/S0921-8181(03)00008-0","ISSN":"09218181","author":[{"dropping-particle":"","family":"Syvitski","given":"James P.M.","non-dropping-particle":"","parse-names":false,"suffix":""}],"container-title":"Global and Planetary Change","id":"ITEM-1","issue":"1-2","issued":{"date-parts":[["2003","10"]]},"page":"1-11","title":"Supply and flux of sediment along hydrological pathways: research for the 21st century","type":"article-journal","volume":"39"},"uris":["http://www.mendeley.com/documents/?uuid=52dceaa3-6e37-3e4b-8522-b5761832d0b9"]},{"id":"ITEM-2","itemData":{"DOI":"10.1016/j.geomorph.2006.06.019","ISSN":"0169555X","abstract":"Land-ocean transfer of sediment by rivers is a key pathway for material transfer on Earth. Contemporary data on the sediment loads of rivers provide clear evidence of significant recent changes in the sediment fluxes of several rivers in response to human impact. The key drivers of increased sediment loads include land clearance for agriculture and other facets of land surface disturbance, including logging activity and mining. Although, programmes for soil conservation and sediment control can result in reduced sediment loads, the trapping of sediment by dams represents the dominant cause of reduced loads. This influence is currently assuming increasing importance at the global scale. Any attempt to link these drivers to changes in the global land-ocean sediment flux must take account of the aggregation and buffering effects that operate in larger basins, which can cause damping and even removal of signals of increasing flux within the upstream basin, and complicate the link between upstream and downstream response to human impact. Further work is required to provide a precise quantitative assessment of the human impact on global land-ocean sediment fluxes and the net effect of increasing and decreasing fluxes. Particular attention must be paid to the temporal perspective and the variation of impact trajectories in different areas of the globe and for river basins of different sizes. © 2006 Elsevier B.V. All rights reserved.","author":[{"dropping-particle":"","family":"Walling","given":"D. E.","non-dropping-particle":"","parse-names":false,"suffix":""}],"container-title":"Geomorphology","id":"ITEM-2","issue":"3-4","issued":{"date-parts":[["2006","9","30"]]},"page":"192-216","title":"Human impact on land-ocean sediment transfer by the world's rivers","type":"article-journal","volume":"79"},"uris":["http://www.mendeley.com/documents/?uuid=4467af8e-c4c6-3a6b-9860-98be931cd57a"]}],"mendeley":{"formattedCitation":"(Syvitski, 2003; Walling, 2006)","plainTextFormattedCitation":"(Syvitski, 2003; Walling, 2006)","previouslyFormattedCitation":"(Syvitski, 2003; Walling, 2006)"},"properties":{"noteIndex":0},"schema":"https://github.com/citation-style-language/schema/raw/master/csl-citation.json"}</w:instrText>
      </w:r>
      <w:r w:rsidR="00744161" w:rsidRPr="00C21C08">
        <w:rPr>
          <w:lang w:val="en-GB"/>
        </w:rPr>
        <w:fldChar w:fldCharType="separate"/>
      </w:r>
      <w:r w:rsidR="00744161" w:rsidRPr="00C21C08">
        <w:rPr>
          <w:noProof/>
          <w:lang w:val="en-GB"/>
        </w:rPr>
        <w:t>(Syvitski, 2003; Walling, 2006)</w:t>
      </w:r>
      <w:r w:rsidR="00744161" w:rsidRPr="00C21C08">
        <w:rPr>
          <w:lang w:val="en-GB"/>
        </w:rPr>
        <w:fldChar w:fldCharType="end"/>
      </w:r>
      <w:r w:rsidRPr="00C21C08">
        <w:rPr>
          <w:lang w:val="en-GB"/>
        </w:rPr>
        <w:t xml:space="preserve">. </w:t>
      </w:r>
      <w:r w:rsidR="002A1118">
        <w:rPr>
          <w:lang w:val="en-GB"/>
        </w:rPr>
        <w:t>Energy</w:t>
      </w:r>
      <w:r w:rsidRPr="00D07168">
        <w:rPr>
          <w:lang w:val="en-GB"/>
        </w:rPr>
        <w:t xml:space="preserve"> of currents, waves and wind have great influence over </w:t>
      </w:r>
      <w:r w:rsidR="002A1118">
        <w:rPr>
          <w:lang w:val="en-GB"/>
        </w:rPr>
        <w:t xml:space="preserve">the movement of vast volumes of </w:t>
      </w:r>
      <w:r w:rsidRPr="00F45D33">
        <w:t>sediment</w:t>
      </w:r>
      <w:r w:rsidR="002A1118">
        <w:t xml:space="preserve"> along a shoreline</w:t>
      </w:r>
      <w:r w:rsidR="000E0135" w:rsidRPr="00F45D33">
        <w:t xml:space="preserve"> </w:t>
      </w:r>
      <w:r w:rsidR="00B4656A">
        <w:fldChar w:fldCharType="begin" w:fldLock="1"/>
      </w:r>
      <w:r w:rsidR="007C7600">
        <w:instrText>ADDIN CSL_CITATION {"citationItems":[{"id":"ITEM-1","itemData":{"DOI":"10.1038/35104541.","author":[{"dropping-particle":"","family":"Ashton","given":"Andrew","non-dropping-particle":"","parse-names":false,"suffix":""},{"dropping-particle":"","family":"Murray","given":"Brad","non-dropping-particle":"","parse-names":false,"suffix":""},{"dropping-particle":"","family":"Arnault","given":"Olivier","non-dropping-particle":"","parse-names":false,"suffix":""}],"container-title":"Nature","id":"ITEM-1","issued":{"date-parts":[["2001"]]},"page":"296-300","title":"Formation of coastline features by large-scale instabilities induced by high-angle waves","type":"article-journal","volume":"414"},"uris":["http://www.mendeley.com/documents/?uuid=d86b7090-e033-383d-a304-4a3b311b2021"]},{"id":"ITEM-2","itemData":{"author":[{"dropping-particle":"","family":"Seibold","given":"Eugen","non-dropping-particle":"","parse-names":false,"suffix":""},{"dropping-particle":"","family":"Berger","given":"Wolfgang","non-dropping-particle":"","parse-names":false,"suffix":""}],"edition":"Fourth","id":"ITEM-2","issued":{"date-parts":[["2017"]]},"title":"The Sea Floor. An introduction to marine geology","type":"book"},"uris":["http://www.mendeley.com/documents/?uuid=81e19ea9-e78d-386c-af67-35a75bafec30"]},{"id":"ITEM-3","itemData":{"DOI":"10.2112/SI81-011.1","ISSN":"15515036","abstract":"This study assessed wave dynamics and sediment transport along the coast of Accra in Ghana and compared the results with coastal erosion trend. Wave data from NOAA global wave model and measured buoy wave data were analysed as well as the potential sediment transport using the CERC's equation. The estimated mean significant wave height was 1.40 m and the period was between 10 and 15 seconds. The potential sediment transport rate was between 4.1 ×105 m3/yr and 4.1 ×105 m3/yr, while coastal erosion rate was 1.13 m/yr. Potential sediment transport rate increases from west to east. Coastal erosion is relatively high along the eastern and western coasts of Accra, while the central coast is relatively stable. Wave heights increased gradually from 1.00 m in January to a peak of 1.73 m in August, and eventually decreased to 1.10 m in December. The shape of the nearshore profile is significantly different along the eastern coast relative to the western and central coasts. This indicates that sediment transport intensity and nearshore bathymetry interaction in part explain the rate of erosion observed along the Accra coast in Ghana.","author":[{"dropping-particle":"","family":"Addo","given":"K. A.","non-dropping-particle":"","parse-names":false,"suffix":""}],"container-title":"Journal of Coastal Research","id":"ITEM-3","issue":"sp1","issued":{"date-parts":[["2018"]]},"page":"86-91","title":"Assessing Ocean Wave Dynamics, Potential Sediment Transport, and Coastal Erosion along Accra Coast in Ghana","type":"article-journal","volume":"81"},"uris":["http://www.mendeley.com/documents/?uuid=fde8a15a-8930-48dd-ba33-c16b934914c2"]}],"mendeley":{"formattedCitation":"(Addo, 2018; Ashton et al., 2001; Seibold &amp; Berger, 2017)","plainTextFormattedCitation":"(Addo, 2018; Ashton et al., 2001; Seibold &amp; Berger, 2017)","previouslyFormattedCitation":"(Addo, 2018; Ashton et al., 2001; Seibold &amp; Berger, 2017)"},"properties":{"noteIndex":0},"schema":"https://github.com/citation-style-language/schema/raw/master/csl-citation.json"}</w:instrText>
      </w:r>
      <w:r w:rsidR="00B4656A">
        <w:fldChar w:fldCharType="separate"/>
      </w:r>
      <w:r w:rsidR="00B4656A" w:rsidRPr="00B4656A">
        <w:rPr>
          <w:noProof/>
        </w:rPr>
        <w:t>(Addo, 2018; Ashton et al., 2001; Seibold &amp; Berger, 2017)</w:t>
      </w:r>
      <w:r w:rsidR="00B4656A">
        <w:fldChar w:fldCharType="end"/>
      </w:r>
      <w:r w:rsidRPr="00F45D33">
        <w:t>. Storms can take large volumes of sediment offshore and are the main cause for sudden</w:t>
      </w:r>
      <w:r w:rsidRPr="00D07168">
        <w:rPr>
          <w:lang w:val="en-GB"/>
        </w:rPr>
        <w:t xml:space="preserve"> erosion events around the world </w:t>
      </w:r>
      <w:r w:rsidR="007337E3">
        <w:rPr>
          <w:lang w:val="en-GB"/>
        </w:rPr>
        <w:fldChar w:fldCharType="begin" w:fldLock="1"/>
      </w:r>
      <w:r w:rsidR="00075380">
        <w:rPr>
          <w:lang w:val="en-GB"/>
        </w:rPr>
        <w:instrText>ADDIN CSL_CITATION {"citationItems":[{"id":"ITEM-1","itemData":{"DOI":"10.1016/j.geomorph.2006.06.019","ISSN":"0169555X","abstract":"Land-ocean transfer of sediment by rivers is a key pathway for material transfer on Earth. Contemporary data on the sediment loads of rivers provide clear evidence of significant recent changes in the sediment fluxes of several rivers in response to human impact. The key drivers of increased sediment loads include land clearance for agriculture and other facets of land surface disturbance, including logging activity and mining. Although, programmes for soil conservation and sediment control can result in reduced sediment loads, the trapping of sediment by dams represents the dominant cause of reduced loads. This influence is currently assuming increasing importance at the global scale. Any attempt to link these drivers to changes in the global land-ocean sediment flux must take account of the aggregation and buffering effects that operate in larger basins, which can cause damping and even removal of signals of increasing flux within the upstream basin, and complicate the link between upstream and downstream response to human impact. Further work is required to provide a precise quantitative assessment of the human impact on global land-ocean sediment fluxes and the net effect of increasing and decreasing fluxes. Particular attention must be paid to the temporal perspective and the variation of impact trajectories in different areas of the globe and for river basins of different sizes. © 2006 Elsevier B.V. All rights reserved.","author":[{"dropping-particle":"","family":"Walling","given":"D. E.","non-dropping-particle":"","parse-names":false,"suffix":""}],"container-title":"Geomorphology","id":"ITEM-1","issue":"3-4","issued":{"date-parts":[["2006","9","30"]]},"page":"192-216","title":"Human impact on land-ocean sediment transfer by the world's rivers","type":"article-journal","volume":"79"},"uris":["http://www.mendeley.com/documents/?uuid=4467af8e-c4c6-3a6b-9860-98be931cd57a"]}],"mendeley":{"formattedCitation":"(Walling, 2006)","plainTextFormattedCitation":"(Walling, 2006)","previouslyFormattedCitation":"(Walling, 2006)"},"properties":{"noteIndex":0},"schema":"https://github.com/citation-style-language/schema/raw/master/csl-citation.json"}</w:instrText>
      </w:r>
      <w:r w:rsidR="007337E3">
        <w:rPr>
          <w:lang w:val="en-GB"/>
        </w:rPr>
        <w:fldChar w:fldCharType="separate"/>
      </w:r>
      <w:r w:rsidR="007337E3" w:rsidRPr="007337E3">
        <w:rPr>
          <w:noProof/>
          <w:lang w:val="en-GB"/>
        </w:rPr>
        <w:t>(Walling, 2006)</w:t>
      </w:r>
      <w:r w:rsidR="007337E3">
        <w:rPr>
          <w:lang w:val="en-GB"/>
        </w:rPr>
        <w:fldChar w:fldCharType="end"/>
      </w:r>
      <w:r w:rsidRPr="00D07168">
        <w:rPr>
          <w:lang w:val="en-GB"/>
        </w:rPr>
        <w:t xml:space="preserve">. Movement of sediment between the marine and terrestrial environment is a unique characteristic of </w:t>
      </w:r>
      <w:r w:rsidR="000E0135">
        <w:rPr>
          <w:lang w:val="en-GB"/>
        </w:rPr>
        <w:t xml:space="preserve">the </w:t>
      </w:r>
      <w:r w:rsidRPr="00D07168">
        <w:rPr>
          <w:lang w:val="en-GB"/>
        </w:rPr>
        <w:t xml:space="preserve">coast </w:t>
      </w:r>
      <w:r w:rsidR="00D30A75">
        <w:rPr>
          <w:lang w:val="en-GB"/>
        </w:rPr>
        <w:t>so it</w:t>
      </w:r>
      <w:r w:rsidRPr="00D07168">
        <w:rPr>
          <w:lang w:val="en-GB"/>
        </w:rPr>
        <w:t xml:space="preserve"> host</w:t>
      </w:r>
      <w:r w:rsidR="00D30A75">
        <w:rPr>
          <w:lang w:val="en-GB"/>
        </w:rPr>
        <w:t>s</w:t>
      </w:r>
      <w:r w:rsidRPr="00D07168">
        <w:rPr>
          <w:lang w:val="en-GB"/>
        </w:rPr>
        <w:t xml:space="preserve"> unique vegetation that adapts to this. </w:t>
      </w:r>
    </w:p>
    <w:p w14:paraId="527B298C" w14:textId="75150AD8" w:rsidR="004C2267" w:rsidRDefault="004C2267" w:rsidP="004C2267">
      <w:pPr>
        <w:pStyle w:val="NoSpacing"/>
        <w:jc w:val="center"/>
      </w:pPr>
      <w:r w:rsidRPr="00D07168">
        <w:rPr>
          <w:noProof/>
          <w:lang w:val="en-GB"/>
        </w:rPr>
        <w:lastRenderedPageBreak/>
        <w:drawing>
          <wp:inline distT="0" distB="0" distL="0" distR="0" wp14:anchorId="08E77143" wp14:editId="31F0CB31">
            <wp:extent cx="5334000" cy="1903480"/>
            <wp:effectExtent l="0" t="0" r="0" b="1905"/>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365097" cy="1914577"/>
                    </a:xfrm>
                    <a:prstGeom prst="rect">
                      <a:avLst/>
                    </a:prstGeom>
                  </pic:spPr>
                </pic:pic>
              </a:graphicData>
            </a:graphic>
          </wp:inline>
        </w:drawing>
      </w:r>
    </w:p>
    <w:p w14:paraId="58E9C28A" w14:textId="6D25C4C7" w:rsidR="00EB7BA3" w:rsidRPr="00EB7BA3" w:rsidRDefault="00C84B6B" w:rsidP="00EB7BA3">
      <w:pPr>
        <w:pStyle w:val="Note"/>
      </w:pPr>
      <w:bookmarkStart w:id="9" w:name="_Toc105916395"/>
      <w:r w:rsidRPr="00EB7BA3">
        <w:rPr>
          <w:b/>
          <w:bCs/>
        </w:rPr>
        <w:t xml:space="preserve">Figure </w:t>
      </w:r>
      <w:r w:rsidRPr="00EB7BA3">
        <w:rPr>
          <w:b/>
          <w:bCs/>
        </w:rPr>
        <w:fldChar w:fldCharType="begin"/>
      </w:r>
      <w:r w:rsidRPr="00EB7BA3">
        <w:rPr>
          <w:b/>
          <w:bCs/>
        </w:rPr>
        <w:instrText xml:space="preserve"> STYLEREF 1 \s </w:instrText>
      </w:r>
      <w:r w:rsidRPr="00EB7BA3">
        <w:rPr>
          <w:b/>
          <w:bCs/>
        </w:rPr>
        <w:fldChar w:fldCharType="separate"/>
      </w:r>
      <w:r w:rsidR="00624F13">
        <w:rPr>
          <w:b/>
          <w:bCs/>
          <w:noProof/>
        </w:rPr>
        <w:t>1</w:t>
      </w:r>
      <w:r w:rsidRPr="00EB7BA3">
        <w:rPr>
          <w:b/>
          <w:bCs/>
        </w:rPr>
        <w:fldChar w:fldCharType="end"/>
      </w:r>
      <w:r w:rsidRPr="00EB7BA3">
        <w:rPr>
          <w:b/>
          <w:bCs/>
        </w:rPr>
        <w:t>.</w:t>
      </w:r>
      <w:r w:rsidRPr="00EB7BA3">
        <w:rPr>
          <w:b/>
          <w:bCs/>
        </w:rPr>
        <w:fldChar w:fldCharType="begin"/>
      </w:r>
      <w:r w:rsidRPr="00EB7BA3">
        <w:rPr>
          <w:b/>
          <w:bCs/>
        </w:rPr>
        <w:instrText xml:space="preserve"> SEQ Figure \* ARABIC \s 1 </w:instrText>
      </w:r>
      <w:r w:rsidRPr="00EB7BA3">
        <w:rPr>
          <w:b/>
          <w:bCs/>
        </w:rPr>
        <w:fldChar w:fldCharType="separate"/>
      </w:r>
      <w:r w:rsidR="00624F13">
        <w:rPr>
          <w:b/>
          <w:bCs/>
          <w:noProof/>
        </w:rPr>
        <w:t>1</w:t>
      </w:r>
      <w:r w:rsidRPr="00EB7BA3">
        <w:rPr>
          <w:b/>
          <w:bCs/>
        </w:rPr>
        <w:fldChar w:fldCharType="end"/>
      </w:r>
      <w:r w:rsidR="00C21C08" w:rsidRPr="00EB7BA3">
        <w:rPr>
          <w:b/>
          <w:bCs/>
        </w:rPr>
        <w:t>.</w:t>
      </w:r>
      <w:r w:rsidR="00D84720" w:rsidRPr="009D281B">
        <w:rPr>
          <w:b/>
          <w:i/>
          <w:iCs/>
        </w:rPr>
        <w:t xml:space="preserve"> </w:t>
      </w:r>
      <w:r w:rsidR="00D84720" w:rsidRPr="009D281B">
        <w:rPr>
          <w:lang w:val="en-GB"/>
        </w:rPr>
        <w:t>Processes that supply and remove sediment from the coast.</w:t>
      </w:r>
      <w:r w:rsidR="00D84720" w:rsidRPr="009D281B">
        <w:t xml:space="preserve"> </w:t>
      </w:r>
      <w:r w:rsidR="000E0135" w:rsidRPr="009D281B">
        <w:t xml:space="preserve">There are many sources (where sediment joins the </w:t>
      </w:r>
      <w:r w:rsidR="00390D24">
        <w:t xml:space="preserve">coastal </w:t>
      </w:r>
      <w:r w:rsidR="000E0135" w:rsidRPr="009D281B">
        <w:t>system) and sinks (where it leaves the</w:t>
      </w:r>
      <w:r w:rsidR="00390D24">
        <w:t xml:space="preserve"> coastal</w:t>
      </w:r>
      <w:r w:rsidR="000E0135" w:rsidRPr="009D281B">
        <w:t xml:space="preserve"> system) </w:t>
      </w:r>
      <w:r w:rsidR="00390D24">
        <w:t>of</w:t>
      </w:r>
      <w:r w:rsidR="000E0135" w:rsidRPr="009D281B">
        <w:t xml:space="preserve"> sediment showing that the coast is a very active environment</w:t>
      </w:r>
      <w:r w:rsidR="00927B96" w:rsidRPr="009D281B">
        <w:t xml:space="preserve"> with many different influences affecting it</w:t>
      </w:r>
      <w:r w:rsidR="000E0135" w:rsidRPr="009D281B">
        <w:t>.</w:t>
      </w:r>
      <w:r w:rsidR="00D84720" w:rsidRPr="009D281B">
        <w:t xml:space="preserve"> </w:t>
      </w:r>
      <w:r w:rsidR="002F63A4">
        <w:t xml:space="preserve">These include fluvial (from rivers and streams) and aeolian (wind) transport, eroding cliffs, longshore </w:t>
      </w:r>
      <w:r w:rsidR="00C71617">
        <w:t>drift,</w:t>
      </w:r>
      <w:r w:rsidR="002F63A4">
        <w:t xml:space="preserve"> and cross-shore exchange. </w:t>
      </w:r>
      <w:r w:rsidR="00D84720" w:rsidRPr="009D281B">
        <w:t>Made by Cassandra Newman.</w:t>
      </w:r>
      <w:bookmarkEnd w:id="9"/>
    </w:p>
    <w:p w14:paraId="528EEF92" w14:textId="50704AA8" w:rsidR="00A01C57" w:rsidRDefault="000E0135" w:rsidP="00A01C57">
      <w:r w:rsidRPr="009D281B">
        <w:rPr>
          <w:lang w:val="en-GB"/>
        </w:rPr>
        <w:t xml:space="preserve">Vegetation fluctuates with the movement of dunes and plays an important part in how active or stable a dune system is </w:t>
      </w:r>
      <w:r w:rsidR="00075380" w:rsidRPr="009D281B">
        <w:rPr>
          <w:lang w:val="en-GB"/>
        </w:rPr>
        <w:fldChar w:fldCharType="begin" w:fldLock="1"/>
      </w:r>
      <w:r w:rsidR="00B4656A" w:rsidRPr="009D281B">
        <w:rPr>
          <w:lang w:val="en-GB"/>
        </w:rPr>
        <w:instrText>ADDIN CSL_CITATION {"citationItems":[{"id":"ITEM-1","itemData":{"author":[{"dropping-particle":"","family":"Martínez","given":"L. M","non-dropping-particle":"","parse-names":false,"suffix":""},{"dropping-particle":"","family":"Vázquez","given":"Gabriela","non-dropping-particle":"","parse-names":false,"suffix":""},{"dropping-particle":"","family":"Colón","given":"Salvador Sánchez","non-dropping-particle":"","parse-names":false,"suffix":""}],"container-title":"Source: Journal of Vegetation Science","id":"ITEM-1","issue":"3","issued":{"date-parts":[["2001"]]},"note":"good info for restoration,how mobile sands become more stable","number-of-pages":"361-372","title":"Spatial and Temporal Variability during Primary Succession on Tropical Coastal Sand Dunes","type":"report","volume":"12"},"uris":["http://www.mendeley.com/documents/?uuid=7a756b83-e27e-41c2-9b09-dc722b6b6eef"]}],"mendeley":{"formattedCitation":"(Martínez et al., 2001)","plainTextFormattedCitation":"(Martínez et al., 2001)","previouslyFormattedCitation":"(Martínez et al., 2001)"},"properties":{"noteIndex":0},"schema":"https://github.com/citation-style-language/schema/raw/master/csl-citation.json"}</w:instrText>
      </w:r>
      <w:r w:rsidR="00075380" w:rsidRPr="009D281B">
        <w:rPr>
          <w:lang w:val="en-GB"/>
        </w:rPr>
        <w:fldChar w:fldCharType="separate"/>
      </w:r>
      <w:r w:rsidR="00B4656A" w:rsidRPr="009D281B">
        <w:rPr>
          <w:noProof/>
          <w:lang w:val="en-GB"/>
        </w:rPr>
        <w:t>(Martínez et al., 2001)</w:t>
      </w:r>
      <w:r w:rsidR="00075380" w:rsidRPr="009D281B">
        <w:rPr>
          <w:lang w:val="en-GB"/>
        </w:rPr>
        <w:fldChar w:fldCharType="end"/>
      </w:r>
      <w:r w:rsidRPr="009D281B">
        <w:rPr>
          <w:lang w:val="en-GB"/>
        </w:rPr>
        <w:t xml:space="preserve">. </w:t>
      </w:r>
      <w:r w:rsidR="004C2267" w:rsidRPr="009D281B">
        <w:rPr>
          <w:lang w:val="en-GB"/>
        </w:rPr>
        <w:t xml:space="preserve">These dune environments are critical in the natural erosion and accretion cycles of the coast but are easily damaged by anthropogenic influences such as removal or manipulation for land use change or direct damage from vehicles and </w:t>
      </w:r>
      <w:r w:rsidR="004C2267" w:rsidRPr="00BB5431">
        <w:rPr>
          <w:lang w:val="en-GB"/>
        </w:rPr>
        <w:t>people</w:t>
      </w:r>
      <w:r w:rsidR="004C2267" w:rsidRPr="009D281B">
        <w:rPr>
          <w:lang w:val="en-GB"/>
        </w:rPr>
        <w:t xml:space="preserve"> </w:t>
      </w:r>
      <w:r w:rsidR="00B4656A" w:rsidRPr="009D281B">
        <w:rPr>
          <w:lang w:val="en-GB"/>
        </w:rPr>
        <w:fldChar w:fldCharType="begin" w:fldLock="1"/>
      </w:r>
      <w:r w:rsidR="00002F3C">
        <w:rPr>
          <w:lang w:val="en-GB"/>
        </w:rPr>
        <w:instrText>ADDIN CSL_CITATION {"citationItems":[{"id":"ITEM-1","itemData":{"abstract":"Piping plovers breed in coastal areas where they experience intense competition with man. I studied habitat use (using transects) and foraging behavior (using focal animals) at three habitats on each of three nesting beaches over a 2-yr period (1988-1989) in New Jersey, USA, to understand how plovers use space. Piping plovers forage along the tidal oceanfront, in the dunes, and in backbays, and their relative use of these habitats partially depends on the presence of people. Within each habitat the plovers select sites that contain fewer people than the habitat as a whole. The time devoted to vigilance (when they are not searching for food) is directly related to the number of people near them, and to the overall hunlan use of that habitat. Thus, in habitats with few people the plovers can spend 90% of their foraging time actively searching for prey and feeding, whereas on beaches with many people they may spend less than 50% of their foraging time in direct feeding behaviors. A diversity of habitats allows the birds to move between habitats to minimize interactions with people and maximize the time devoted to foraging. The results suggest that it is critical to maintain high habitat diversity in coastal environments to help mitigate competition with people.","author":[{"dropping-particle":"","family":"Burger","given":"Joanna","non-dropping-particle":"","parse-names":false,"suffix":""}],"container-title":"Biological Sciences","id":"ITEM-1","issue":"3","issued":{"date-parts":[["1994"]]},"page":"695-701","title":"The Effect of Human Disturbance on Foraging Behavior and Habitat Use in Piping Plover (Charadrius melodus)","type":"article-journal","volume":"17"},"uris":["http://www.mendeley.com/documents/?uuid=25a9f137-4c3c-3b79-9fa0-0994e112b609"]},{"id":"ITEM-2","itemData":{"ISBN":"0478090005","abstract":"Excerpts from the larger work. Introduction -- Our atmosphere -- Our air -- Our waters -- Our land -- Our biodiversity -- Conclusions.","author":[{"dropping-particle":"","family":"Taylor","given":"Rowan.","non-dropping-particle":"","parse-names":false,"suffix":""},{"dropping-particle":"","family":"Stephenson","given":"Brigit.","non-dropping-particle":"","parse-names":false,"suffix":""},{"dropping-particle":"","family":"Smith","given":"Ian W. G.","non-dropping-particle":"","parse-names":false,"suffix":""},{"dropping-particle":"","family":"Gibbs","given":"Nicci.","non-dropping-particle":"","parse-names":false,"suffix":""},{"dropping-particle":"","family":"Saunders","given":"Anna.","non-dropping-particle":"","parse-names":false,"suffix":""},{"dropping-particle":"","family":"Cochrane","given":"Peter R.","non-dropping-particle":"","parse-names":false,"suffix":""},{"dropping-particle":"","family":"Wall","given":"Bronwen","non-dropping-particle":"","parse-names":false,"suffix":""},{"dropping-particle":"","family":"Swain","given":"David J.","non-dropping-particle":"","parse-names":false,"suffix":""}],"id":"ITEM-2","issued":{"date-parts":[["1997"]]},"publisher":"Ministry for the Environment","title":"The state of New Zealand's environment, 1997","type":"report"},"uris":["http://www.mendeley.com/documents/?uuid=31454898-2c6c-3061-af6d-d3d5f3ef0527"]},{"id":"ITEM-3","itemData":{"author":[{"dropping-particle":"","family":"Nordstrom","given":"Karl F","non-dropping-particle":"","parse-names":false,"suffix":""},{"dropping-particle":"","family":"Lampe","given":"Reinhard","non-dropping-particle":"","parse-names":false,"suffix":""},{"dropping-particle":"","family":"Vandemark","given":"Lisa M","non-dropping-particle":"","parse-names":false,"suffix":""}],"id":"ITEM-3","issued":{"date-parts":[["2000"]]},"title":"Reestablishing Naturally Functioning Dunes on Developed Coasts","type":"report"},"uris":["http://www.mendeley.com/documents/?uuid=24b8de0f-c170-3612-b7cc-e0bb99d45987"]},{"id":"ITEM-4","itemData":{"author":[{"dropping-particle":"","family":"Nordstrom","given":"Karl F.","non-dropping-particle":"","parse-names":false,"suffix":""},{"dropping-particle":"","family":"Mauriello","given":"M N","non-dropping-particle":"","parse-names":false,"suffix":""}],"container-title":"Shore and Beach","id":"ITEM-4","issued":{"date-parts":[["2001"]]},"page":"19-28","title":"Restoring and maintaining naturally functioning landforms and biota on intensively developed barrier islands under a no-retreat alternative","type":"article-journal","volume":"69"},"uris":["http://www.mendeley.com/documents/?uuid=ff4124f8-d676-3e7e-8324-ef5ad701a887"]},{"id":"ITEM-5","itemData":{"DOI":"10.1007/s11852-008-0032-9","ISSN":"14000350","abstract":"As coastal populations expand, demands for recreational opportunities on beaches and coastal dunes grow correspondingly. Although dunes are known to be sensitive to direct human disturbance and provide irreplaceable ecosystem services (e.g. erosion control, critical habitat and nesting sites), dunes serve as campsites for large numbers of people (</w:instrText>
      </w:r>
      <w:r w:rsidR="00002F3C">
        <w:rPr>
          <w:rFonts w:ascii="Cambria Math" w:hAnsi="Cambria Math" w:cs="Cambria Math"/>
          <w:lang w:val="en-GB"/>
        </w:rPr>
        <w:instrText>∼</w:instrText>
      </w:r>
      <w:r w:rsidR="00002F3C">
        <w:rPr>
          <w:lang w:val="en-GB"/>
        </w:rPr>
        <w:instrText>90,000 p.a.) on the ocean-exposed shores of Fraser Island, Australia. Campsites are located in the established dunes and can only be accessed with 4WD vehicles along tracks cut directly from the beach through the foredunes. Here we quantified the extent of physical damage to foredunes caused by this practice, and tested whether human-induced physical changes to foredunes translate into biological effects. Of the 124 km of ocean-exposed beaches, 122 km (98%) are open to vehicles driven on the beaches, and camping zones cover 28.7 km or 23% of the dunes. A total of 235 vehicle tracks are cut across the foredunes at an average density of eight tracks per km of beach. These tracks have effectively destroyed one-fifth (20.2%) of the dune front in camping zones, deeply incising the dune-beach interface. There is evidence of accelerated erosion and shoreline retreat centred around vehicle tracks, resulting in a \"scalloping\" of the shoreline. No dune vegetation remains in the tracks and the abundance of ghost crabs (Ocypode spp.) is significantly reduced compared with the abutting dunes. Because current levels of environmental change caused by dune camping may not be compatible with the sustainable use of coastal resources and conservation obligations for the island (listed as a World Heritage Area and gazetted as a National Park), restoration and mitigation interventions are critical. These will require spatial prioritisation of effort, and we present a multi-criteria ranking method, based on quantitative measures of environmental damage and ecological attributes, to objectively target rehabilitation and conservation measures. Ultimately, coastal management needs to develop and implement strategies that reconcile demands for human recreation, including beach camping, with conservation of coastal dune ecosystems. © Springer Science+Business Media B.V. 2008.","author":[{"dropping-particle":"","family":"Thompson","given":"Luke M.C.","non-dropping-particle":"","parse-names":false,"suffix":""},{"dropping-particle":"","family":"Schlacher","given":"Thomas A.","non-dropping-particle":"","parse-names":false,"suffix":""}],"container-title":"Journal of Coastal Conservation","id":"ITEM-5","issue":"2","issued":{"date-parts":[["2008"]]},"note":"REf","page":"67-82","title":"Physical damage to coastal dunes and ecological impacts caused by vehicle tracks associated with beach camping on sandy shores: A case study from Fraser Island, Australia","type":"article-journal","volume":"12"},"uris":["http://www.mendeley.com/documents/?uuid=6efd2d21-6c40-3e61-95a3-7a151a695b31"]}],"mendeley":{"formattedCitation":"(Burger, 1994; Nordstrom et al., 2000; Nordstrom &amp; Mauriello, 2001; Taylor et al., 1997; Thompson &amp; Schlacher, 2008)","plainTextFormattedCitation":"(Burger, 1994; Nordstrom et al., 2000; Nordstrom &amp; Mauriello, 2001; Taylor et al., 1997; Thompson &amp; Schlacher, 2008)","previouslyFormattedCitation":"(Burger, 1994; Nordstrom et al., 2000; Nordstrom &amp; Mauriello, 2001; Taylor et al., 1997; Thompson &amp; Schlacher, 2008)"},"properties":{"noteIndex":0},"schema":"https://github.com/citation-style-language/schema/raw/master/csl-citation.json"}</w:instrText>
      </w:r>
      <w:r w:rsidR="00B4656A" w:rsidRPr="009D281B">
        <w:rPr>
          <w:lang w:val="en-GB"/>
        </w:rPr>
        <w:fldChar w:fldCharType="separate"/>
      </w:r>
      <w:r w:rsidR="00BB5431" w:rsidRPr="00BB5431">
        <w:rPr>
          <w:noProof/>
          <w:lang w:val="en-GB"/>
        </w:rPr>
        <w:t>(Burger, 1994; Nordstrom et al., 2000; Nordstrom &amp; Mauriello, 2001; Taylor et al., 1997; Thompson &amp; Schlacher, 2008)</w:t>
      </w:r>
      <w:r w:rsidR="00B4656A" w:rsidRPr="009D281B">
        <w:rPr>
          <w:lang w:val="en-GB"/>
        </w:rPr>
        <w:fldChar w:fldCharType="end"/>
      </w:r>
      <w:r w:rsidR="004C2267" w:rsidRPr="009D281B">
        <w:rPr>
          <w:lang w:val="en-GB"/>
        </w:rPr>
        <w:t xml:space="preserve">. It is important to note that dunes and coastal systems have great resilience to undergo </w:t>
      </w:r>
      <w:r w:rsidR="007C7600">
        <w:rPr>
          <w:lang w:val="en-GB"/>
        </w:rPr>
        <w:t xml:space="preserve">changes caused by </w:t>
      </w:r>
      <w:r w:rsidR="004C2267" w:rsidRPr="009D281B">
        <w:rPr>
          <w:lang w:val="en-GB"/>
        </w:rPr>
        <w:t xml:space="preserve">natural stresses and </w:t>
      </w:r>
      <w:r w:rsidR="002015B7" w:rsidRPr="009D281B">
        <w:rPr>
          <w:lang w:val="en-GB"/>
        </w:rPr>
        <w:t>fluctuat</w:t>
      </w:r>
      <w:r w:rsidR="00F566BE" w:rsidRPr="009D281B">
        <w:rPr>
          <w:lang w:val="en-GB"/>
        </w:rPr>
        <w:t>ions</w:t>
      </w:r>
      <w:r w:rsidR="004C2267" w:rsidRPr="009D281B">
        <w:rPr>
          <w:lang w:val="en-GB"/>
        </w:rPr>
        <w:t xml:space="preserve"> between </w:t>
      </w:r>
      <w:r w:rsidR="002015B7" w:rsidRPr="009D281B">
        <w:rPr>
          <w:lang w:val="en-GB"/>
        </w:rPr>
        <w:t xml:space="preserve">patterns such as </w:t>
      </w:r>
      <w:r w:rsidR="004C2267" w:rsidRPr="009D281B">
        <w:rPr>
          <w:lang w:val="en-GB"/>
        </w:rPr>
        <w:t xml:space="preserve">erosion and accretion. </w:t>
      </w:r>
      <w:r w:rsidR="00D65EB8" w:rsidRPr="009D281B">
        <w:rPr>
          <w:lang w:val="en-GB"/>
        </w:rPr>
        <w:t>Fig</w:t>
      </w:r>
      <w:r w:rsidR="004C2267" w:rsidRPr="009D281B">
        <w:rPr>
          <w:lang w:val="en-GB"/>
        </w:rPr>
        <w:t xml:space="preserve">ure </w:t>
      </w:r>
      <w:r w:rsidR="00C71617">
        <w:rPr>
          <w:lang w:val="en-GB"/>
        </w:rPr>
        <w:t>1.</w:t>
      </w:r>
      <w:r w:rsidR="004C2267" w:rsidRPr="009D281B">
        <w:rPr>
          <w:lang w:val="en-GB"/>
        </w:rPr>
        <w:t xml:space="preserve">2 shows that seasonal changes between summer and winter </w:t>
      </w:r>
      <w:r w:rsidR="007C7600">
        <w:rPr>
          <w:lang w:val="en-GB"/>
        </w:rPr>
        <w:t>can cause significant changes in coastal morphology</w:t>
      </w:r>
      <w:r w:rsidR="003905EF" w:rsidRPr="003905EF">
        <w:rPr>
          <w:lang w:val="en-GB"/>
        </w:rPr>
        <w:t xml:space="preserve"> </w:t>
      </w:r>
      <w:r w:rsidR="003905EF" w:rsidRPr="003905EF">
        <w:rPr>
          <w:lang w:val="en-GB"/>
        </w:rPr>
        <w:fldChar w:fldCharType="begin" w:fldLock="1"/>
      </w:r>
      <w:r w:rsidR="00BE2935">
        <w:rPr>
          <w:lang w:val="en-GB"/>
        </w:rPr>
        <w:instrText>ADDIN CSL_CITATION {"citationItems":[{"id":"ITEM-1","itemData":{"DOI":"10.2112/SI81-004.1","ISSN":"15515036","abstract":"The Nha Trang beach, an embayed sandy beach located in the southeast of Vietnam, is a tropical touristic coastal environment that is being threat by persistent shoreline retreat. In order to investigate the processes underlying this erosive pattern, 1.5-years of video imagery, obtained from a local video system, was analyzed. Video products such as shoreline position and surf zone width (extracted from time-averaged images) were used to identify patterns of shoreline variability (using empirical orthogonal function-EOF) and investigate the link between the seasonal variations in the wave forcing and longshore sediment transport. Results indicate that shoreline retreat occurs essentially during the winter season, when energetic northeast monsoon waves dominate. The recovery phase (shoreline advance) was found to occur during the summer season, when milder south/southeast wind waves dominate. Shoreline variability was further investigated using EOF analysis and results show that the first mode, which explains 89% of the observed variance, corresponds to the seasonal longshore shoreline variations. This EOF mode was found to strongly related to the winter and summer monsoon seasons, thus reinforcing the role that seasonal changes in the wave climate play on the shoreline variations. Finally, the net of longshore sediment transport in Nha Trang beach was investigated using seasonal and monthly depth of closure (Dc) information, rather than a single fixed value of this parameter. The results highlight that the use of monthly or seasonal Dc values allow to capture the seasonal variations in the wave climate, thus providing more realistic patterns of sediment transport in this coastal area.","author":[{"dropping-particle":"","family":"Thanh","given":"Tran M.","non-dropping-particle":"","parse-names":false,"suffix":""},{"dropping-particle":"","family":"Tanaka","given":"Hitoshi","non-dropping-particle":"","parse-names":false,"suffix":""},{"dropping-particle":"","family":"Mitobe","given":"Yuta","non-dropping-particle":"","parse-names":false,"suffix":""},{"dropping-particle":"","family":"Viet","given":"Nguyen T.","non-dropping-particle":"","parse-names":false,"suffix":""},{"dropping-particle":"","family":"Almar","given":"Rafael","non-dropping-particle":"","parse-names":false,"suffix":""}],"container-title":"Journal of Coastal Research","id":"ITEM-1","issue":"sp1","issued":{"date-parts":[["2018","9","1"]]},"page":"22-31","publisher":"Coastal Education Research Foundation Inc.","title":"Seasonal Variation of Morphology and Sediment Movement on Nha Trang Coast, Vietnam","type":"article-journal","volume":"81"},"uris":["http://www.mendeley.com/documents/?uuid=367bc073-f691-3b9d-aa65-90c59aba7963"]}],"mendeley":{"formattedCitation":"(Thanh et al., 2018)","plainTextFormattedCitation":"(Thanh et al., 2018)","previouslyFormattedCitation":"(Thanh et al., 2018)"},"properties":{"noteIndex":0},"schema":"https://github.com/citation-style-language/schema/raw/master/csl-citation.json"}</w:instrText>
      </w:r>
      <w:r w:rsidR="003905EF" w:rsidRPr="003905EF">
        <w:rPr>
          <w:lang w:val="en-GB"/>
        </w:rPr>
        <w:fldChar w:fldCharType="separate"/>
      </w:r>
      <w:r w:rsidR="003905EF" w:rsidRPr="003905EF">
        <w:rPr>
          <w:noProof/>
          <w:lang w:val="en-GB"/>
        </w:rPr>
        <w:t>(Thanh et al., 2018)</w:t>
      </w:r>
      <w:r w:rsidR="003905EF" w:rsidRPr="003905EF">
        <w:rPr>
          <w:lang w:val="en-GB"/>
        </w:rPr>
        <w:fldChar w:fldCharType="end"/>
      </w:r>
      <w:r w:rsidR="004C2267" w:rsidRPr="003905EF">
        <w:rPr>
          <w:lang w:val="en-GB"/>
        </w:rPr>
        <w:t>.</w:t>
      </w:r>
      <w:r w:rsidR="002015B7" w:rsidRPr="003905EF">
        <w:rPr>
          <w:lang w:val="en-GB"/>
        </w:rPr>
        <w:t xml:space="preserve"> This </w:t>
      </w:r>
      <w:r w:rsidR="003C0A0B">
        <w:rPr>
          <w:lang w:val="en-GB"/>
        </w:rPr>
        <w:t>illustrates that</w:t>
      </w:r>
      <w:r w:rsidR="002015B7" w:rsidRPr="003905EF">
        <w:rPr>
          <w:lang w:val="en-GB"/>
        </w:rPr>
        <w:t xml:space="preserve"> there are many </w:t>
      </w:r>
      <w:r w:rsidR="00F45D33" w:rsidRPr="003905EF">
        <w:rPr>
          <w:lang w:val="en-GB"/>
        </w:rPr>
        <w:t>long- and short-term</w:t>
      </w:r>
      <w:r w:rsidR="002015B7" w:rsidRPr="003905EF">
        <w:rPr>
          <w:lang w:val="en-GB"/>
        </w:rPr>
        <w:t xml:space="preserve"> cycles </w:t>
      </w:r>
      <w:r w:rsidR="00CE59BF">
        <w:rPr>
          <w:lang w:val="en-GB"/>
        </w:rPr>
        <w:t>related to</w:t>
      </w:r>
      <w:r w:rsidR="002015B7" w:rsidRPr="003905EF">
        <w:rPr>
          <w:lang w:val="en-GB"/>
        </w:rPr>
        <w:t xml:space="preserve"> the coastal environment.</w:t>
      </w:r>
      <w:r w:rsidR="004C2267" w:rsidRPr="003905EF">
        <w:rPr>
          <w:lang w:val="en-GB"/>
        </w:rPr>
        <w:t xml:space="preserve"> </w:t>
      </w:r>
      <w:r w:rsidR="00A01C57" w:rsidRPr="003905EF">
        <w:t>Due</w:t>
      </w:r>
      <w:r w:rsidR="00A01C57" w:rsidRPr="00B91DC0">
        <w:t xml:space="preserve"> to changing climatic factors</w:t>
      </w:r>
      <w:r w:rsidR="00034887">
        <w:t xml:space="preserve"> or coastal</w:t>
      </w:r>
      <w:r w:rsidR="007C7600">
        <w:t xml:space="preserve"> anthropogenic</w:t>
      </w:r>
      <w:r w:rsidR="00034887">
        <w:t xml:space="preserve"> manipulation</w:t>
      </w:r>
      <w:r w:rsidR="00A01C57" w:rsidRPr="00B91DC0">
        <w:t xml:space="preserve">, 70% of the sandy beaches around the world are retreating with minimal accretion because of their stress threshold being exceeded </w:t>
      </w:r>
      <w:r w:rsidR="00AF478A">
        <w:fldChar w:fldCharType="begin" w:fldLock="1"/>
      </w:r>
      <w:r w:rsidR="00740403">
        <w:instrText>ADDIN CSL_CITATION {"citationItems":[{"id":"ITEM-1","itemData":{"author":[{"dropping-particle":"","family":"Bird","given":"Eric","non-dropping-particle":"","parse-names":false,"suffix":""}],"container-title":"Encyclopedia of Coastal Science","id":"ITEM-1","issued":{"date-parts":[["2005"]]},"page":"323-327","title":"Coastline Changes","type":"article-journal"},"uris":["http://www.mendeley.com/documents/?uuid=3cc5138f-2cc2-37d0-9663-39ddd34d3923"]}],"mendeley":{"formattedCitation":"(Bird, 2005)","plainTextFormattedCitation":"(Bird, 2005)","previouslyFormattedCitation":"(Bird, 2005)"},"properties":{"noteIndex":0},"schema":"https://github.com/citation-style-language/schema/raw/master/csl-citation.json"}</w:instrText>
      </w:r>
      <w:r w:rsidR="00AF478A">
        <w:fldChar w:fldCharType="separate"/>
      </w:r>
      <w:r w:rsidR="00AF478A" w:rsidRPr="00AF478A">
        <w:rPr>
          <w:noProof/>
        </w:rPr>
        <w:t>(Bird, 2005)</w:t>
      </w:r>
      <w:r w:rsidR="00AF478A">
        <w:fldChar w:fldCharType="end"/>
      </w:r>
      <w:r w:rsidR="00AF478A">
        <w:t xml:space="preserve">. </w:t>
      </w:r>
      <w:r w:rsidR="00A01C57" w:rsidRPr="00B91DC0">
        <w:t>With our growing population, these dynamics and influences that</w:t>
      </w:r>
      <w:r w:rsidR="007C7600">
        <w:t xml:space="preserve"> shape</w:t>
      </w:r>
      <w:r w:rsidR="00A01C57" w:rsidRPr="00B91DC0">
        <w:t xml:space="preserve"> our coastlines are being manipulated and distorted causing long-term shoreline retreat. </w:t>
      </w:r>
    </w:p>
    <w:p w14:paraId="27CA1410" w14:textId="77777777" w:rsidR="000F44E8" w:rsidRDefault="00F90956" w:rsidP="001352A0">
      <w:pPr>
        <w:pStyle w:val="Note"/>
        <w:rPr>
          <w:b/>
        </w:rPr>
      </w:pPr>
      <w:r w:rsidRPr="00D07168">
        <w:rPr>
          <w:noProof/>
          <w:lang w:val="en-GB"/>
        </w:rPr>
        <w:lastRenderedPageBreak/>
        <w:drawing>
          <wp:inline distT="0" distB="0" distL="0" distR="0" wp14:anchorId="5FB74AA5" wp14:editId="3733332D">
            <wp:extent cx="5372100" cy="4110664"/>
            <wp:effectExtent l="0" t="0" r="0" b="4445"/>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3">
                      <a:extLst>
                        <a:ext uri="{28A0092B-C50C-407E-A947-70E740481C1C}">
                          <a14:useLocalDpi xmlns:a14="http://schemas.microsoft.com/office/drawing/2010/main" val="0"/>
                        </a:ext>
                      </a:extLst>
                    </a:blip>
                    <a:srcRect l="-1" r="502"/>
                    <a:stretch/>
                  </pic:blipFill>
                  <pic:spPr bwMode="auto">
                    <a:xfrm>
                      <a:off x="0" y="0"/>
                      <a:ext cx="5372884" cy="4111264"/>
                    </a:xfrm>
                    <a:prstGeom prst="rect">
                      <a:avLst/>
                    </a:prstGeom>
                    <a:ln>
                      <a:noFill/>
                    </a:ln>
                    <a:extLst>
                      <a:ext uri="{53640926-AAD7-44D8-BBD7-CCE9431645EC}">
                        <a14:shadowObscured xmlns:a14="http://schemas.microsoft.com/office/drawing/2010/main"/>
                      </a:ext>
                    </a:extLst>
                  </pic:spPr>
                </pic:pic>
              </a:graphicData>
            </a:graphic>
          </wp:inline>
        </w:drawing>
      </w:r>
      <w:r w:rsidR="00D84720" w:rsidRPr="00D84720">
        <w:rPr>
          <w:b/>
        </w:rPr>
        <w:t xml:space="preserve"> </w:t>
      </w:r>
    </w:p>
    <w:p w14:paraId="6584C3AB" w14:textId="118D4BA4" w:rsidR="004C2267" w:rsidRPr="000F44E8" w:rsidRDefault="00D65EB8" w:rsidP="001352A0">
      <w:pPr>
        <w:pStyle w:val="Note"/>
        <w:rPr>
          <w:b/>
        </w:rPr>
      </w:pPr>
      <w:bookmarkStart w:id="10" w:name="_Toc105916396"/>
      <w:r w:rsidRPr="009D281B">
        <w:rPr>
          <w:b/>
        </w:rPr>
        <w:t>Fig</w:t>
      </w:r>
      <w:r w:rsidR="00D84720" w:rsidRPr="009D281B">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1</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w:t>
      </w:r>
      <w:r w:rsidR="00C84B6B">
        <w:rPr>
          <w:b/>
        </w:rPr>
        <w:fldChar w:fldCharType="end"/>
      </w:r>
      <w:r w:rsidR="00C21C08" w:rsidRPr="009D281B">
        <w:t>.</w:t>
      </w:r>
      <w:r w:rsidR="00D84720" w:rsidRPr="009D281B">
        <w:t xml:space="preserve"> </w:t>
      </w:r>
      <w:r w:rsidR="00D84720" w:rsidRPr="009D281B">
        <w:rPr>
          <w:lang w:val="en-GB"/>
        </w:rPr>
        <w:t xml:space="preserve">The </w:t>
      </w:r>
      <w:r w:rsidR="00D84720">
        <w:rPr>
          <w:lang w:val="en-GB"/>
        </w:rPr>
        <w:t>changing formation of sediment at</w:t>
      </w:r>
      <w:r w:rsidR="00D84720" w:rsidRPr="00D84720">
        <w:rPr>
          <w:lang w:val="en-GB"/>
        </w:rPr>
        <w:t xml:space="preserve"> sandy beach</w:t>
      </w:r>
      <w:r w:rsidR="00D84720">
        <w:rPr>
          <w:lang w:val="en-GB"/>
        </w:rPr>
        <w:t>es</w:t>
      </w:r>
      <w:r w:rsidR="00D84720" w:rsidRPr="00D84720">
        <w:rPr>
          <w:lang w:val="en-GB"/>
        </w:rPr>
        <w:t xml:space="preserve"> throughout the year</w:t>
      </w:r>
      <w:r w:rsidR="004C2267" w:rsidRPr="00D84720">
        <w:t xml:space="preserve">. </w:t>
      </w:r>
      <w:r w:rsidR="002015B7" w:rsidRPr="00D84720">
        <w:t xml:space="preserve">Sand </w:t>
      </w:r>
      <w:r w:rsidR="006D038A" w:rsidRPr="00D84720">
        <w:t xml:space="preserve">builds up over the summer months </w:t>
      </w:r>
      <w:r w:rsidR="00A14194" w:rsidRPr="00D84720">
        <w:t>on the shore</w:t>
      </w:r>
      <w:r w:rsidR="006E59B7">
        <w:t xml:space="preserve"> (left-hand side of figure)</w:t>
      </w:r>
      <w:r w:rsidR="00A14194" w:rsidRPr="00D84720">
        <w:t xml:space="preserve"> </w:t>
      </w:r>
      <w:r w:rsidR="006D038A" w:rsidRPr="00D84720">
        <w:t>then is pulled out by currents and wave action to create a bar offshore in winter months.</w:t>
      </w:r>
      <w:r w:rsidR="00EB39B6" w:rsidRPr="00D84720">
        <w:t xml:space="preserve"> This illustrates one of the many cycles the coastal system experiences at different temporal rates.</w:t>
      </w:r>
      <w:r w:rsidR="00D84720">
        <w:t xml:space="preserve"> Made by Cassandra Newman.</w:t>
      </w:r>
      <w:bookmarkEnd w:id="10"/>
    </w:p>
    <w:p w14:paraId="67D7B56C" w14:textId="40FA908D" w:rsidR="00A01C57" w:rsidRPr="0060636C" w:rsidRDefault="00A01C57" w:rsidP="00A01C57">
      <w:pPr>
        <w:pStyle w:val="Heading2"/>
        <w:rPr>
          <w:shd w:val="clear" w:color="auto" w:fill="FFFFFF"/>
        </w:rPr>
      </w:pPr>
      <w:bookmarkStart w:id="11" w:name="_Toc96082536"/>
      <w:bookmarkStart w:id="12" w:name="_Toc106720343"/>
      <w:r w:rsidRPr="0060636C">
        <w:rPr>
          <w:shd w:val="clear" w:color="auto" w:fill="FFFFFF"/>
        </w:rPr>
        <w:t xml:space="preserve">Anthropogenic </w:t>
      </w:r>
      <w:r w:rsidR="00270A6C">
        <w:t>i</w:t>
      </w:r>
      <w:r w:rsidRPr="00C67B6C">
        <w:t>mpacts</w:t>
      </w:r>
      <w:r w:rsidRPr="0060636C">
        <w:rPr>
          <w:shd w:val="clear" w:color="auto" w:fill="FFFFFF"/>
        </w:rPr>
        <w:t xml:space="preserve"> and </w:t>
      </w:r>
      <w:r w:rsidR="00270A6C">
        <w:rPr>
          <w:shd w:val="clear" w:color="auto" w:fill="FFFFFF"/>
        </w:rPr>
        <w:t>c</w:t>
      </w:r>
      <w:r w:rsidRPr="0060636C">
        <w:rPr>
          <w:shd w:val="clear" w:color="auto" w:fill="FFFFFF"/>
        </w:rPr>
        <w:t xml:space="preserve">limate </w:t>
      </w:r>
      <w:r w:rsidR="00270A6C">
        <w:rPr>
          <w:shd w:val="clear" w:color="auto" w:fill="FFFFFF"/>
        </w:rPr>
        <w:t>c</w:t>
      </w:r>
      <w:r w:rsidRPr="0060636C">
        <w:rPr>
          <w:shd w:val="clear" w:color="auto" w:fill="FFFFFF"/>
        </w:rPr>
        <w:t>hange</w:t>
      </w:r>
      <w:bookmarkEnd w:id="11"/>
      <w:bookmarkEnd w:id="12"/>
      <w:r w:rsidRPr="0060636C">
        <w:rPr>
          <w:shd w:val="clear" w:color="auto" w:fill="FFFFFF"/>
        </w:rPr>
        <w:t xml:space="preserve"> </w:t>
      </w:r>
    </w:p>
    <w:p w14:paraId="5957D157" w14:textId="5B4B61AB" w:rsidR="00A01C57" w:rsidRPr="0060636C" w:rsidRDefault="00A01C57" w:rsidP="00A01C57">
      <w:r w:rsidRPr="0060636C">
        <w:t xml:space="preserve">Our species dominates the worlds coastlines with 10% of the population estimated to inhabit in the margin up to 10 metres above sea level and 60% of the world’s population inhabiting the ‘coastal zone’ </w:t>
      </w:r>
      <w:r w:rsidR="00AF478A" w:rsidRPr="00AF478A">
        <w:rPr>
          <w:shd w:val="clear" w:color="auto" w:fill="FFFFFF"/>
        </w:rPr>
        <w:fldChar w:fldCharType="begin" w:fldLock="1"/>
      </w:r>
      <w:r w:rsidR="008B177A">
        <w:rPr>
          <w:shd w:val="clear" w:color="auto" w:fill="FFFFFF"/>
        </w:rPr>
        <w:instrText>ADDIN CSL_CITATION {"citationItems":[{"id":"ITEM-1","itemData":{"author":[{"dropping-particle":"","family":"Church","given":"John","non-dropping-particle":"","parse-names":false,"suffix":""},{"dropping-particle":"","family":"Wilson","given":"Stan","non-dropping-particle":"","parse-names":false,"suffix":""},{"dropping-particle":"","family":"Woodworth","given":"P. L.","non-dropping-particle":"","parse-names":false,"suffix":""}],"id":"ITEM-1","issue":"1","issued":{"date-parts":[["2006"]]},"page":"12","title":"Understanding sea-level rise and variability: report of UNESCO Workshop, Paris","type":"article-journal","volume":"15"},"uris":["http://www.mendeley.com/documents/?uuid=3d61d183-d76d-3f31-ac7a-80ef41e47f9b"]},{"id":"ITEM-2","itemData":{"DOI":"10.1177/0956247807076960","ISSN":"09562478","abstract":"Settlements in coastal lowlands are especially vulnerable to risks resulting from climate change, yet these lowlands are densely settled and growing rapidly. In this paper, we undertake the first global review of the population and urban settlement patterns in the Low Elevation Coastal Zone (LECZ), defined here as the contiguous area along the coast that is less than 10 metres above sea level. Overall, this zone covers 2 per cent of the world's land area but contains 10 per cent of the world's population and 13 per cent of the world's urban population. A disproportionate number of the countries with a large share of their population in this zone are small island countries, but most of the countries with large populations in the zone are large countries with heavily populated delta regions. On average, the Least Developed Countries have a higher share of their population living in the zone (14 per cent) than do OECD countries (10 per cent), with even greater disparities in the urban shares (21 per cent compared to 11 per cent). Almost two-thirds of urban settlements with populations greater than 5 million fall, at least partly, in the zone. In some countries (most notably China), urbanization is driving a movement in population towards the coast. Reducing the risk of disasters related to climate change in coastal settlements will require a combination of mitigation, migration and settlement modification. © 2007 Sage Publications.","author":[{"dropping-particle":"","family":"McGranahan","given":"Gordon","non-dropping-particle":"","parse-names":false,"suffix":""},{"dropping-particle":"","family":"Balk","given":"Deborah","non-dropping-particle":"","parse-names":false,"suffix":""},{"dropping-particle":"","family":"Anderson","given":"Bridget","non-dropping-particle":"","parse-names":false,"suffix":""}],"container-title":"Environment and Urbanization","id":"ITEM-2","issue":"1","issued":{"date-parts":[["2007","4"]]},"page":"17-37","title":"The rising tide: Assessing the risks of climate change and human settlements in low elevation coastal zones","type":"article-journal","volume":"19"},"uris":["http://www.mendeley.com/documents/?uuid=2a11e1ff-3037-3bca-b089-1c3eb88a19b0"]},{"id":"ITEM-3","itemData":{"DOI":"10.1007/s11852-018-0607-z","ISSN":"18747841","abstract":"Shoreline change is an issue of concern to coastal stake holders because the coastal zone is home to over 60% of the world’s population. In Ghana, for instance, shoreline change has been associated with loss of economic lands and properties. Previous researches have showed that the coastline is eroding at variable rates in spatial times. Studies have also shown that shoreline change trends vary in geologic time scale, such that erosion or accretion is reversible along same shore at different time periods. The Eastern and Central Zones of the Ghanaian coast are said to be receding while the Western Zone is thought of as stable. This opinion, however, contrasts field observations and interview with local coastal community members. This research sought to determine the shoreline change trends in the study area over short-term (1974–2005) and long-term (1895–2005) interval so as to ascertain the variability of shoreline trends to aid future prediction. From available multi-temporal datasets of topographic maps and ortho photographs, the shoreline feature was extracted using the High Water Line (HWL) as an indicator. From which the shoreline time series datasets were overlaid before transects cast using DSAS an extension of ArcGIS. The shoreline change statistics were computed analysed. The results show a mean rate change of - 4.18 m/year for the entire study area, while the Western Section recorded a mean of 5.4 m/year and the Eastern Section recorded a mean of 2.36 m/year. An average shoreline change rate of −6.55 m/year recorded for the entire study area in the long term analysis. The Eastern Section is eroding at a rate of −2.18 m/year while a portion of the Western Section registered highest change rates with a mean of −11.64 m/year. Examination of the short and long terms shoreline change trends revealed a condition of long period of irreversible recession of the shoreline with little accretion at most portions of the study area.","author":[{"dropping-particle":"","family":"Boye","given":"C. B.","non-dropping-particle":"","parse-names":false,"suffix":""},{"dropping-particle":"","family":"Appeaning Addo","given":"K.","non-dropping-particle":"","parse-names":false,"suffix":""},{"dropping-particle":"","family":"Wiafe","given":"G.","non-dropping-particle":"","parse-names":false,"suffix":""},{"dropping-particle":"","family":"Dzigbodi-Adjimah","given":"K.","non-dropping-particle":"","parse-names":false,"suffix":""}],"container-title":"Journal of Coastal Conservation","id":"ITEM-3","issue":"4","issued":{"date-parts":[["2018","8","1"]]},"note":"uses transects for shoreline change, linear regression as well","page":"769-776","publisher":"Springer Netherlands","title":"Spatio-temporal analyses of shoreline change in the Western Region of Ghana","type":"article-journal","volume":"22"},"uris":["http://www.mendeley.com/documents/?uuid=3ab8f173-306b-34c3-b620-b66cab6db284"]},{"id":"ITEM-4","itemData":{"DOI":"10.1016/j.ocecoaman.2018.03.015","ISSN":"09645691","abstract":"Faro Beach is a vulnerable and heavily urbanized settlement in the Ria Formosa barrier island system, exposed to beach erosion, overwash and other hazards that have resulted in house and road destruction. Residents have accepted the risks in exchange for the benefits of living at the beach. Previous qualitative studies have suggested that residents’ risk perception is low and incongruent with the real risk to which they are exposed to. In this study we aimed to evaluate residents’ awareness and risk perception, as well as determinants and outcomes of risk perception, using a quantitative approach based on the psychometric paradigm. Results show that Faro Beach residents possess significant knowledge on coastal hazards and awareness of risks that derive mainly from life experience. Other sources of information (environmental education campaigns, public discussions and formal education) are mostly irrelevant for residents. Their risk perception is relatively high, but they believe hazards are not that dangerous and are distant in time; consequently, their preparedness towards risks is low. Residents’ risk perception is related to their length of residence at the beach (mostly &gt;10 years), their “positive” past experience with hazards, that never resulted in fatalities, and their psychological distance in relation to threats, all of which may hamper residents’ preparedness in case of disaster. Other behavioural barriers, such as mistrust in authorities, externalisation of responsibility, optimism bias, or low self-efficacy, may also hinder their preparation efforts. Authorities’ efforts to give more information and education to coastal populations in order to increase risk perceptions or decrease psychological distance may have the opposite effect, given that individuals use a variety of strategies to psychologically cope with threats and thus maintain their psychological well-being. A thorough knowledge of the psychological determinants and responses to coastal risks is thus highly relevant in the context of coastal management.","author":[{"dropping-particle":"","family":"Domingues","given":"Rita B.","non-dropping-particle":"","parse-names":false,"suffix":""},{"dropping-particle":"","family":"Santos","given":"Márcio C.","non-dropping-particle":"","parse-names":false,"suffix":""},{"dropping-particle":"","family":"Jesus","given":"Saul Neves","non-dropping-particle":"de","parse-names":false,"suffix":""},{"dropping-particle":"","family":"Ferreira","given":"Óscar","non-dropping-particle":"","parse-names":false,"suffix":""}],"container-title":"Ocean and Coastal Management","id":"ITEM-4","issued":{"date-parts":[["2018","5","1"]]},"note":"ref vom ","page":"248-256","publisher":"Elsevier Ltd","title":"How a coastal community looks at coastal hazards and risks in a vulnerable barrier island system (Faro Beach, southern Portugal)","type":"article-journal","volume":"157"},"uris":["http://www.mendeley.com/documents/?uuid=abf25917-f0d8-3ff1-ab9c-a5feec818711"]}],"mendeley":{"formattedCitation":"(Boye et al., 2018; Church et al., 2006; Domingues et al., 2018; McGranahan et al., 2007)","plainTextFormattedCitation":"(Boye et al., 2018; Church et al., 2006; Domingues et al., 2018; McGranahan et al., 2007)","previouslyFormattedCitation":"(Boye et al., 2018; Church et al., 2006; Domingues et al., 2018; McGranahan et al., 2007)"},"properties":{"noteIndex":0},"schema":"https://github.com/citation-style-language/schema/raw/master/csl-citation.json"}</w:instrText>
      </w:r>
      <w:r w:rsidR="00AF478A" w:rsidRPr="00AF478A">
        <w:rPr>
          <w:shd w:val="clear" w:color="auto" w:fill="FFFFFF"/>
        </w:rPr>
        <w:fldChar w:fldCharType="separate"/>
      </w:r>
      <w:r w:rsidR="00740403" w:rsidRPr="00740403">
        <w:rPr>
          <w:noProof/>
          <w:shd w:val="clear" w:color="auto" w:fill="FFFFFF"/>
        </w:rPr>
        <w:t>(Boye et al., 2018; Church et al., 2006; Domingues et al., 2018; McGranahan et al., 2007)</w:t>
      </w:r>
      <w:r w:rsidR="00AF478A" w:rsidRPr="00AF478A">
        <w:rPr>
          <w:shd w:val="clear" w:color="auto" w:fill="FFFFFF"/>
        </w:rPr>
        <w:fldChar w:fldCharType="end"/>
      </w:r>
      <w:r w:rsidRPr="0060636C">
        <w:t xml:space="preserve"> </w:t>
      </w:r>
      <w:r w:rsidRPr="0060636C">
        <w:rPr>
          <w:shd w:val="clear" w:color="auto" w:fill="FFFFFF"/>
        </w:rPr>
        <w:t xml:space="preserve">. </w:t>
      </w:r>
      <w:r w:rsidR="00C669D7">
        <w:t>Shores</w:t>
      </w:r>
      <w:r w:rsidRPr="0060636C">
        <w:t xml:space="preserve"> have been eroded and degraded because of growth of coastal urbanisation, tourism, and industrialisation due to their attractiveness both visually and for commercial accessibility </w:t>
      </w:r>
      <w:r w:rsidR="00B108E2">
        <w:fldChar w:fldCharType="begin" w:fldLock="1"/>
      </w:r>
      <w:r w:rsidR="00740403">
        <w:instrText>ADDIN CSL_CITATION {"citationItems":[{"id":"ITEM-1","itemData":{"abstract":"This paper gives some theoretical concepts of dune management as well as practical examples of how actual measures should be carried out. Dune management is defined as all measures aimed at the preservation and restoration of the natural values of a coastal sand dune area. It is essential that beach and foreshore are seen as parts of a whole dune system. Management must take into account all processes within this system. It should aim at nature conservation and wise use of coastal resources and all forms of land use should be ecologically sustainable. Dune management should work as much as possible 'with' the natural processes and not 'against' them. Four types of Mediterranean dune systems (including Portugal and SW Spain) are distinguished:: mainland dunes, lagoon-bay barrier dunes, delta dunes and remnant dunes. Like in most parts of the world, Mediterranean dunes fulfill several functions at the same time. The following functions will be dealt with: nature management, coastal defence and erosion, dune stabilisation and afforestation, agriculture, tourism and urbanisation, recreation, golf, information and education. The concepts of management which are considered include: sustainable use, large and coherent units, compensation, management planning, environmental impact assessment and function analysis. Dune stabilisation is not always considered necessary. In case of stabilisation by planting, only indigenous species should be used, preferably pioneers and not trees. Planting of exotic species should be avoided.","author":[{"dropping-particle":"","family":"Meulen","given":"F","non-dropping-particle":"Van Der","parse-names":false,"suffix":""},{"dropping-particle":"","family":"Salman","given":"A H P M","non-dropping-particle":"","parse-names":false,"suffix":""}],"container-title":"Ocean &amp; Coastal Management","id":"ITEM-1","issue":"3","issued":{"date-parts":[["1996"]]},"page":"177-195","title":"Management of Mediterranean coastal dunes","type":"article-journal","volume":"30"},"uris":["http://www.mendeley.com/documents/?uuid=c0e16e46-bd9f-3131-b9b6-a5d7febcba97"]}],"mendeley":{"formattedCitation":"(Van Der Meulen &amp; Salman, 1996)","plainTextFormattedCitation":"(Van Der Meulen &amp; Salman, 1996)","previouslyFormattedCitation":"(Van Der Meulen &amp; Salman, 1996)"},"properties":{"noteIndex":0},"schema":"https://github.com/citation-style-language/schema/raw/master/csl-citation.json"}</w:instrText>
      </w:r>
      <w:r w:rsidR="00B108E2">
        <w:fldChar w:fldCharType="separate"/>
      </w:r>
      <w:r w:rsidR="00B108E2" w:rsidRPr="00B108E2">
        <w:rPr>
          <w:noProof/>
        </w:rPr>
        <w:t>(Van Der Meulen &amp; Salman, 1996)</w:t>
      </w:r>
      <w:r w:rsidR="00B108E2">
        <w:fldChar w:fldCharType="end"/>
      </w:r>
      <w:r w:rsidRPr="0060636C">
        <w:t xml:space="preserve">. </w:t>
      </w:r>
      <w:r w:rsidRPr="0060636C">
        <w:rPr>
          <w:shd w:val="clear" w:color="auto" w:fill="FFFFFF"/>
        </w:rPr>
        <w:t>The coast is</w:t>
      </w:r>
      <w:r w:rsidRPr="0060636C">
        <w:t xml:space="preserve"> exploited and threatened yet hosts essential ecosystems as the margin between the terrestrial and marine environments</w:t>
      </w:r>
      <w:r w:rsidRPr="0060636C">
        <w:rPr>
          <w:shd w:val="clear" w:color="auto" w:fill="FFFFFF"/>
        </w:rPr>
        <w:t xml:space="preserve"> </w:t>
      </w:r>
      <w:r w:rsidR="00E06C11">
        <w:rPr>
          <w:shd w:val="clear" w:color="auto" w:fill="FFFFFF"/>
        </w:rPr>
        <w:fldChar w:fldCharType="begin" w:fldLock="1"/>
      </w:r>
      <w:r w:rsidR="00740403">
        <w:rPr>
          <w:shd w:val="clear" w:color="auto" w:fill="FFFFFF"/>
        </w:rPr>
        <w:instrText>ADDIN CSL_CITATION {"citationItems":[{"id":"ITEM-1","itemData":{"abstract":"Article · January 2005 CITATIONS 44 READS 907 15 authors, including: Some of the authors of this publication are also working on these related projects: Origin and genetic diversity of the invasive mussel Semimytilus algosus in South Africa, relative to source populations in Chile and Namibia View project Restoration research View project","author":[{"dropping-particle":"","family":"Dayton","given":"Paul","non-dropping-particle":"","parse-names":false,"suffix":""},{"dropping-particle":"","family":"Curran","given":"Sara R","non-dropping-particle":"","parse-names":false,"suffix":""},{"dropping-particle":"","family":"Catenazzi","given":"Alessandro","non-dropping-particle":"","parse-names":false,"suffix":""}],"container-title":"Ecosystems and Human Well-bring","id":"ITEM-1","issued":{"date-parts":[["2005"]]},"page":"513-549","title":"Coastal systems","type":"chapter"},"uris":["http://www.mendeley.com/documents/?uuid=c2f412db-79ed-3118-9107-baa007127758"]},{"id":"ITEM-2","itemData":{"DOI":"10.1016/j.margeo.2017.11.002","ISSN":"00253227","abstract":"Integrated archaeological and geological studies conducted on Mistras coastal barrier system of central Sardinia showed that it developed as transgressive systems during the final stages of the Holocene sea level rise (final stage of the Holocene Climate Optimum, about 6300–6000 cal y BP), and become regressive (prograding) from about 2500 cal y BP, when sea level reached the present elevation. The regression of the coast was, however, not continuous, but characterized by distinct Transgressive-Regressive phases (T-R), associated to precise climatic fluctuations, tied with global eustatic and climatic phases. The first regression occurred between 2500 and 1900 cal y BP. This time interval, known as Roman Warm, coincides with the Phoenician, Punic and Roman attendance of the west Sardinia coast. At that time, areas close to the coastal cities had to host landings and perhaps ports probably located at short distance from the shoreline. Archaeological excavations and findings have documented that in the Mistras area Punic constructed a long boulder structure (probably dated from the 4th century BCE) to better protect an incipient lagoon used as the harbour of the city of Tharros. This had the effect to modify the normal behaviour of the beach system that transformed from spit to barrier lagoon. During the second regressive phase, the well-established beach lagoon system developed quasi continuously for {\\textgreater} 1200 y (650 and 1850 CE). This progradation started during a new warm period (Medieval) and continued favoured by gentle sea level fall occurred during the cold Little Ice Age time. During this time, after the abandonment of the city of Tharros and of the Sinis Peninsula, the Mistras area was poorly populated. As consequence, there was no more an active harbour and large sandy dunes developed and nourished the shore allowing a no man-influence progradation of the coast. The third stage is the current one and begun about 165 y ago (post 1850 CE) after the relative sea level rise occurred after the end of the Little Ice Age. Geological and archaeological data of western Sardinia barrier lagoon systems revealed that the Mistras barrier lagoon evolution was human influenced since the Punic time. The study pointed that little human activities on the coast could influence its natural behaviour and landscape, and that little climatic changes both positive and negative can induce progradation or erosion of the system as well.","author":[{"dropping-particle":"","family":"Pascucci","given":"V","non-dropping-particle":"","parse-names":false,"suffix":""},{"dropping-particle":"","family":"Falco","given":"G","non-dropping-particle":"De","parse-names":false,"suffix":""},{"dropping-particle":"","family":"Vais","given":"C","non-dropping-particle":"Del","parse-names":false,"suffix":""},{"dropping-particle":"","family":"Sanna","given":"I","non-dropping-particle":"","parse-names":false,"suffix":""},{"dropping-particle":"","family":"Melis","given":"R T","non-dropping-particle":"","parse-names":false,"suffix":""},{"dropping-particle":"","family":"Andreucci","given":"S","non-dropping-particle":"","parse-names":false,"suffix":""}],"container-title":"Marine Geology","id":"ITEM-2","issued":{"date-parts":[["2018","1"]]},"page":"271-284","publisher":"Elsevier B.V.","title":"Climate changes and human impact on the Mistras coastal barrier system (W Sardinia, Italy)","type":"article-journal","volume":"395"},"uris":["http://www.mendeley.com/documents/?uuid=f0c2e9e3-6023-4023-ad92-e42a98d2447d"]}],"mendeley":{"formattedCitation":"(Dayton et al., 2005; Pascucci et al., 2018)","plainTextFormattedCitation":"(Dayton et al., 2005; Pascucci et al., 2018)","previouslyFormattedCitation":"(Dayton et al., 2005; Pascucci et al., 2018)"},"properties":{"noteIndex":0},"schema":"https://github.com/citation-style-language/schema/raw/master/csl-citation.json"}</w:instrText>
      </w:r>
      <w:r w:rsidR="00E06C11">
        <w:rPr>
          <w:shd w:val="clear" w:color="auto" w:fill="FFFFFF"/>
        </w:rPr>
        <w:fldChar w:fldCharType="separate"/>
      </w:r>
      <w:r w:rsidR="00E06C11" w:rsidRPr="00E06C11">
        <w:rPr>
          <w:noProof/>
          <w:shd w:val="clear" w:color="auto" w:fill="FFFFFF"/>
        </w:rPr>
        <w:t>(Dayton et al., 2005; Pascucci et al., 2018)</w:t>
      </w:r>
      <w:r w:rsidR="00E06C11">
        <w:rPr>
          <w:shd w:val="clear" w:color="auto" w:fill="FFFFFF"/>
        </w:rPr>
        <w:fldChar w:fldCharType="end"/>
      </w:r>
      <w:r w:rsidRPr="0060636C">
        <w:rPr>
          <w:shd w:val="clear" w:color="auto" w:fill="FFFFFF"/>
        </w:rPr>
        <w:t xml:space="preserve">. One of the main risks associated </w:t>
      </w:r>
      <w:r w:rsidRPr="00A30CA5">
        <w:rPr>
          <w:shd w:val="clear" w:color="auto" w:fill="FFFFFF"/>
        </w:rPr>
        <w:t xml:space="preserve">with climate change in New Zealand is the impacts to coastal communities and ecosystems </w:t>
      </w:r>
      <w:r w:rsidR="00A30CA5" w:rsidRPr="00A30CA5">
        <w:rPr>
          <w:shd w:val="clear" w:color="auto" w:fill="FFFFFF"/>
        </w:rPr>
        <w:fldChar w:fldCharType="begin" w:fldLock="1"/>
      </w:r>
      <w:r w:rsidR="006E7E43">
        <w:rPr>
          <w:shd w:val="clear" w:color="auto" w:fill="FFFFFF"/>
        </w:rPr>
        <w:instrText>ADDIN CSL_CITATION {"citationItems":[{"id":"ITEM-1","itemData":{"DOI":"10.1080/00288330.2016.1185736","ISSN":"11758805","abstract":"The most recent Intergovernmental Panel on Climate Change reports conclude that for Australasia, without adaptation, further changes in climate, atmospheric CO2, sea-level rise and ocean acidity are projected to have substantial impacts on climate sensitive systems, sectors and populations. In the context of varying geographical, social, cultural and policy contexts, this paper reviews research contributions and activities concerning coastal adaptation to climate change in Aotearoa-New Zealand. It reflects on the insights derived from this emerging pool of scholarship and considers what lessons have been learned to help us address the future challenges of adaptation to climate change on our coasts and estuaries. In particular, future progress will require strong understanding of natural coastal systems, clearer national direction and guidance in balance with regional flexibility, and collaborative processes to help communities understand, implement and evaluate adaptation pathways for a sustainable and resilient future.","author":[{"dropping-particle":"","family":"Rouse","given":"H. L.","non-dropping-particle":"","parse-names":false,"suffix":""},{"dropping-particle":"","family":"Bell","given":"R. G.","non-dropping-particle":"","parse-names":false,"suffix":""},{"dropping-particle":"","family":"Lundquist","given":"C. J.","non-dropping-particle":"","parse-names":false,"suffix":""},{"dropping-particle":"","family":"Blackett","given":"P. E.","non-dropping-particle":"","parse-names":false,"suffix":""},{"dropping-particle":"","family":"Hicks","given":"D. M.","non-dropping-particle":"","parse-names":false,"suffix":""},{"dropping-particle":"","family":"King","given":"D. N.","non-dropping-particle":"","parse-names":false,"suffix":""}],"container-title":"New Zealand Journal of Marine and Freshwater Research","id":"ITEM-1","issue":"2","issued":{"date-parts":[["2017","4","3"]]},"page":"183-222","publisher":"Taylor and Francis Ltd","title":"Coastal adaptation to climate change in Aotearoa-New Zealand","type":"article","volume":"51"},"uris":["http://www.mendeley.com/documents/?uuid=6ecbbae2-fc74-3b87-9b80-9ac276f4a022"]}],"mendeley":{"formattedCitation":"(Rouse et al., 2017)","plainTextFormattedCitation":"(Rouse et al., 2017)","previouslyFormattedCitation":"(Rouse et al., 2017)"},"properties":{"noteIndex":0},"schema":"https://github.com/citation-style-language/schema/raw/master/csl-citation.json"}</w:instrText>
      </w:r>
      <w:r w:rsidR="00A30CA5" w:rsidRPr="00A30CA5">
        <w:rPr>
          <w:shd w:val="clear" w:color="auto" w:fill="FFFFFF"/>
        </w:rPr>
        <w:fldChar w:fldCharType="separate"/>
      </w:r>
      <w:r w:rsidR="00A30CA5" w:rsidRPr="00A30CA5">
        <w:rPr>
          <w:noProof/>
          <w:shd w:val="clear" w:color="auto" w:fill="FFFFFF"/>
        </w:rPr>
        <w:t>(Rouse et al., 2017)</w:t>
      </w:r>
      <w:r w:rsidR="00A30CA5" w:rsidRPr="00A30CA5">
        <w:rPr>
          <w:shd w:val="clear" w:color="auto" w:fill="FFFFFF"/>
        </w:rPr>
        <w:fldChar w:fldCharType="end"/>
      </w:r>
      <w:r w:rsidR="00A30CA5">
        <w:rPr>
          <w:shd w:val="clear" w:color="auto" w:fill="FFFFFF"/>
        </w:rPr>
        <w:t xml:space="preserve">. </w:t>
      </w:r>
      <w:r w:rsidRPr="00A30CA5">
        <w:rPr>
          <w:shd w:val="clear" w:color="auto" w:fill="FFFFFF"/>
        </w:rPr>
        <w:t>Sea</w:t>
      </w:r>
      <w:r w:rsidRPr="0060636C">
        <w:rPr>
          <w:shd w:val="clear" w:color="auto" w:fill="FFFFFF"/>
        </w:rPr>
        <w:t xml:space="preserve"> level rise, more extreme storms, storm-induced erosion, and long-term shoreline retreat are some of the types of coastal hazards exacerbated by climate change </w:t>
      </w:r>
      <w:r w:rsidR="00AF478A">
        <w:rPr>
          <w:shd w:val="clear" w:color="auto" w:fill="FFFFFF"/>
        </w:rPr>
        <w:fldChar w:fldCharType="begin" w:fldLock="1"/>
      </w:r>
      <w:r w:rsidR="00AF478A">
        <w:rPr>
          <w:shd w:val="clear" w:color="auto" w:fill="FFFFFF"/>
        </w:rPr>
        <w:instrText>ADDIN CSL_CITATION {"citationItems":[{"id":"ITEM-1","itemData":{"DOI":"10.1126/science.1185782","ISSN":"00368075","PMID":"20558707","abstract":"Global sea levels have risen through the 20th century. These rises will almost certainly accelerate through the 21st century and beyond because of global warming, but their magnitude remains uncertain. Key uncertainties include the possible role of the Greenland and West Antarctic ice sheets and the amplitude of regional changes in sea level. In many areas, nonclimatic components of relative sealevel change (mainly subsidence) can also be locally appreciable. Although the impacts of sea-level rise are potentially large, the application and success of adaptation are large uncertainties that require more assessment and consideration. Copyright Science 2010 by the American Association for the Advancement of Science; all rights reserved.","author":[{"dropping-particle":"","family":"Nicholls","given":"Robert J.","non-dropping-particle":"","parse-names":false,"suffix":""},{"dropping-particle":"","family":"Cazenave","given":"Anny","non-dropping-particle":"","parse-names":false,"suffix":""}],"container-title":"Science","id":"ITEM-1","issue":"5985","issued":{"date-parts":[["2010","6","18"]]},"page":"1517-1520","title":"Sea-level rise and its impact on coastal zones","type":"article","volume":"328"},"uris":["http://www.mendeley.com/documents/?uuid=fc341d0c-43a0-30a5-899f-e99f8fa50fdd"]},{"id":"ITEM-2","itemData":{"DOI":"10.1080/00288330.2016.1185736","ISSN":"11758805","abstract":"The most recent Intergovernmental Panel on Climate Change reports conclude that for Australasia, without adaptation, further changes in climate, atmospheric CO2, sea-level rise and ocean acidity are projected to have substantial impacts on climate sensitive systems, sectors and populations. In the context of varying geographical, social, cultural and policy contexts, this paper reviews research contributions and activities concerning coastal adaptation to climate change in Aotearoa-New Zealand. It reflects on the insights derived from this emerging pool of scholarship and considers what lessons have been learned to help us address the future challenges of adaptation to climate change on our coasts and estuaries. In particular, future progress will require strong understanding of natural coastal systems, clearer national direction and guidance in balance with regional flexibility, and collaborative processes to help communities understand, implement and evaluate adaptation pathways for a sustainable and resilient future.","author":[{"dropping-particle":"","family":"Rouse","given":"H. L.","non-dropping-particle":"","parse-names":false,"suffix":""},{"dropping-particle":"","family":"Bell","given":"R. G.","non-dropping-particle":"","parse-names":false,"suffix":""},{"dropping-particle":"","family":"Lundquist","given":"C. J.","non-dropping-particle":"","parse-names":false,"suffix":""},{"dropping-particle":"","family":"Blackett","given":"P. E.","non-dropping-particle":"","parse-names":false,"suffix":""},{"dropping-particle":"","family":"Hicks","given":"D. M.","non-dropping-particle":"","parse-names":false,"suffix":""},{"dropping-particle":"","family":"King","given":"D. N.","non-dropping-particle":"","parse-names":false,"suffix":""}],"container-title":"New Zealand Journal of Marine and Freshwater Research","id":"ITEM-2","issue":"2","issued":{"date-parts":[["2017","4","3"]]},"page":"183-222","publisher":"Taylor and Francis Ltd","title":"Coastal adaptation to climate change in Aotearoa-New Zealand","type":"article","volume":"51"},"uris":["http://www.mendeley.com/documents/?uuid=6ecbbae2-fc74-3b87-9b80-9ac276f4a022"]},{"id":"ITEM-3","itemData":{"DOI":"10.2307/27000335","abstract":"JSTOR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 ABSTRACT Balle, G.R.A.; Ahouansou, D.M.M.; Sintondji, L.C.O., and Agbossou, E.K., 2021. Analyses of short-and long-term shoreline trends of the southwest Benin coast. Journal of Coastal Research, 37(2), 316-325. Coconut Creek (Florida), ISSN 0749-0208. Coastal zones are the economic heart of coastal countries and are therefore densely populated. In recent times, coastal zones are found to be globally eroding at variable spatiotemporal scales, leading to loss of business activities, ecosystems, economic lands, and infrastructures. Similar to elsewhere in the world, in West Africa and particularly the Benin Republic, the problem of the eroding shoreline is on the increase. Currently, the Grand-Popo section (the western part of the Benin coast) is experiencing serious shoreline change, which is causing the destruction of physical infrastructure and ecosystems. This study aims to determine the shoreline change trends in the study area over approximately a 10-year period from 1988 to 2018. To attend this objective, the SPOT and Sentinel-2 remotely sensed data of 10-m resolution were used, and the shoreline feature was extracted using the high-water line as an indicator. The shoreline feature dynamics were analysed using the Digital Shoreline Analysis System extension in ArcGIS, where the shoreline change statistics were computed and analysed. The results indicate that from 1988 to 2001, a high net shoreline accretion occurred, representing 80.39% of the entire study area at an average rate of 3.46 m/y. From 2001 to 2012, the Grand-Popo shoreline was affected by erosion representing approximately 85.17% of the study area at an average erosion rate of-4.54 m/y. Net shoreline accretion corresponding to 76.08% of the entire study coast at an average rate of 7.98 m/y also occurred between 2001 and 2012. Considering the entire study period (1988 to 2018), 68.51% of the shoreline accreted at an average rate of 0.79 m/y whereas 31.49% of the entire coast eroded at an average rate of-0.75 m/y. Major erosion was observed near the mouth of the Bouche du Roy estuary. ADDITIONAL INDEX WORDS: Grand-Popo coast, shoreline change, DSAS, satel…","author":[{"dropping-particle":"","family":"Romaine","given":"G","non-dropping-particle":"","parse-names":false,"suffix":""},{"dropping-particle":"","family":"Balle","given":"Assogba","non-dropping-particle":"","parse-names":false,"suffix":""},{"dropping-particle":"","family":"Mathieu","given":"D","non-dropping-particle":"","parse-names":false,"suffix":""},{"dropping-particle":"","family":"Ahouansou","given":"Maurice","non-dropping-particle":"","parse-names":false,"suffix":""},{"dropping-particle":"","family":"Sintondji","given":"Luc C O","non-dropping-particle":"","parse-names":false,"suffix":""},{"dropping-particle":"","family":"Agbossou","given":"Euloge K","non-dropping-particle":"","parse-names":false,"suffix":""},{"dropping-particle":"","family":"Assogba Balle","given":"G Romaine","non-dropping-particle":"","parse-names":false,"suffix":""}],"container-title":"Source: Journal of Coastal Research","id":"ITEM-3","issue":"2","issued":{"date-parts":[["2021"]]},"page":"316-325","title":"Analyses of Short- and Long-Term Shoreline Trends of the Southwest Benin Coast","type":"article-journal","volume":"37"},"uris":["http://www.mendeley.com/documents/?uuid=7112c594-d706-369c-80ae-32109eb5a327"]}],"mendeley":{"formattedCitation":"(Nicholls &amp; Cazenave, 2010; Romaine et al., 2021; Rouse et al., 2017)","plainTextFormattedCitation":"(Nicholls &amp; Cazenave, 2010; Romaine et al., 2021; Rouse et al., 2017)","previouslyFormattedCitation":"(Nicholls &amp; Cazenave, 2010; Romaine et al., 2021; Rouse et al., 2017)"},"properties":{"noteIndex":0},"schema":"https://github.com/citation-style-language/schema/raw/master/csl-citation.json"}</w:instrText>
      </w:r>
      <w:r w:rsidR="00AF478A">
        <w:rPr>
          <w:shd w:val="clear" w:color="auto" w:fill="FFFFFF"/>
        </w:rPr>
        <w:fldChar w:fldCharType="separate"/>
      </w:r>
      <w:r w:rsidR="00AF478A" w:rsidRPr="00AF478A">
        <w:rPr>
          <w:noProof/>
          <w:shd w:val="clear" w:color="auto" w:fill="FFFFFF"/>
        </w:rPr>
        <w:t>(Nicholls &amp; Cazenave, 2010; Romaine et al., 2021; Rouse et al., 2017)</w:t>
      </w:r>
      <w:r w:rsidR="00AF478A">
        <w:rPr>
          <w:shd w:val="clear" w:color="auto" w:fill="FFFFFF"/>
        </w:rPr>
        <w:fldChar w:fldCharType="end"/>
      </w:r>
      <w:r w:rsidRPr="0060636C">
        <w:rPr>
          <w:shd w:val="clear" w:color="auto" w:fill="FFFFFF"/>
        </w:rPr>
        <w:t xml:space="preserve">. </w:t>
      </w:r>
      <w:r w:rsidRPr="0060636C">
        <w:t xml:space="preserve">A study at Faro </w:t>
      </w:r>
      <w:r w:rsidRPr="0060636C">
        <w:lastRenderedPageBreak/>
        <w:t>beach, Southern Portugal, showed that even with extreme risks from coastal hazards</w:t>
      </w:r>
      <w:r>
        <w:t xml:space="preserve">, </w:t>
      </w:r>
      <w:r w:rsidRPr="0060636C">
        <w:t xml:space="preserve">residents accept that there is a high probability of personal damages but the benefits to mental health and livelihoods of living close to the coast out way that </w:t>
      </w:r>
      <w:r w:rsidR="00AF478A">
        <w:fldChar w:fldCharType="begin" w:fldLock="1"/>
      </w:r>
      <w:r w:rsidR="00AF478A">
        <w:instrText>ADDIN CSL_CITATION {"citationItems":[{"id":"ITEM-1","itemData":{"DOI":"10.1016/j.ocecoaman.2015.05.015","ISSN":"09645691","abstract":"Coastal communities have been repeatedly threatened by the ephemeral character of the coast. Morphological changes derived from climate events and sea level oscillations forced the relocation of coastal communities over the past, but never prevented the occupation of this fragile source of wealth. Moreover, the socio-economic impact of high energy events is dramatically increasing due to the growing occupation of the coast, raising the need for rethinking the way disaster risk reduction measures are implemented to ensure effectiveness and acceptance. To illustrate this conflict (occupation versus risk), we explore risk perception in a population located in a fragile segment of the southern coast of Portugal, Praia de Faro, in order to identify the factors shaping risk perception and to understand the reasons behind the occupation of risky coastal areas. The selected community consists of two different populations (a fishermen community and a tourism-related community) sharing the risk associated with storm impacts and coastal retreat. For that, we examine the socio-economic and environmental frameworks and run a set of in depth interviews to provide a frame for understanding the culture of risk in a system with multiple stakeholders and planned measures of relocation. Interviews in Praia de Faro suggest that citizens using the beach as their first residence have voluntarily accepted to live with risk in the beach in exchange for a series of related benefits that they find to largely exceed expected personal damages. Risk perception analysis found that the community is aware about the hazards impacting the area, but they are not worried or prepared to face likely levels of risk derived from the impact of storms estimated by experts. Characteristics of risk perception seem shaped by place attachment, underestimation of impact probability and lessons learnt, and inherent cultural aspects. In addition, it seems clear that imposed measures of relocation are contributing to reduce residents risk perception in an attempt to ensure their permanence in the area in a frame of institutional distrust and absence of genuine communication. Alternative measures to relocation can only exist if responsibilities in risk mitigation are reconsidered and shared.","author":[{"dropping-particle":"","family":"Costas","given":"S.","non-dropping-particle":"","parse-names":false,"suffix":""},{"dropping-particle":"","family":"Ferreira","given":"O.","non-dropping-particle":"","parse-names":false,"suffix":""},{"dropping-particle":"","family":"Martinez","given":"G.","non-dropping-particle":"","parse-names":false,"suffix":""}],"container-title":"Ocean and Coastal Management","id":"ITEM-1","issued":{"date-parts":[["2015","12","1"]]},"page":"1-11","publisher":"Elsevier Ltd","title":"Why do we decide to live with risk at the coast?","type":"article-journal","volume":"118"},"uris":["http://www.mendeley.com/documents/?uuid=4c80baad-4eae-38db-8afe-3d2358f1e069"]},{"id":"ITEM-2","itemData":{"DOI":"10.1016/j.ocecoaman.2018.03.015","ISSN":"09645691","abstract":"Faro Beach is a vulnerable and heavily urbanized settlement in the Ria Formosa barrier island system, exposed to beach erosion, overwash and other hazards that have resulted in house and road destruction. Residents have accepted the risks in exchange for the benefits of living at the beach. Previous qualitative studies have suggested that residents’ risk perception is low and incongruent with the real risk to which they are exposed to. In this study we aimed to evaluate residents’ awareness and risk perception, as well as determinants and outcomes of risk perception, using a quantitative approach based on the psychometric paradigm. Results show that Faro Beach residents possess significant knowledge on coastal hazards and awareness of risks that derive mainly from life experience. Other sources of information (environmental education campaigns, public discussions and formal education) are mostly irrelevant for residents. Their risk perception is relatively high, but they believe hazards are not that dangerous and are distant in time; consequently, their preparedness towards risks is low. Residents’ risk perception is related to their length of residence at the beach (mostly &gt;10 years), their “positive” past experience with hazards, that never resulted in fatalities, and their psychological distance in relation to threats, all of which may hamper residents’ preparedness in case of disaster. Other behavioural barriers, such as mistrust in authorities, externalisation of responsibility, optimism bias, or low self-efficacy, may also hinder their preparation efforts. Authorities’ efforts to give more information and education to coastal populations in order to increase risk perceptions or decrease psychological distance may have the opposite effect, given that individuals use a variety of strategies to psychologically cope with threats and thus maintain their psychological well-being. A thorough knowledge of the psychological determinants and responses to coastal risks is thus highly relevant in the context of coastal management.","author":[{"dropping-particle":"","family":"Domingues","given":"Rita B.","non-dropping-particle":"","parse-names":false,"suffix":""},{"dropping-particle":"","family":"Santos","given":"Márcio C.","non-dropping-particle":"","parse-names":false,"suffix":""},{"dropping-particle":"","family":"Jesus","given":"Saul Neves","non-dropping-particle":"de","parse-names":false,"suffix":""},{"dropping-particle":"","family":"Ferreira","given":"Óscar","non-dropping-particle":"","parse-names":false,"suffix":""}],"container-title":"Ocean and Coastal Management","id":"ITEM-2","issued":{"date-parts":[["2018","5","1"]]},"note":"ref vom ","page":"248-256","publisher":"Elsevier Ltd","title":"How a coastal community looks at coastal hazards and risks in a vulnerable barrier island system (Faro Beach, southern Portugal)","type":"article-journal","volume":"157"},"uris":["http://www.mendeley.com/documents/?uuid=abf25917-f0d8-3ff1-ab9c-a5feec818711"]}],"mendeley":{"formattedCitation":"(Costas et al., 2015; Domingues et al., 2018)","plainTextFormattedCitation":"(Costas et al., 2015; Domingues et al., 2018)","previouslyFormattedCitation":"(Costas et al., 2015; Domingues et al., 2018)"},"properties":{"noteIndex":0},"schema":"https://github.com/citation-style-language/schema/raw/master/csl-citation.json"}</w:instrText>
      </w:r>
      <w:r w:rsidR="00AF478A">
        <w:fldChar w:fldCharType="separate"/>
      </w:r>
      <w:r w:rsidR="00AF478A" w:rsidRPr="00AF478A">
        <w:rPr>
          <w:noProof/>
        </w:rPr>
        <w:t>(Costas et al., 2015; Domingues et al., 2018)</w:t>
      </w:r>
      <w:r w:rsidR="00AF478A">
        <w:fldChar w:fldCharType="end"/>
      </w:r>
      <w:r w:rsidRPr="0060636C">
        <w:t>. Along coastlines whe</w:t>
      </w:r>
      <w:r>
        <w:t>re</w:t>
      </w:r>
      <w:r w:rsidRPr="0060636C">
        <w:t xml:space="preserve"> human influence is not an immediate complication, erosion around isolated coastlines has also </w:t>
      </w:r>
      <w:r w:rsidR="00C90E38">
        <w:t xml:space="preserve">shown signs of manipulated </w:t>
      </w:r>
      <w:r w:rsidR="0063161B">
        <w:t>acceleration</w:t>
      </w:r>
      <w:r w:rsidRPr="0060636C">
        <w:t xml:space="preserve"> over the past few decades </w:t>
      </w:r>
      <w:r w:rsidR="00AB001F">
        <w:fldChar w:fldCharType="begin" w:fldLock="1"/>
      </w:r>
      <w:r w:rsidR="00AB001F">
        <w:instrText>ADDIN CSL_CITATION {"citationItems":[{"id":"ITEM-1","itemData":{"DOI":"10.2112/SI91-067.1","ISSN":"15515036","abstract":"This paper identifies major coastal erosion factors for Hupo beach of the east coast of Korea where coastal erosion is serious, and looks into how beach erosion environment has changed through time series analysis (1970 - 2015). Aerial photographs of the beach by each time period were used to calculate the area of the beach, and analysis of correlation with identified factors on top of trend analysis were done to find and analyze major factors that have an impact on long-term changes in the beach. This paper is expected to contribute to identification of future coastal erosion factors, building-up and application of database, and policy-making to respond to changes in coastal erosion environment.","author":[{"dropping-particle":"","family":"Jeong","given":"Hae Yong","non-dropping-particle":"","parse-names":false,"suffix":""}],"container-title":"Journal of Coastal Research","id":"ITEM-1","issue":"sp1","issued":{"date-parts":[["2019"]]},"page":"331-335","title":"A study on changes in coastal erosion environment by time series coastal detection using GIS","type":"article-journal","volume":"91"},"uris":["http://www.mendeley.com/documents/?uuid=d4164840-e913-4a56-a954-270780c52584"]}],"mendeley":{"formattedCitation":"(Jeong, 2019)","plainTextFormattedCitation":"(Jeong, 2019)","previouslyFormattedCitation":"(Jeong, 2019)"},"properties":{"noteIndex":0},"schema":"https://github.com/citation-style-language/schema/raw/master/csl-citation.json"}</w:instrText>
      </w:r>
      <w:r w:rsidR="00AB001F">
        <w:fldChar w:fldCharType="separate"/>
      </w:r>
      <w:r w:rsidR="00AB001F" w:rsidRPr="00AB001F">
        <w:rPr>
          <w:noProof/>
        </w:rPr>
        <w:t>(Jeong, 2019)</w:t>
      </w:r>
      <w:r w:rsidR="00AB001F">
        <w:fldChar w:fldCharType="end"/>
      </w:r>
      <w:r w:rsidRPr="0060636C">
        <w:t xml:space="preserve">. Human causes go inland where damming of rivers decreases sediment supply, or on the beaches themselves where mining sand and gravel in the surf zone depletes littoral coasts of their sand supply, causing more erosion </w:t>
      </w:r>
      <w:r w:rsidR="009A5CA0">
        <w:fldChar w:fldCharType="begin" w:fldLock="1"/>
      </w:r>
      <w:r w:rsidR="00742971">
        <w:instrText>ADDIN CSL_CITATION {"citationItems":[{"id":"ITEM-1","itemData":{"author":[{"dropping-particle":"","family":"Toffi","given":"M","non-dropping-particle":"","parse-names":false,"suffix":""}],"id":"ITEM-1","issued":{"date-parts":[["2008"]]},"title":"Climate variability, man, and the dynamics of Benin coastal ecosystems","type":"thesis"},"uris":["http://www.mendeley.com/documents/?uuid=4f797802-201f-31bd-8a36-7cdcfab4ea4d"]},{"id":"ITEM-2","itemData":{"DOI":"10.1007/s11852-018-0598-9","ISSN":"18747841","abstract":"Aggregated results from twenty years of community-engaged assiduous restoration of severely degraded coastal littoral systems in New Zealand (NZ) reveal numerous fundamental and substantive natural improvements to dune form, function, and storm resilience. This is accomplished by simple, low-cost exclusive utilisation of the variably threatened local indigenous dune plant species. These valuable and innovative enhancements succeed countless decades of cascading consequences from numerous impacts instigated by historic (and frequently continuing) damaging effects on those previously natural coastal dune ecosystems – impacts that subsequently induced problematic littoral retreat – the true root cause of prevailing coastal erosion. The durable reversals were often generated in less than two decades, contemporaneously with adverse storm surge and sea level rise conditions. Research reveals many global dune ecosystems are afflicted with analogous normalised degradation and erosion difficulties, with the earliest active circumvention recorded in sixteenth century Denmark (McKelvey 1999). Historic plus current pressures such as coastal settlement impacts and continuing agricultural use of dunelands similarly threaten numerous global littoral margins, alongside recent concerns regarding the compounding effects of climate change. Successful, affordable, diligent dune restoration work pioneered in NZ has extensive benefits for other nations experiencing similarly challenging attrition on degraded coastal zones. Persuasive data is presented to validate the numerous persistently accrued benefits of this cost-effective and enduring coastal adaptation response.","author":[{"dropping-particle":"","family":"Jenks","given":"Gregory Kenneth","non-dropping-particle":"","parse-names":false,"suffix":""}],"container-title":"Journal of Coastal Conservation","id":"ITEM-2","issue":"4","issued":{"date-parts":[["2018","8","1"]]},"page":"623-665","publisher":"Springer Netherlands","title":"Restoring the natural functional capacity of coastal dune ecosystems: Utilising research records for New Zealand littoral refurbishment as a proxy for analogous global responses","type":"article-journal","volume":"22"},"uris":["http://www.mendeley.com/documents/?uuid=ecbbe12a-785f-30b9-a14b-60b1d6948a9a"]},{"id":"ITEM-3","itemData":{"DOI":"10.4000/geomorphologie.10654","ISSN":"12665304","abstract":"The Mediterranean coast has been significantly m odified by hum an interv entions, especially ov er the last two centuries, and large stretches are now subject to geom orphic instability . The num erous dam s constructed for agricultural and hy droelectric purposes and riv er channel m odifications ov er the last two centuries hav e affected m any of the Mediterranean riv ers, com m only generating drastic reductions in sedim ent inputs necessary for m aintaining dy nam ic beach and dune sy stem s. Large stretches of shoreline and com m only narrow coastal plains hav e also been m assiv ely engineered. These shoreline m odifications hav e been notably associated with the construction of m arinas, leisure harbours and artificial beaches, and hav e resulted in the em ergence of v eritable artificial shorelines. Rocky shores in the Mediterranean are also being subjected to increasing pressures from housing and tourism . Future sustainable dev elopm ent of the Mediterranean coast will require a clear identification of the stakes and a better re-ev aluation of m anagem ent strategies.","author":[{"dropping-particle":"","family":"Anthony","given":"Edward J.","non-dropping-particle":"","parse-names":false,"suffix":""}],"container-title":"Geomorphologie: Relief, Processus, Environnement","id":"ITEM-3","issue":"3","issued":{"date-parts":[["2014"]]},"page":"219-226","publisher":"Groupe Francais de Geomorphologie","title":"L'influence de l'Homme sur les littoraux méditerranéens sur les deux derniers siècles: Unb ref aperçu à partir d'une perspective géomorphologique","type":"article","volume":"20"},"uris":["http://www.mendeley.com/documents/?uuid=3dbb7bd6-0293-354a-845e-22b27d29a5c9"]}],"mendeley":{"formattedCitation":"(Anthony, 2014; Jenks, 2018; Toffi, 2008)","plainTextFormattedCitation":"(Anthony, 2014; Jenks, 2018; Toffi, 2008)","previouslyFormattedCitation":"(Anthony, 2014; Jenks, 2018; Toffi, 2008)"},"properties":{"noteIndex":0},"schema":"https://github.com/citation-style-language/schema/raw/master/csl-citation.json"}</w:instrText>
      </w:r>
      <w:r w:rsidR="009A5CA0">
        <w:fldChar w:fldCharType="separate"/>
      </w:r>
      <w:r w:rsidR="0063161B" w:rsidRPr="0063161B">
        <w:rPr>
          <w:noProof/>
        </w:rPr>
        <w:t>(Anthony, 2014; Jenks, 2018; Toffi, 2008)</w:t>
      </w:r>
      <w:r w:rsidR="009A5CA0">
        <w:fldChar w:fldCharType="end"/>
      </w:r>
      <w:r w:rsidRPr="0060636C">
        <w:t>.</w:t>
      </w:r>
      <w:r w:rsidRPr="0060636C">
        <w:rPr>
          <w:shd w:val="clear" w:color="auto" w:fill="FFFFFF"/>
        </w:rPr>
        <w:t xml:space="preserve"> The Manapouri Dam</w:t>
      </w:r>
      <w:r w:rsidR="00EB45FB">
        <w:rPr>
          <w:shd w:val="clear" w:color="auto" w:fill="FFFFFF"/>
        </w:rPr>
        <w:t xml:space="preserve"> in Southland, New Zealand</w:t>
      </w:r>
      <w:r w:rsidRPr="0060636C">
        <w:rPr>
          <w:shd w:val="clear" w:color="auto" w:fill="FFFFFF"/>
        </w:rPr>
        <w:t xml:space="preserve"> became fully operational in 1972 after taking eight years to build</w:t>
      </w:r>
      <w:r w:rsidRPr="00AB001F">
        <w:rPr>
          <w:color w:val="FF0000"/>
          <w:shd w:val="clear" w:color="auto" w:fill="FFFFFF"/>
        </w:rPr>
        <w:t xml:space="preserve">. </w:t>
      </w:r>
      <w:r w:rsidRPr="0060636C">
        <w:rPr>
          <w:shd w:val="clear" w:color="auto" w:fill="FFFFFF"/>
        </w:rPr>
        <w:t xml:space="preserve">This dam has reduced the flow of the </w:t>
      </w:r>
      <w:proofErr w:type="spellStart"/>
      <w:r w:rsidRPr="0060636C">
        <w:rPr>
          <w:shd w:val="clear" w:color="auto" w:fill="FFFFFF"/>
        </w:rPr>
        <w:t>Waiau</w:t>
      </w:r>
      <w:proofErr w:type="spellEnd"/>
      <w:r w:rsidRPr="0060636C">
        <w:rPr>
          <w:shd w:val="clear" w:color="auto" w:fill="FFFFFF"/>
        </w:rPr>
        <w:t xml:space="preserve"> river and hindered sediment supply to </w:t>
      </w:r>
      <w:proofErr w:type="spellStart"/>
      <w:r w:rsidRPr="0060636C">
        <w:rPr>
          <w:shd w:val="clear" w:color="auto" w:fill="FFFFFF"/>
        </w:rPr>
        <w:t>Te</w:t>
      </w:r>
      <w:proofErr w:type="spellEnd"/>
      <w:r w:rsidRPr="0060636C">
        <w:rPr>
          <w:shd w:val="clear" w:color="auto" w:fill="FFFFFF"/>
        </w:rPr>
        <w:t xml:space="preserve"> </w:t>
      </w:r>
      <w:proofErr w:type="spellStart"/>
      <w:r w:rsidRPr="0060636C">
        <w:rPr>
          <w:shd w:val="clear" w:color="auto" w:fill="FFFFFF"/>
        </w:rPr>
        <w:t>Waewae</w:t>
      </w:r>
      <w:proofErr w:type="spellEnd"/>
      <w:r w:rsidRPr="0060636C">
        <w:rPr>
          <w:shd w:val="clear" w:color="auto" w:fill="FFFFFF"/>
        </w:rPr>
        <w:t xml:space="preserve"> Ba</w:t>
      </w:r>
      <w:r w:rsidR="00A97369">
        <w:rPr>
          <w:shd w:val="clear" w:color="auto" w:fill="FFFFFF"/>
        </w:rPr>
        <w:t>y</w:t>
      </w:r>
      <w:r w:rsidRPr="0060636C">
        <w:rPr>
          <w:shd w:val="clear" w:color="auto" w:fill="FFFFFF"/>
        </w:rPr>
        <w:t xml:space="preserve"> </w:t>
      </w:r>
      <w:r w:rsidR="00AF478A">
        <w:rPr>
          <w:shd w:val="clear" w:color="auto" w:fill="FFFFFF"/>
        </w:rPr>
        <w:fldChar w:fldCharType="begin" w:fldLock="1"/>
      </w:r>
      <w:r w:rsidR="00982D94">
        <w:rPr>
          <w:shd w:val="clear" w:color="auto" w:fill="FFFFFF"/>
        </w:rPr>
        <w:instrText>ADDIN CSL_CITATION {"citationItems":[{"id":"ITEM-1","itemData":{"author":[{"dropping-particle":"","family":"Beentjes","given":"Michael Peter","non-dropping-particle":"","parse-names":false,"suffix":""}],"id":"ITEM-1","issued":{"date-parts":[["2010"]]},"title":"Toheroa survey of Oreti Beach","type":"report"},"uris":["http://www.mendeley.com/documents/?uuid=cdf09e16-6233-3c72-a8c4-833baec10be5"]}],"mendeley":{"formattedCitation":"(Beentjes, 2010)","plainTextFormattedCitation":"(Beentjes, 2010)","previouslyFormattedCitation":"(Beentjes, 2010)"},"properties":{"noteIndex":0},"schema":"https://github.com/citation-style-language/schema/raw/master/csl-citation.json"}</w:instrText>
      </w:r>
      <w:r w:rsidR="00AF478A">
        <w:rPr>
          <w:shd w:val="clear" w:color="auto" w:fill="FFFFFF"/>
        </w:rPr>
        <w:fldChar w:fldCharType="separate"/>
      </w:r>
      <w:r w:rsidR="00AF478A" w:rsidRPr="00AF478A">
        <w:rPr>
          <w:noProof/>
          <w:shd w:val="clear" w:color="auto" w:fill="FFFFFF"/>
        </w:rPr>
        <w:t>(Beentjes, 2010)</w:t>
      </w:r>
      <w:r w:rsidR="00AF478A">
        <w:rPr>
          <w:shd w:val="clear" w:color="auto" w:fill="FFFFFF"/>
        </w:rPr>
        <w:fldChar w:fldCharType="end"/>
      </w:r>
      <w:r w:rsidRPr="0060636C">
        <w:rPr>
          <w:shd w:val="clear" w:color="auto" w:fill="FFFFFF"/>
        </w:rPr>
        <w:t xml:space="preserve">. Rivers supply a vast majority of coastlines with sediment and dams reduce water volume and energy to transport sediment downstream, starving the coast of this </w:t>
      </w:r>
      <w:r w:rsidR="00033BA2">
        <w:rPr>
          <w:shd w:val="clear" w:color="auto" w:fill="FFFFFF"/>
        </w:rPr>
        <w:t xml:space="preserve">fluvial </w:t>
      </w:r>
      <w:r w:rsidRPr="0060636C">
        <w:rPr>
          <w:shd w:val="clear" w:color="auto" w:fill="FFFFFF"/>
        </w:rPr>
        <w:t xml:space="preserve">supply </w:t>
      </w:r>
      <w:r w:rsidR="00AB001F">
        <w:rPr>
          <w:shd w:val="clear" w:color="auto" w:fill="FFFFFF"/>
        </w:rPr>
        <w:fldChar w:fldCharType="begin" w:fldLock="1"/>
      </w:r>
      <w:r w:rsidR="007C7600">
        <w:rPr>
          <w:shd w:val="clear" w:color="auto" w:fill="FFFFFF"/>
        </w:rPr>
        <w:instrText>ADDIN CSL_CITATION {"citationItems":[{"id":"ITEM-1","itemData":{"DOI":"10.2112/SI81-011.1","ISSN":"15515036","abstract":"This study assessed wave dynamics and sediment transport along the coast of Accra in Ghana and compared the results with coastal erosion trend. Wave data from NOAA global wave model and measured buoy wave data were analysed as well as the potential sediment transport using the CERC's equation. The estimated mean significant wave height was 1.40 m and the period was between 10 and 15 seconds. The potential sediment transport rate was between 4.1 ×105 m3/yr and 4.1 ×105 m3/yr, while coastal erosion rate was 1.13 m/yr. Potential sediment transport rate increases from west to east. Coastal erosion is relatively high along the eastern and western coasts of Accra, while the central coast is relatively stable. Wave heights increased gradually from 1.00 m in January to a peak of 1.73 m in August, and eventually decreased to 1.10 m in December. The shape of the nearshore profile is significantly different along the eastern coast relative to the western and central coasts. This indicates that sediment transport intensity and nearshore bathymetry interaction in part explain the rate of erosion observed along the Accra coast in Ghana.","author":[{"dropping-particle":"","family":"Addo","given":"K. A.","non-dropping-particle":"","parse-names":false,"suffix":""}],"container-title":"Journal of Coastal Research","id":"ITEM-1","issue":"sp1","issued":{"date-parts":[["2018"]]},"page":"86-91","title":"Assessing Ocean Wave Dynamics, Potential Sediment Transport, and Coastal Erosion along Accra Coast in Ghana","type":"article-journal","volume":"81"},"uris":["http://www.mendeley.com/documents/?uuid=fde8a15a-8930-48dd-ba33-c16b934914c2"]}],"mendeley":{"formattedCitation":"(Addo, 2018)","plainTextFormattedCitation":"(Addo, 2018)","previouslyFormattedCitation":"(Addo, 2018)"},"properties":{"noteIndex":0},"schema":"https://github.com/citation-style-language/schema/raw/master/csl-citation.json"}</w:instrText>
      </w:r>
      <w:r w:rsidR="00AB001F">
        <w:rPr>
          <w:shd w:val="clear" w:color="auto" w:fill="FFFFFF"/>
        </w:rPr>
        <w:fldChar w:fldCharType="separate"/>
      </w:r>
      <w:r w:rsidR="00AB001F" w:rsidRPr="00AB001F">
        <w:rPr>
          <w:noProof/>
          <w:shd w:val="clear" w:color="auto" w:fill="FFFFFF"/>
        </w:rPr>
        <w:t>(Addo, 2018)</w:t>
      </w:r>
      <w:r w:rsidR="00AB001F">
        <w:rPr>
          <w:shd w:val="clear" w:color="auto" w:fill="FFFFFF"/>
        </w:rPr>
        <w:fldChar w:fldCharType="end"/>
      </w:r>
      <w:r w:rsidRPr="0060636C">
        <w:rPr>
          <w:shd w:val="clear" w:color="auto" w:fill="FFFFFF"/>
        </w:rPr>
        <w:t xml:space="preserve">. </w:t>
      </w:r>
      <w:r w:rsidRPr="0060636C">
        <w:rPr>
          <w:lang w:val="en-GB"/>
        </w:rPr>
        <w:t xml:space="preserve">With lower sediment supply caused by anthropogenic infrastructure, the coast undergoes continuous erosion due to the beach profile not being sustained </w:t>
      </w:r>
      <w:r w:rsidR="009A5CA0">
        <w:rPr>
          <w:lang w:val="en-GB"/>
        </w:rPr>
        <w:fldChar w:fldCharType="begin" w:fldLock="1"/>
      </w:r>
      <w:r w:rsidR="00740403">
        <w:rPr>
          <w:lang w:val="en-GB"/>
        </w:rPr>
        <w:instrText>ADDIN CSL_CITATION {"citationItems":[{"id":"ITEM-1","itemData":{"author":[{"dropping-particle":"","family":"Short","given":"A D","non-dropping-particle":"","parse-names":false,"suffix":""}],"edition":"3","id":"ITEM-1","issued":{"date-parts":[["1999"]]},"number-of-pages":"379-379","title":"Handbook of Beach and Shoreface Morphodynamics","type":"book","volume":"17"},"uris":["http://www.mendeley.com/documents/?uuid=bac15f0c-ff25-3bd3-94a8-2abdd1b52aac"]},{"id":"ITEM-2","itemData":{"DOI":"10.1016/j.geomorph.2006.06.019","ISSN":"0169555X","abstract":"Land-ocean transfer of sediment by rivers is a key pathway for material transfer on Earth. Contemporary data on the sediment loads of rivers provide clear evidence of significant recent changes in the sediment fluxes of several rivers in response to human impact. The key drivers of increased sediment loads include land clearance for agriculture and other facets of land surface disturbance, including logging activity and mining. Although, programmes for soil conservation and sediment control can result in reduced sediment loads, the trapping of sediment by dams represents the dominant cause of reduced loads. This influence is currently assuming increasing importance at the global scale. Any attempt to link these drivers to changes in the global land-ocean sediment flux must take account of the aggregation and buffering effects that operate in larger basins, which can cause damping and even removal of signals of increasing flux within the upstream basin, and complicate the link between upstream and downstream response to human impact. Further work is required to provide a precise quantitative assessment of the human impact on global land-ocean sediment fluxes and the net effect of increasing and decreasing fluxes. Particular attention must be paid to the temporal perspective and the variation of impact trajectories in different areas of the globe and for river basins of different sizes. © 2006 Elsevier B.V. All rights reserved.","author":[{"dropping-particle":"","family":"Walling","given":"D. E.","non-dropping-particle":"","parse-names":false,"suffix":""}],"container-title":"Geomorphology","id":"ITEM-2","issue":"3-4","issued":{"date-parts":[["2006","9","30"]]},"page":"192-216","title":"Human impact on land-ocean sediment transfer by the world's rivers","type":"article-journal","volume":"79"},"uris":["http://www.mendeley.com/documents/?uuid=4467af8e-c4c6-3a6b-9860-98be931cd57a"]}],"mendeley":{"formattedCitation":"(Short, 1999; Walling, 2006)","plainTextFormattedCitation":"(Short, 1999; Walling, 2006)","previouslyFormattedCitation":"(Short, 1999; Walling, 2006)"},"properties":{"noteIndex":0},"schema":"https://github.com/citation-style-language/schema/raw/master/csl-citation.json"}</w:instrText>
      </w:r>
      <w:r w:rsidR="009A5CA0">
        <w:rPr>
          <w:lang w:val="en-GB"/>
        </w:rPr>
        <w:fldChar w:fldCharType="separate"/>
      </w:r>
      <w:r w:rsidR="009A5CA0" w:rsidRPr="009A5CA0">
        <w:rPr>
          <w:noProof/>
          <w:lang w:val="en-GB"/>
        </w:rPr>
        <w:t>(Short, 1999; Walling, 2006)</w:t>
      </w:r>
      <w:r w:rsidR="009A5CA0">
        <w:rPr>
          <w:lang w:val="en-GB"/>
        </w:rPr>
        <w:fldChar w:fldCharType="end"/>
      </w:r>
      <w:r w:rsidR="00AB001F">
        <w:rPr>
          <w:lang w:val="en-GB"/>
        </w:rPr>
        <w:t xml:space="preserve">. </w:t>
      </w:r>
      <w:r w:rsidRPr="0060636C">
        <w:t xml:space="preserve">Increased sea level rise and coastal erosion also leads to an infiltration of the marine on the terrestrial environment which means that low lying aquifers, rivers and freshwater stores will be victim to salination </w:t>
      </w:r>
      <w:r w:rsidR="00AB001F">
        <w:fldChar w:fldCharType="begin" w:fldLock="1"/>
      </w:r>
      <w:r w:rsidR="00AB001F">
        <w:instrText>ADDIN CSL_CITATION {"citationItems":[{"id":"ITEM-1","itemData":{"DOI":"10.1007/s10021-019-00382-w","ISSN":"14350629","abstract":"As sea levels rise, low-lying coastal forests increasingly are subject to stressors such as inundation and saltwater exposure. At long timescales (for example, centuries), the extent of inundation and saltwater exposure will increase; however, on a decadal timescale, the role of these drivers may differ in both magnitude and direction. To investigate the drivers of decadal-scale vegetation change, we measured the changes in five metrics of vegetation composition and structure between 2003/2004 and 2016/2017 at 98 plots distributed across a vegetation gradient from coastal forest to brackish marshes (&lt; 0.5–18 ppt). We used elevation as a proxy of inundation vulnerability and soil sodium concentration as a proxy of saltwater exposure, and we investigated relationships between these two variables and the change in vegetation conditions between the two sampling periods. Soil sodium concentration was a significant predictor of vegetation change for all five vegetation metrics, whereas the effect of elevation was not significant for any of the metrics. The one site that was affected by wildfire twice during the duration of the study shifted almost completely from forest to marsh with limited regeneration of woody vegetation observed in 2016/2017. Our results show that salinization in our system is a more important driver of vegetation change than inundation potential. Furthermore, the effects of drought-induced salinization could be amplified by the elevated risk of wildfire during droughts. Forecasting the response of coastal wetlands to rising sea levels will require a better understanding of the individual and combined effects of salinity, droughts, and wildfires on vegetation.","author":[{"dropping-particle":"","family":"Taillie","given":"Paul J.","non-dropping-particle":"","parse-names":false,"suffix":""},{"dropping-particle":"","family":"Moorman","given":"Christopher E.","non-dropping-particle":"","parse-names":false,"suffix":""},{"dropping-particle":"","family":"Poulter","given":"Benjamin","non-dropping-particle":"","parse-names":false,"suffix":""},{"dropping-particle":"","family":"Ardón","given":"Marcelo","non-dropping-particle":"","parse-names":false,"suffix":""},{"dropping-particle":"","family":"Emanuel","given":"Ryan E.","non-dropping-particle":"","parse-names":false,"suffix":""}],"container-title":"Ecosystems","id":"ITEM-1","issue":"8","issued":{"date-parts":[["2019","12","1"]]},"page":"1918-1930","publisher":"Springer","title":"Decadal-Scale Vegetation Change Driven by Salinity at Leading Edge of Rising Sea Level","type":"article-journal","volume":"22"},"uris":["http://www.mendeley.com/documents/?uuid=531a7681-efdf-37f5-8a6d-c3af61693e26"]}],"mendeley":{"formattedCitation":"(Taillie et al., 2019)","plainTextFormattedCitation":"(Taillie et al., 2019)","previouslyFormattedCitation":"(Taillie et al., 2019)"},"properties":{"noteIndex":0},"schema":"https://github.com/citation-style-language/schema/raw/master/csl-citation.json"}</w:instrText>
      </w:r>
      <w:r w:rsidR="00AB001F">
        <w:fldChar w:fldCharType="separate"/>
      </w:r>
      <w:r w:rsidR="00AB001F" w:rsidRPr="00AB001F">
        <w:rPr>
          <w:noProof/>
        </w:rPr>
        <w:t>(Taillie et al., 2019)</w:t>
      </w:r>
      <w:r w:rsidR="00AB001F">
        <w:fldChar w:fldCharType="end"/>
      </w:r>
      <w:r w:rsidRPr="0060636C">
        <w:t xml:space="preserve">. Ecosystems are also vulnerable to pH and temperature changes caused by invasive rising seas and degradation of our coastlines </w:t>
      </w:r>
      <w:r w:rsidR="009A5CA0">
        <w:fldChar w:fldCharType="begin" w:fldLock="1"/>
      </w:r>
      <w:r w:rsidR="009A5CA0">
        <w:instrText>ADDIN CSL_CITATION {"citationItems":[{"id":"ITEM-1","itemData":{"DOI":"10.1111/j.1365-2745.2004.00959.x","ISSN":"00220477","abstract":"1. We investigated the factors producing zonation patterns of the dominant plants in south-eastern USA salt marshes where Juncus roemerianus dominates the high marsh, and Spartina alterniflora the middle and low marsh. 2. Juncus did not occur naturally in the Spartina zone and performed poorly when transplanted there, irrespective of whether neighbours were present or removed, indicating that its lower limit was set by physical stress. 3. In contrast, although Spartina occurred naturally at low densities in the Juncus zone, it performed well if transplanted there only if neighbours were removed, indicating that its upper limit was set by competition. 4. Parallel laboratory and field manipulations of flooding, salinity and competition indicated that the lower limit of Juncus was mediated by both flooding and salinity, but not by competition. 5. The general mechanisms producing zonation patterns of vegetation in coastal salt marshes may be universal, as suggested by previous studies, but the importance of particular factors is likely to vary geographically. In particular, salinity stress probably plays a much more important role in mediating plant zonation patterns at lower latitudes. 6. Our results suggest that the nature of ecological interactions is likely to vary geographically because of variation in the physical environment, and this variation must be taken into account in order to successfully generalize the results of field studies across geographical scales.","author":[{"dropping-particle":"","family":"Pennings","given":"Steven C.","non-dropping-particle":"","parse-names":false,"suffix":""},{"dropping-particle":"","family":"Grant","given":"Mary Bestor","non-dropping-particle":"","parse-names":false,"suffix":""},{"dropping-particle":"","family":"Bertness","given":"Mark D.","non-dropping-particle":"","parse-names":false,"suffix":""}],"container-title":"Journal of Ecology","id":"ITEM-1","issue":"1","issued":{"date-parts":[["2005","2"]]},"page":"159-167","title":"Plant zonation in low-latitude salt marshes: Disentangling the roles of flooding, salinity and competition","type":"article-journal","volume":"93"},"uris":["http://www.mendeley.com/documents/?uuid=f5ef0a77-51c1-312c-b456-8035d8246076"]},{"id":"ITEM-2","itemData":{"DOI":"10.1126/science.1185782","ISSN":"00368075","PMID":"20558707","abstract":"Global sea levels have risen through the 20th century. These rises will almost certainly accelerate through the 21st century and beyond because of global warming, but their magnitude remains uncertain. Key uncertainties include the possible role of the Greenland and West Antarctic ice sheets and the amplitude of regional changes in sea level. In many areas, nonclimatic components of relative sealevel change (mainly subsidence) can also be locally appreciable. Although the impacts of sea-level rise are potentially large, the application and success of adaptation are large uncertainties that require more assessment and consideration. Copyright Science 2010 by the American Association for the Advancement of Science; all rights reserved.","author":[{"dropping-particle":"","family":"Nicholls","given":"Robert J.","non-dropping-particle":"","parse-names":false,"suffix":""},{"dropping-particle":"","family":"Cazenave","given":"Anny","non-dropping-particle":"","parse-names":false,"suffix":""}],"container-title":"Science","id":"ITEM-2","issue":"5985","issued":{"date-parts":[["2010","6","18"]]},"page":"1517-1520","title":"Sea-level rise and its impact on coastal zones","type":"article","volume":"328"},"uris":["http://www.mendeley.com/documents/?uuid=fc341d0c-43a0-30a5-899f-e99f8fa50fdd"]}],"mendeley":{"formattedCitation":"(Nicholls &amp; Cazenave, 2010; Pennings et al., 2005)","plainTextFormattedCitation":"(Nicholls &amp; Cazenave, 2010; Pennings et al., 2005)","previouslyFormattedCitation":"(Nicholls &amp; Cazenave, 2010; Pennings et al., 2005)"},"properties":{"noteIndex":0},"schema":"https://github.com/citation-style-language/schema/raw/master/csl-citation.json"}</w:instrText>
      </w:r>
      <w:r w:rsidR="009A5CA0">
        <w:fldChar w:fldCharType="separate"/>
      </w:r>
      <w:r w:rsidR="009A5CA0" w:rsidRPr="009A5CA0">
        <w:rPr>
          <w:noProof/>
        </w:rPr>
        <w:t>(Nicholls &amp; Cazenave, 2010; Pennings et al., 2005)</w:t>
      </w:r>
      <w:r w:rsidR="009A5CA0">
        <w:fldChar w:fldCharType="end"/>
      </w:r>
      <w:r w:rsidRPr="0060636C">
        <w:t>.</w:t>
      </w:r>
      <w:r w:rsidRPr="0060636C">
        <w:rPr>
          <w:shd w:val="clear" w:color="auto" w:fill="FFFFFF"/>
        </w:rPr>
        <w:t xml:space="preserve"> </w:t>
      </w:r>
      <w:r w:rsidRPr="0060636C">
        <w:t xml:space="preserve">The unpredictable patterns in consequence of </w:t>
      </w:r>
      <w:proofErr w:type="spellStart"/>
      <w:r w:rsidRPr="0060636C">
        <w:t>oceano</w:t>
      </w:r>
      <w:proofErr w:type="spellEnd"/>
      <w:r w:rsidRPr="0060636C">
        <w:t xml:space="preserve">-climatic processes further complicate the management and restoration of these coastal margins where changes are becoming more extreme and less predictable </w:t>
      </w:r>
      <w:r w:rsidR="00D63DF7">
        <w:fldChar w:fldCharType="begin" w:fldLock="1"/>
      </w:r>
      <w:r w:rsidR="007C7600">
        <w:instrText>ADDIN CSL_CITATION {"citationItems":[{"id":"ITEM-1","itemData":{"DOI":"10.2112/SI81-011.1","ISSN":"15515036","abstract":"This study assessed wave dynamics and sediment transport along the coast of Accra in Ghana and compared the results with coastal erosion trend. Wave data from NOAA global wave model and measured buoy wave data were analysed as well as the potential sediment transport using the CERC's equation. The estimated mean significant wave height was 1.40 m and the period was between 10 and 15 seconds. The potential sediment transport rate was between 4.1 ×105 m3/yr and 4.1 ×105 m3/yr, while coastal erosion rate was 1.13 m/yr. Potential sediment transport rate increases from west to east. Coastal erosion is relatively high along the eastern and western coasts of Accra, while the central coast is relatively stable. Wave heights increased gradually from 1.00 m in January to a peak of 1.73 m in August, and eventually decreased to 1.10 m in December. The shape of the nearshore profile is significantly different along the eastern coast relative to the western and central coasts. This indicates that sediment transport intensity and nearshore bathymetry interaction in part explain the rate of erosion observed along the Accra coast in Ghana.","author":[{"dropping-particle":"","family":"Addo","given":"K. A.","non-dropping-particle":"","parse-names":false,"suffix":""}],"container-title":"Journal of Coastal Research","id":"ITEM-1","issue":"sp1","issued":{"date-parts":[["2018"]]},"page":"86-91","title":"Assessing Ocean Wave Dynamics, Potential Sediment Transport, and Coastal Erosion along Accra Coast in Ghana","type":"article-journal","volume":"81"},"uris":["http://www.mendeley.com/documents/?uuid=fde8a15a-8930-48dd-ba33-c16b934914c2"]},{"id":"ITEM-2","itemData":{"DOI":"10.2112/SI85-290.1","ISSN":"15515036","abstract":"Industrial and urban development along the coast may exacerbate the changes induced by oceano-climatic processes to such an extent that the coast becomes uninhabitable. This paper presents a baseline study carried out on the 360 km-long Coromandel coast of Tamil Nadu's (TN) Bay of Bengal coast, Southeast India. About 30% of the 72 million inhabitants of the state of TN live in low-lying coastal areas within a variety of ecosystems such as sandy beaches and dunes, wetlands, mudflats and mangroves. Exponential demographic growth combines with dense urban agglomerations, ever-growing industrial and harbour areas, aquaculture and luxury tourism expansion increasing vulnerabilities to coastal erosion and extreme meteorological events. We report here how very high spatial resolution satellite (VHSRS) images, freely provided by Google Earth® engine or from the public database offered by GIS software, may be used to impartially and significantly survey coastal land cover (LC) transformations at fine scales over a number of years using preliminary visual interpretation. The study also gathered demographic data, historical records on strength and trajectories of the cyclones that have hit the TN coast since 1900, and decadal series of daily ERA-Interim/ECMWF waves and Mercator-Ocean oceanic currents. Our results demonstrate a tangle of environmental and human activities and situations subject to specific coastal hazards, particularly severe during the Northeast monsoon season. The potential risks for coastal ecosystems and local communities are finally discussed.","author":[{"dropping-particle":"","family":"Muthusankar","given":"G.","non-dropping-particle":"","parse-names":false,"suffix":""},{"dropping-particle":"","family":"Proisy","given":"C.","non-dropping-particle":"","parse-names":false,"suffix":""},{"dropping-particle":"","family":"Balasubramanian","given":"D.","non-dropping-particle":"","parse-names":false,"suffix":""},{"dropping-particle":"","family":"Bautès","given":"N.","non-dropping-particle":"","parse-names":false,"suffix":""},{"dropping-particle":"","family":"Bhalla","given":"R. S.","non-dropping-particle":"","parse-names":false,"suffix":""},{"dropping-particle":"","family":"Mathevet","given":"R.","non-dropping-particle":"","parse-names":false,"suffix":""},{"dropping-particle":"","family":"Ricout","given":"A.","non-dropping-particle":"","parse-names":false,"suffix":""},{"dropping-particle":"","family":"Babu","given":"D. Senthil","non-dropping-particle":"","parse-names":false,"suffix":""},{"dropping-particle":"","family":"Vasudevan","given":"S.","non-dropping-particle":"","parse-names":false,"suffix":""}],"container-title":"Journal of Coastal Research","id":"ITEM-2","issue":"85","issued":{"date-parts":[["2018"]]},"page":"1446-1450","title":"When Socio-Economic Plans Exacerbate Vulnerability to Physical Coastal Processes on the South East Coast of India","type":"article-journal","volume":"85"},"uris":["http://www.mendeley.com/documents/?uuid=803d1a78-12ad-4626-b2bc-66d55a492ce3"]}],"mendeley":{"formattedCitation":"(Addo, 2018; Muthusankar et al., 2018)","plainTextFormattedCitation":"(Addo, 2018; Muthusankar et al., 2018)","previouslyFormattedCitation":"(Addo, 2018; Muthusankar et al., 2018)"},"properties":{"noteIndex":0},"schema":"https://github.com/citation-style-language/schema/raw/master/csl-citation.json"}</w:instrText>
      </w:r>
      <w:r w:rsidR="00D63DF7">
        <w:fldChar w:fldCharType="separate"/>
      </w:r>
      <w:r w:rsidR="00D63DF7" w:rsidRPr="00D63DF7">
        <w:rPr>
          <w:noProof/>
        </w:rPr>
        <w:t>(Addo, 2018; Muthusankar et al., 2018)</w:t>
      </w:r>
      <w:r w:rsidR="00D63DF7">
        <w:fldChar w:fldCharType="end"/>
      </w:r>
      <w:r w:rsidR="00D63DF7">
        <w:t>.</w:t>
      </w:r>
      <w:r w:rsidRPr="0060636C">
        <w:t xml:space="preserve"> </w:t>
      </w:r>
      <w:r w:rsidRPr="0060636C">
        <w:rPr>
          <w:shd w:val="clear" w:color="auto" w:fill="FFFFFF"/>
        </w:rPr>
        <w:t>Coastal planning is highly affected by these extra risks and more sustainable shoreline management is crucial</w:t>
      </w:r>
      <w:r w:rsidR="00EB7BA3">
        <w:rPr>
          <w:shd w:val="clear" w:color="auto" w:fill="FFFFFF"/>
        </w:rPr>
        <w:t>. However, there are financial and logistical</w:t>
      </w:r>
      <w:r w:rsidRPr="0060636C">
        <w:rPr>
          <w:shd w:val="clear" w:color="auto" w:fill="FFFFFF"/>
        </w:rPr>
        <w:t xml:space="preserve"> constraints </w:t>
      </w:r>
      <w:r w:rsidR="006D1066">
        <w:rPr>
          <w:shd w:val="clear" w:color="auto" w:fill="FFFFFF"/>
        </w:rPr>
        <w:t xml:space="preserve">associated </w:t>
      </w:r>
      <w:r w:rsidRPr="0060636C">
        <w:rPr>
          <w:shd w:val="clear" w:color="auto" w:fill="FFFFFF"/>
        </w:rPr>
        <w:t>with</w:t>
      </w:r>
      <w:r w:rsidR="005377D1">
        <w:rPr>
          <w:shd w:val="clear" w:color="auto" w:fill="FFFFFF"/>
        </w:rPr>
        <w:t xml:space="preserve"> funding</w:t>
      </w:r>
      <w:r w:rsidRPr="0060636C">
        <w:rPr>
          <w:shd w:val="clear" w:color="auto" w:fill="FFFFFF"/>
        </w:rPr>
        <w:t>, stakeholders, and</w:t>
      </w:r>
      <w:r w:rsidR="005377D1">
        <w:rPr>
          <w:shd w:val="clear" w:color="auto" w:fill="FFFFFF"/>
        </w:rPr>
        <w:t xml:space="preserve"> the physical restoration of</w:t>
      </w:r>
      <w:r w:rsidRPr="0060636C">
        <w:rPr>
          <w:shd w:val="clear" w:color="auto" w:fill="FFFFFF"/>
        </w:rPr>
        <w:t xml:space="preserve"> coastlines. </w:t>
      </w:r>
      <w:r w:rsidRPr="0060636C">
        <w:t>We need to adapt to this socio-ecological system where resource management is becoming a driver for action.</w:t>
      </w:r>
    </w:p>
    <w:p w14:paraId="1906E008" w14:textId="1B24A4EC" w:rsidR="00A01C57" w:rsidRPr="0060636C" w:rsidRDefault="00A01C57" w:rsidP="00A01C57">
      <w:pPr>
        <w:pStyle w:val="Heading3"/>
      </w:pPr>
      <w:bookmarkStart w:id="13" w:name="_Toc96082537"/>
      <w:bookmarkStart w:id="14" w:name="_Toc106720344"/>
      <w:r w:rsidRPr="0060636C">
        <w:t xml:space="preserve">Coastal </w:t>
      </w:r>
      <w:r w:rsidR="00270A6C">
        <w:t>l</w:t>
      </w:r>
      <w:r w:rsidRPr="0060636C">
        <w:t xml:space="preserve">andfills </w:t>
      </w:r>
      <w:r w:rsidRPr="00C67B6C">
        <w:t>and</w:t>
      </w:r>
      <w:r w:rsidRPr="0060636C">
        <w:t xml:space="preserve"> </w:t>
      </w:r>
      <w:r w:rsidR="00270A6C">
        <w:t>d</w:t>
      </w:r>
      <w:r w:rsidRPr="0060636C">
        <w:t>ebris</w:t>
      </w:r>
      <w:bookmarkEnd w:id="13"/>
      <w:bookmarkEnd w:id="14"/>
    </w:p>
    <w:p w14:paraId="37CD5C30" w14:textId="63A47F2C" w:rsidR="00A01C57" w:rsidRPr="00895A1D" w:rsidRDefault="00A01C57" w:rsidP="00A01C57">
      <w:pPr>
        <w:rPr>
          <w:color w:val="FF0000"/>
          <w:lang w:val="en-GB"/>
        </w:rPr>
      </w:pPr>
      <w:r w:rsidRPr="00895A1D">
        <w:rPr>
          <w:lang w:val="en-GB"/>
        </w:rPr>
        <w:t>The coast is an active system undergoing constant change, despite this, we built, developed</w:t>
      </w:r>
      <w:r w:rsidR="00B36E46">
        <w:rPr>
          <w:lang w:val="en-GB"/>
        </w:rPr>
        <w:t>,</w:t>
      </w:r>
      <w:r w:rsidRPr="00895A1D">
        <w:rPr>
          <w:lang w:val="en-GB"/>
        </w:rPr>
        <w:t xml:space="preserve"> and laid our waste along its shores. </w:t>
      </w:r>
      <w:r w:rsidRPr="0060636C">
        <w:t xml:space="preserve">In parts of New Zealand, debris from </w:t>
      </w:r>
      <w:r w:rsidRPr="0060636C">
        <w:lastRenderedPageBreak/>
        <w:t xml:space="preserve">historic landfills or other anthropogenic structures that were established near our coastlines are </w:t>
      </w:r>
      <w:r>
        <w:t>uncovering</w:t>
      </w:r>
      <w:r w:rsidRPr="0060636C">
        <w:t xml:space="preserve"> because of shoreline retreat</w:t>
      </w:r>
      <w:r w:rsidR="00A105B7">
        <w:t xml:space="preserve"> or sudden erosion events</w:t>
      </w:r>
      <w:r w:rsidR="00AF4C60">
        <w:t xml:space="preserve">. </w:t>
      </w:r>
      <w:r w:rsidRPr="0060636C">
        <w:t>Landfills are deposits of waste materials buried under soils or sand</w:t>
      </w:r>
      <w:r w:rsidR="00951B17">
        <w:t>.</w:t>
      </w:r>
      <w:r w:rsidRPr="0060636C">
        <w:t xml:space="preserve"> </w:t>
      </w:r>
      <w:r w:rsidR="00951B17">
        <w:t>The waste or debris</w:t>
      </w:r>
      <w:r w:rsidRPr="0060636C">
        <w:t xml:space="preserve"> can be anything from </w:t>
      </w:r>
      <w:r w:rsidR="00A105B7">
        <w:t xml:space="preserve">household rubbish, toxic waste, </w:t>
      </w:r>
      <w:r w:rsidRPr="0060636C">
        <w:t xml:space="preserve">old </w:t>
      </w:r>
      <w:r w:rsidR="00A105B7">
        <w:t xml:space="preserve">building material or other waste produced as a </w:t>
      </w:r>
      <w:r w:rsidR="00FB4B80">
        <w:t>by-product</w:t>
      </w:r>
      <w:r w:rsidR="00A105B7">
        <w:t xml:space="preserve"> from our path to convenience</w:t>
      </w:r>
      <w:r w:rsidRPr="0060636C">
        <w:t xml:space="preserve">. Studies have bought to light the challenges that managing coastal landfills and leftover structures will bring as sea levels rise and coastlines retreat </w:t>
      </w:r>
      <w:r w:rsidR="00BE2935">
        <w:fldChar w:fldCharType="begin" w:fldLock="1"/>
      </w:r>
      <w:r w:rsidR="0063161B">
        <w:instrText>ADDIN CSL_CITATION {"citationItems":[{"id":"ITEM-1","itemData":{"author":[{"dropping-particle":"","family":"Sayers","given":"","non-dropping-particle":"","parse-names":false,"suffix":""},{"dropping-particle":"","family":"Penning-Rowsell","given":"","non-dropping-particle":"","parse-names":false,"suffix":""},{"dropping-particle":"","family":"Mckenzie","given":"","non-dropping-particle":"","parse-names":false,"suffix":""}],"id":"ITEM-1","issued":{"date-parts":[["2017"]]},"title":"Climate Change Risk Assessment 2017 Projections of future flood risk in the UK Project A: Report prepared for the Committee on Climate Change, UK","type":"report"},"uris":["http://www.mendeley.com/documents/?uuid=6ea9560f-7a1a-3f5c-8194-3c8a3a96094c"]},{"id":"ITEM-2","itemData":{"DOI":"10.1016/j.wasman.2020.01.027","ISSN":"18792456","PMID":"32036225","abstract":"In England and Wales, there are at least 1700 coastal landfills in the coastal flood plain and at least 60 threatened by erosion, illustrating a global problem. These landfills are a major issue in shoreline management planning (SMP) which aims to manage the risks associated with flooding and coastal erosion. Where landfills exist, “hold the line” (requiring the building or upgrading of artificial defences to maintain the current shoreline) is often selected as the preferred SMP option, although government funding is not available at present. To investigate these issues in detail, three case-study landfills are used to examine the risks of future flooding and erosion together with potential mitigation options. These cases represent a contrasting range of coastal landfill settings. The study includes consideration of sea-level rise and climate change which exacerbates risks of erosion and flooding of landfills. It is fundamental to recognise that the release of solid waste in coastal zones is a problem with a geological timescale and these problems will not go away if ignored. Future erosion and release of solid waste is found to be more of a threat than flooding and leachate release from landfills. However, while leachate release can be assessed, there is presently a lack of methods to assess the risks from the release of solid waste. Hence, a lack of science constrains the design of remediation options.","author":[{"dropping-particle":"","family":"Beaven","given":"R P","non-dropping-particle":"","parse-names":false,"suffix":""},{"dropping-particle":"","family":"Stringfellow","given":"A M","non-dropping-particle":"","parse-names":false,"suffix":""},{"dropping-particle":"","family":"Nicholls","given":"R J","non-dropping-particle":"","parse-names":false,"suffix":""},{"dropping-particle":"","family":"Haigh","given":"I D","non-dropping-particle":"","parse-names":false,"suffix":""},{"dropping-particle":"","family":"Kebede","given":"A S","non-dropping-particle":"","parse-names":false,"suffix":""},{"dropping-particle":"","family":"Watts","given":"J","non-dropping-particle":"","parse-names":false,"suffix":""}],"container-title":"Waste Management","id":"ITEM-2","issued":{"date-parts":[["2020","3"]]},"note":"In the Vom","page":"92-101","publisher":"Elsevier Ltd","title":"Future challenges of coastal landfills exacerbated by sea level rise","type":"article-journal","volume":"105"},"uris":["http://www.mendeley.com/documents/?uuid=bb2ceec1-c07b-455e-802c-33fa527c87ad"]}],"mendeley":{"formattedCitation":"(Beaven et al., 2020; Sayers et al., 2017)","plainTextFormattedCitation":"(Beaven et al., 2020; Sayers et al., 2017)","previouslyFormattedCitation":"(Beaven et al., 2020; Sayers et al., 2017)"},"properties":{"noteIndex":0},"schema":"https://github.com/citation-style-language/schema/raw/master/csl-citation.json"}</w:instrText>
      </w:r>
      <w:r w:rsidR="00BE2935">
        <w:fldChar w:fldCharType="separate"/>
      </w:r>
      <w:r w:rsidR="00BE2935" w:rsidRPr="00BE2935">
        <w:rPr>
          <w:noProof/>
        </w:rPr>
        <w:t>(Beaven et al., 2020; Sayers et al., 2017)</w:t>
      </w:r>
      <w:r w:rsidR="00BE2935">
        <w:fldChar w:fldCharType="end"/>
      </w:r>
      <w:r w:rsidRPr="0060636C">
        <w:t xml:space="preserve">. </w:t>
      </w:r>
      <w:r w:rsidRPr="0060636C">
        <w:rPr>
          <w:shd w:val="clear" w:color="auto" w:fill="FFFFFF"/>
        </w:rPr>
        <w:t>Landfills can cause harm to human and environmental health when chemicals leach from liquid or solid waste</w:t>
      </w:r>
      <w:r w:rsidR="009A5CA0">
        <w:rPr>
          <w:shd w:val="clear" w:color="auto" w:fill="FFFFFF"/>
        </w:rPr>
        <w:t xml:space="preserve"> </w:t>
      </w:r>
      <w:r w:rsidR="00AF4C60">
        <w:rPr>
          <w:shd w:val="clear" w:color="auto" w:fill="FFFFFF"/>
        </w:rPr>
        <w:fldChar w:fldCharType="begin" w:fldLock="1"/>
      </w:r>
      <w:r w:rsidR="009A65DC">
        <w:rPr>
          <w:shd w:val="clear" w:color="auto" w:fill="FFFFFF"/>
        </w:rPr>
        <w:instrText>ADDIN CSL_CITATION {"citationItems":[{"id":"ITEM-1","itemData":{"DOI":"10.1016/j.ecss.2012.08.022","ISSN":"02727714","abstract":"Uncontrolled landfill disposal can cause the release of significant contamination. In Southern England and in other parts of the UK, historical landfills are located along many coastal and estuarine marshes and mudflats. At these sites waste, often significantly contaminated with heavy metals and other contaminants, was dumped with little engineering control and without regard to the surrounding environment. The aim of this study is to investigate the degree to which heavy metals from these historical sites may have contaminated adjacent marshes and mudflats, using the Lodmoor marsh, Dorset, UK as a test site.Surface and sediment core samples were collected from brackish marsh and mudflat areas around the former landfill at Lodmoor, which was operational between 1949 and 1990. Sediment samples were investigated for metallic pollutants, grain size, and mineralogy, and core samples dated via 137Cs and 210Pb. To examine the transfer of heavy metals through the food chain, Phragmites australis leaves were analysed for metallic pollutants. Geochemical data revealed that sediments from the Lodmoor marsh are probably contaminated with Pb. 137Cs dating indicates that concentration maxima for heavy metals correlate to the 1950s and 1960s when landfill activities commenced in Lodmoor. Shallow electromagnetic surveys indicate potential continued leaching from the historic landfill complex.This study indicates the potential for possible landfill-derived contaminants to persist in coastal systems for decades after landfill closure. Over the longer term, it is possible that salinisation and enhanced coastal erosion may cause significant metal release from the landfills and their surrounding sedimentary systems into adjacent ecosystems. © 2012 Elsevier Ltd.","author":[{"dropping-particle":"","family":"Njue","given":"C. N.","non-dropping-particle":"","parse-names":false,"suffix":""},{"dropping-particle":"","family":"Cundy","given":"A. B.","non-dropping-particle":"","parse-names":false,"suffix":""},{"dropping-particle":"","family":"Smith","given":"M.","non-dropping-particle":"","parse-names":false,"suffix":""},{"dropping-particle":"","family":"Green","given":"I. D.","non-dropping-particle":"","parse-names":false,"suffix":""},{"dropping-particle":"","family":"Tomlinson","given":"N.","non-dropping-particle":"","parse-names":false,"suffix":""}],"container-title":"Estuarine, Coastal and Shelf Science","id":"ITEM-1","issued":{"date-parts":[["2012"]]},"page":"166-174","publisher":"Elsevier Ltd","title":"Assessing the impact of historical coastal landfill sites on sensitive ecosystems: A case study from Dorset, Southern England","type":"article-journal","volume":"114"},"uris":["http://www.mendeley.com/documents/?uuid=aa9992a7-38a9-466c-9225-bf6155dca81e"]},{"id":"ITEM-2","itemData":{"DOI":"10.1016/j.wasman.2020.01.027","ISSN":"18792456","PMID":"32036225","abstract":"In England and Wales, there are at least 1700 coastal landfills in the coastal flood plain and at least 60 threatened by erosion, illustrating a global problem. These landfills are a major issue in shoreline management planning (SMP) which aims to manage the risks associated with flooding and coastal erosion. Where landfills exist, “hold the line” (requiring the building or upgrading of artificial defences to maintain the current shoreline) is often selected as the preferred SMP option, although government funding is not available at present. To investigate these issues in detail, three case-study landfills are used to examine the risks of future flooding and erosion together with potential mitigation options. These cases represent a contrasting range of coastal landfill settings. The study includes consideration of sea-level rise and climate change which exacerbates risks of erosion and flooding of landfills. It is fundamental to recognise that the release of solid waste in coastal zones is a problem with a geological timescale and these problems will not go away if ignored. Future erosion and release of solid waste is found to be more of a threat than flooding and leachate release from landfills. However, while leachate release can be assessed, there is presently a lack of methods to assess the risks from the release of solid waste. Hence, a lack of science constrains the design of remediation options.","author":[{"dropping-particle":"","family":"Beaven","given":"R P","non-dropping-particle":"","parse-names":false,"suffix":""},{"dropping-particle":"","family":"Stringfellow","given":"A M","non-dropping-particle":"","parse-names":false,"suffix":""},{"dropping-particle":"","family":"Nicholls","given":"R J","non-dropping-particle":"","parse-names":false,"suffix":""},{"dropping-particle":"","family":"Haigh","given":"I D","non-dropping-particle":"","parse-names":false,"suffix":""},{"dropping-particle":"","family":"Kebede","given":"A S","non-dropping-particle":"","parse-names":false,"suffix":""},{"dropping-particle":"","family":"Watts","given":"J","non-dropping-particle":"","parse-names":false,"suffix":""}],"container-title":"Waste Management","id":"ITEM-2","issued":{"date-parts":[["2020","3"]]},"note":"In the Vom","page":"92-101","publisher":"Elsevier Ltd","title":"Future challenges of coastal landfills exacerbated by sea level rise","type":"article-journal","volume":"105"},"uris":["http://www.mendeley.com/documents/?uuid=bb2ceec1-c07b-455e-802c-33fa527c87ad"]}],"mendeley":{"formattedCitation":"(Beaven et al., 2020; Njue et al., 2012)","plainTextFormattedCitation":"(Beaven et al., 2020; Njue et al., 2012)","previouslyFormattedCitation":"(Beaven et al., 2020; Njue et al., 2012)"},"properties":{"noteIndex":0},"schema":"https://github.com/citation-style-language/schema/raw/master/csl-citation.json"}</w:instrText>
      </w:r>
      <w:r w:rsidR="00AF4C60">
        <w:rPr>
          <w:shd w:val="clear" w:color="auto" w:fill="FFFFFF"/>
        </w:rPr>
        <w:fldChar w:fldCharType="separate"/>
      </w:r>
      <w:r w:rsidR="00AF4C60" w:rsidRPr="00AF4C60">
        <w:rPr>
          <w:noProof/>
          <w:shd w:val="clear" w:color="auto" w:fill="FFFFFF"/>
        </w:rPr>
        <w:t>(Beaven et al., 2020; Njue et al., 2012)</w:t>
      </w:r>
      <w:r w:rsidR="00AF4C60">
        <w:rPr>
          <w:shd w:val="clear" w:color="auto" w:fill="FFFFFF"/>
        </w:rPr>
        <w:fldChar w:fldCharType="end"/>
      </w:r>
      <w:r w:rsidR="00F37A22">
        <w:rPr>
          <w:shd w:val="clear" w:color="auto" w:fill="FFFFFF"/>
        </w:rPr>
        <w:t>.</w:t>
      </w:r>
      <w:r w:rsidR="00D63DF7">
        <w:rPr>
          <w:shd w:val="clear" w:color="auto" w:fill="FFFFFF"/>
        </w:rPr>
        <w:t xml:space="preserve"> </w:t>
      </w:r>
      <w:r w:rsidRPr="0060636C">
        <w:rPr>
          <w:shd w:val="clear" w:color="auto" w:fill="FFFFFF"/>
        </w:rPr>
        <w:t>The coast experiences extreme weathering so the sense of urgency to manage this waste before it becomes an issue should be a priority.</w:t>
      </w:r>
      <w:r w:rsidRPr="0060636C">
        <w:rPr>
          <w:color w:val="FF0000"/>
          <w:shd w:val="clear" w:color="auto" w:fill="FFFFFF"/>
        </w:rPr>
        <w:t xml:space="preserve"> </w:t>
      </w:r>
    </w:p>
    <w:p w14:paraId="5C5669A3" w14:textId="7458239A" w:rsidR="00A01C57" w:rsidRDefault="00A01C57" w:rsidP="00A01C57">
      <w:pPr>
        <w:pStyle w:val="Heading2"/>
        <w:rPr>
          <w:shd w:val="clear" w:color="auto" w:fill="FFFFFF"/>
        </w:rPr>
      </w:pPr>
      <w:r>
        <w:rPr>
          <w:shd w:val="clear" w:color="auto" w:fill="FFFFFF"/>
        </w:rPr>
        <w:t xml:space="preserve"> </w:t>
      </w:r>
      <w:bookmarkStart w:id="15" w:name="_Toc96082538"/>
      <w:bookmarkStart w:id="16" w:name="_Toc106720345"/>
      <w:r>
        <w:rPr>
          <w:shd w:val="clear" w:color="auto" w:fill="FFFFFF"/>
        </w:rPr>
        <w:t xml:space="preserve">Coastal </w:t>
      </w:r>
      <w:r w:rsidR="00270A6C">
        <w:t>m</w:t>
      </w:r>
      <w:r w:rsidRPr="00C67B6C">
        <w:t>onitoring</w:t>
      </w:r>
      <w:bookmarkEnd w:id="15"/>
      <w:bookmarkEnd w:id="16"/>
    </w:p>
    <w:p w14:paraId="330B3A16" w14:textId="1C825EBC" w:rsidR="00C97B70" w:rsidRPr="00C67C4C" w:rsidRDefault="00A01C57" w:rsidP="00C97B70">
      <w:r w:rsidRPr="00C67C4C">
        <w:t xml:space="preserve">New Zealand has about 15,000 km of coastline which has always been a subject of interest due to the role it plays in our economy and personal lives </w:t>
      </w:r>
      <w:r w:rsidR="000B3FD2">
        <w:fldChar w:fldCharType="begin" w:fldLock="1"/>
      </w:r>
      <w:r w:rsidR="000B3FD2">
        <w:instrText>ADDIN CSL_CITATION {"citationItems":[{"id":"ITEM-1","itemData":{"ISBN":"0478017677","author":[{"dropping-particle":"","family":"Bell","given":"Sophie.","non-dropping-particle":"","parse-names":false,"suffix":""},{"dropping-particle":"","family":"Gibb","given":"Jeremy G. (Jeremy Galwey)","non-dropping-particle":"","parse-names":false,"suffix":""}],"id":"ITEM-1","issued":{"date-parts":[["1996"]]},"publisher":"Dept. of Conservation","title":"Public access to the New Zealand coast : guidelines for determining legal and physical constraints","type":"book"},"uris":["http://www.mendeley.com/documents/?uuid=5c18e767-3b69-3fc9-9a79-af153662f12b"]}],"mendeley":{"formattedCitation":"(Bell &amp; Gibb, 1996)","plainTextFormattedCitation":"(Bell &amp; Gibb, 1996)","previouslyFormattedCitation":"(Bell &amp; Gibb, 1996)"},"properties":{"noteIndex":0},"schema":"https://github.com/citation-style-language/schema/raw/master/csl-citation.json"}</w:instrText>
      </w:r>
      <w:r w:rsidR="000B3FD2">
        <w:fldChar w:fldCharType="separate"/>
      </w:r>
      <w:r w:rsidR="000B3FD2" w:rsidRPr="000B3FD2">
        <w:rPr>
          <w:noProof/>
        </w:rPr>
        <w:t>(Bell &amp; Gibb, 1996)</w:t>
      </w:r>
      <w:r w:rsidR="000B3FD2">
        <w:fldChar w:fldCharType="end"/>
      </w:r>
      <w:r w:rsidR="000B3FD2">
        <w:t xml:space="preserve">. </w:t>
      </w:r>
      <w:r w:rsidRPr="00C67C4C">
        <w:t>In New Zealand, coastal monitoring is a requirement under the Resource Management Act for each region. New Zealand has a variety of coastal environments and regions have different strategies specific to these environments. Some of these strategies include assess</w:t>
      </w:r>
      <w:r w:rsidR="00033BA2">
        <w:t>ing</w:t>
      </w:r>
      <w:r w:rsidRPr="00C67C4C">
        <w:t xml:space="preserve"> ecological health, species presence and changes over time, creating baselines on water quality, fine scale monitoring and creating models </w:t>
      </w:r>
      <w:r w:rsidRPr="000B3FD2">
        <w:t xml:space="preserve">to predict future patterns </w:t>
      </w:r>
      <w:r w:rsidR="000B3FD2" w:rsidRPr="000B3FD2">
        <w:fldChar w:fldCharType="begin" w:fldLock="1"/>
      </w:r>
      <w:r w:rsidR="007C7600">
        <w:instrText>ADDIN CSL_CITATION {"citationItems":[{"id":"ITEM-1","itemData":{"author":[{"dropping-particle":"","family":"Tiernan","given":"Fleur","non-dropping-particle":"","parse-names":false,"suffix":""}],"id":"ITEM-1","issued":{"date-parts":[["2012"]]},"title":"Coastal Monitoring Strategy, Marlborough","type":"report"},"uris":["http://www.mendeley.com/documents/?uuid=53d24a9b-d41e-3b5c-b995-d0a2d8592f40"]},{"id":"ITEM-2","itemData":{"DOI":"10.2112/SI81-011.1","ISSN":"15515036","abstract":"This study assessed wave dynamics and sediment transport along the coast of Accra in Ghana and compared the results with coastal erosion trend. Wave data from NOAA global wave model and measured buoy wave data were analysed as well as the potential sediment transport using the CERC's equation. The estimated mean significant wave height was 1.40 m and the period was between 10 and 15 seconds. The potential sediment transport rate was between 4.1 ×105 m3/yr and 4.1 ×105 m3/yr, while coastal erosion rate was 1.13 m/yr. Potential sediment transport rate increases from west to east. Coastal erosion is relatively high along the eastern and western coasts of Accra, while the central coast is relatively stable. Wave heights increased gradually from 1.00 m in January to a peak of 1.73 m in August, and eventually decreased to 1.10 m in December. The shape of the nearshore profile is significantly different along the eastern coast relative to the western and central coasts. This indicates that sediment transport intensity and nearshore bathymetry interaction in part explain the rate of erosion observed along the Accra coast in Ghana.","author":[{"dropping-particle":"","family":"Addo","given":"K. A.","non-dropping-particle":"","parse-names":false,"suffix":""}],"container-title":"Journal of Coastal Research","id":"ITEM-2","issue":"sp1","issued":{"date-parts":[["2018"]]},"page":"86-91","title":"Assessing Ocean Wave Dynamics, Potential Sediment Transport, and Coastal Erosion along Accra Coast in Ghana","type":"article-journal","volume":"81"},"uris":["http://www.mendeley.com/documents/?uuid=fde8a15a-8930-48dd-ba33-c16b934914c2"]},{"id":"ITEM-3","itemData":{"DOI":"10.1016/j.margeo.2017.11.002","ISSN":"00253227","abstract":"Integrated archaeological and geological studies conducted on Mistras coastal barrier system of central Sardinia showed that it developed as transgressive systems during the final stages of the Holocene sea level rise (final stage of the Holocene Climate Optimum, about 6300–6000 cal y BP), and become regressive (prograding) from about 2500 cal y BP, when sea level reached the present elevation. The regression of the coast was, however, not continuous, but characterized by distinct Transgressive-Regressive phases (T-R), associated to precise climatic fluctuations, tied with global eustatic and climatic phases. The first regression occurred between 2500 and 1900 cal y BP. This time interval, known as Roman Warm, coincides with the Phoenician, Punic and Roman attendance of the west Sardinia coast. At that time, areas close to the coastal cities had to host landings and perhaps ports probably located at short distance from the shoreline. Archaeological excavations and findings have documented that in the Mistras area Punic constructed a long boulder structure (probably dated from the 4th century BCE) to better protect an incipient lagoon used as the harbour of the city of Tharros. This had the effect to modify the normal behaviour of the beach system that transformed from spit to barrier lagoon. During the second regressive phase, the well-established beach lagoon system developed quasi continuously for {\\textgreater} 1200 y (650 and 1850 CE). This progradation started during a new warm period (Medieval) and continued favoured by gentle sea level fall occurred during the cold Little Ice Age time. During this time, after the abandonment of the city of Tharros and of the Sinis Peninsula, the Mistras area was poorly populated. As consequence, there was no more an active harbour and large sandy dunes developed and nourished the shore allowing a no man-influence progradation of the coast. The third stage is the current one and begun about 165 y ago (post 1850 CE) after the relative sea level rise occurred after the end of the Little Ice Age. Geological and archaeological data of western Sardinia barrier lagoon systems revealed that the Mistras barrier lagoon evolution was human influenced since the Punic time. The study pointed that little human activities on the coast could influence its natural behaviour and landscape, and that little climatic changes both positive and negative can induce progradation or erosion of the system as well.","author":[{"dropping-particle":"","family":"Pascucci","given":"V","non-dropping-particle":"","parse-names":false,"suffix":""},{"dropping-particle":"","family":"Falco","given":"G","non-dropping-particle":"De","parse-names":false,"suffix":""},{"dropping-particle":"","family":"Vais","given":"C","non-dropping-particle":"Del","parse-names":false,"suffix":""},{"dropping-particle":"","family":"Sanna","given":"I","non-dropping-particle":"","parse-names":false,"suffix":""},{"dropping-particle":"","family":"Melis","given":"R T","non-dropping-particle":"","parse-names":false,"suffix":""},{"dropping-particle":"","family":"Andreucci","given":"S","non-dropping-particle":"","parse-names":false,"suffix":""}],"container-title":"Marine Geology","id":"ITEM-3","issued":{"date-parts":[["2018","1"]]},"page":"271-284","publisher":"Elsevier B.V.","title":"Climate changes and human impact on the Mistras coastal barrier system (W Sardinia, Italy)","type":"article-journal","volume":"395"},"uris":["http://www.mendeley.com/documents/?uuid=f0c2e9e3-6023-4023-ad92-e42a98d2447d"]}],"mendeley":{"formattedCitation":"(Addo, 2018; Pascucci et al., 2018; Tiernan, 2012)","plainTextFormattedCitation":"(Addo, 2018; Pascucci et al., 2018; Tiernan, 2012)","previouslyFormattedCitation":"(Addo, 2018; Pascucci et al., 2018; Tiernan, 2012)"},"properties":{"noteIndex":0},"schema":"https://github.com/citation-style-language/schema/raw/master/csl-citation.json"}</w:instrText>
      </w:r>
      <w:r w:rsidR="000B3FD2" w:rsidRPr="000B3FD2">
        <w:fldChar w:fldCharType="separate"/>
      </w:r>
      <w:r w:rsidR="000B3FD2" w:rsidRPr="000B3FD2">
        <w:rPr>
          <w:noProof/>
        </w:rPr>
        <w:t>(Addo, 2018; Pascucci et al., 2018; Tiernan, 2012)</w:t>
      </w:r>
      <w:r w:rsidR="000B3FD2" w:rsidRPr="000B3FD2">
        <w:fldChar w:fldCharType="end"/>
      </w:r>
      <w:r w:rsidRPr="00C67C4C">
        <w:t xml:space="preserve">. The global strategies for monitoring the coast stretch even further which reiterates how diverse and complicated the coastal system is. </w:t>
      </w:r>
      <w:r w:rsidR="007A5AA9" w:rsidRPr="00C67C4C">
        <w:t>With the expanded use of GIS for spatial and temporal analysis, software has been created to automate future shoreline predictions and assist in coastal monitoring and management. Digital Shoreline Analysis System (DSAS) is a software used for exactly that.</w:t>
      </w:r>
      <w:r w:rsidR="00C67C4C" w:rsidRPr="00C67C4C">
        <w:t xml:space="preserve"> </w:t>
      </w:r>
      <w:r w:rsidR="00C97B70" w:rsidRPr="00C67C4C">
        <w:rPr>
          <w:shd w:val="clear" w:color="auto" w:fill="FFFFFF"/>
        </w:rPr>
        <w:t xml:space="preserve">DSAS has been an important tool for the U.S. Geological Survey’s Coastal Change Hazards </w:t>
      </w:r>
      <w:r w:rsidR="006C478B">
        <w:rPr>
          <w:shd w:val="clear" w:color="auto" w:fill="FFFFFF"/>
        </w:rPr>
        <w:t>P</w:t>
      </w:r>
      <w:r w:rsidR="00C97B70" w:rsidRPr="00C67C4C">
        <w:rPr>
          <w:shd w:val="clear" w:color="auto" w:fill="FFFFFF"/>
        </w:rPr>
        <w:t>roject as it can analyse large volumes of data at an accurate a</w:t>
      </w:r>
      <w:r w:rsidR="00C97B70" w:rsidRPr="009A5CA0">
        <w:rPr>
          <w:shd w:val="clear" w:color="auto" w:fill="FFFFFF"/>
        </w:rPr>
        <w:t>nd reliable rate</w:t>
      </w:r>
      <w:r w:rsidR="0014408C">
        <w:rPr>
          <w:shd w:val="clear" w:color="auto" w:fill="FFFFFF"/>
        </w:rPr>
        <w:t xml:space="preserve"> </w:t>
      </w:r>
      <w:r w:rsidR="0014408C">
        <w:rPr>
          <w:shd w:val="clear" w:color="auto" w:fill="FFFFFF"/>
        </w:rPr>
        <w:fldChar w:fldCharType="begin" w:fldLock="1"/>
      </w:r>
      <w:r w:rsidR="001815F6">
        <w:rPr>
          <w:shd w:val="clear" w:color="auto" w:fill="FFFFFF"/>
        </w:rPr>
        <w:instrText>ADDIN CSL_CITATION {"citationItems":[{"id":"ITEM-1","itemData":{"DOI":"10.14311/bit.2018.01.07","ISSN":"25707434","author":[{"dropping-particle":"","family":"Sebat","given":"Mirna","non-dropping-particle":"","parse-names":false,"suffix":""},{"dropping-particle":"","family":"Salloum","given":"Juliet","non-dropping-particle":"","parse-names":false,"suffix":""}],"container-title":"Business &amp; IT","id":"ITEM-1","issue":"1","issued":{"date-parts":[["2018"]]},"page":"59-65","title":"Estimate the rate of shoreline change using the statistical analysis technique (EPR)","type":"article-journal","volume":"VIII"},"uris":["http://www.mendeley.com/documents/?uuid=c38a3bd3-10f6-3196-b112-b4e1b1bc803e"]},{"id":"ITEM-2","itemData":{"DOI":"10.1080/19475683.2020.1815839","ISSN":"19475691","abstract":"Coastline or Shoreline calculation is one of the important factors in the finding of coastal accretion and erosion and the study of coastal morphodynamic. Coastal erosion is a tentative hazard for communities especially in coastal areas as it is extremely susceptible to increasing coastal disasters. The study has been conducted along the coast of Vishakhapatnam district, Andhra Pradesh, India with the help of multi-temporal satellite images of 1991 2001, 2011 and 2018. The continuing coastal erosion and accretion rates have been calculated using the Digital Shoreline Analysis System (DSAS). Linear regression rate (LRR), End Point Rate (EPR) and Weighted Linear Regression (WLR) are used for calculating shoreline change rate. Based on calculations the district shoreline has been classified into five categories as high and low erosion, no change and high and low accretion. Out of 135 km, high erosion occupied 5.8 km of coast followed by moderate or low erosion 46.2 km. Almost 34.7 km coastal length showed little or no change. Moderate accretion is found along 30.5 km whereas high accretion trend found around 17.8 km. The outcome of shows that erosion is prevailing in Vishakhapatnam taluk, Ankapalli taluk, Yellamanchili taluk whereas most of the Bhemunipatnam coast is accreting. Natural and manmade activities and phenomena influence the coastal areas in terms of erosion and accretion. The study could be used for further planning and development and also for disaster management authority in the decision-making process in the study area.","author":[{"dropping-particle":"","family":"Baig","given":"Mirza Razi Imam","non-dropping-particle":"","parse-names":false,"suffix":""},{"dropping-particle":"","family":"Ahmad","given":"Ishita Afreen","non-dropping-particle":"","parse-names":false,"suffix":""},{"dropping-particle":"","family":"Shahfahad","given":"","non-dropping-particle":"","parse-names":false,"suffix":""},{"dropping-particle":"","family":"Tayyab","given":"Mohammad","non-dropping-particle":"","parse-names":false,"suffix":""},{"dropping-particle":"","family":"Rahman","given":"Atiqur","non-dropping-particle":"","parse-names":false,"suffix":""}],"container-title":"Annals of GIS","id":"ITEM-2","issue":"4","issued":{"date-parts":[["2020"]]},"page":"361-376","publisher":"Taylor and Francis Ltd.","title":"Analysis of shoreline changes in Vishakhapatnam coastal tract of Andhra Pradesh, India: an application of digital shoreline analysis system (DSAS)","type":"article-journal","volume":"26"},"uris":["http://www.mendeley.com/documents/?uuid=dab220fe-fae8-3199-830b-31401a113b06"]}],"mendeley":{"formattedCitation":"(Baig et al., 2020; Sebat &amp; Salloum, 2018)","plainTextFormattedCitation":"(Baig et al., 2020; Sebat &amp; Salloum, 2018)","previouslyFormattedCitation":"(Baig et al., 2020; Sebat &amp; Salloum, 2018)"},"properties":{"noteIndex":0},"schema":"https://github.com/citation-style-language/schema/raw/master/csl-citation.json"}</w:instrText>
      </w:r>
      <w:r w:rsidR="0014408C">
        <w:rPr>
          <w:shd w:val="clear" w:color="auto" w:fill="FFFFFF"/>
        </w:rPr>
        <w:fldChar w:fldCharType="separate"/>
      </w:r>
      <w:r w:rsidR="0014408C" w:rsidRPr="0014408C">
        <w:rPr>
          <w:noProof/>
          <w:shd w:val="clear" w:color="auto" w:fill="FFFFFF"/>
        </w:rPr>
        <w:t>(Baig et al., 2020; Sebat &amp; Salloum, 2018)</w:t>
      </w:r>
      <w:r w:rsidR="0014408C">
        <w:rPr>
          <w:shd w:val="clear" w:color="auto" w:fill="FFFFFF"/>
        </w:rPr>
        <w:fldChar w:fldCharType="end"/>
      </w:r>
      <w:r w:rsidR="0014408C">
        <w:rPr>
          <w:shd w:val="clear" w:color="auto" w:fill="FFFFFF"/>
        </w:rPr>
        <w:t>.</w:t>
      </w:r>
      <w:r w:rsidR="00C97B70" w:rsidRPr="009A5CA0">
        <w:rPr>
          <w:shd w:val="clear" w:color="auto" w:fill="FFFFFF"/>
        </w:rPr>
        <w:t xml:space="preserve"> The </w:t>
      </w:r>
      <w:r w:rsidR="00C97B70" w:rsidRPr="00C67C4C">
        <w:rPr>
          <w:shd w:val="clear" w:color="auto" w:fill="FFFFFF"/>
        </w:rPr>
        <w:t xml:space="preserve">DSAS software has been used for shoreline research globally over large areas of the coast </w:t>
      </w:r>
      <w:r w:rsidR="007A5AA9" w:rsidRPr="00C67C4C">
        <w:rPr>
          <w:shd w:val="clear" w:color="auto" w:fill="FFFFFF"/>
        </w:rPr>
        <w:t xml:space="preserve">to monitor patterns for prioritising areas that are retreating for shoreline management </w:t>
      </w:r>
      <w:r w:rsidR="006E7E43">
        <w:rPr>
          <w:shd w:val="clear" w:color="auto" w:fill="FFFFFF"/>
        </w:rPr>
        <w:fldChar w:fldCharType="begin" w:fldLock="1"/>
      </w:r>
      <w:r w:rsidR="00740403">
        <w:rPr>
          <w:shd w:val="clear" w:color="auto" w:fill="FFFFFF"/>
        </w:rPr>
        <w:instrText>ADDIN CSL_CITATION {"citationItems":[{"id":"ITEM-1","itemData":{"DOI":"10.1007/s12524-018-0818-7","ISSN":"09743006","abstract":"Shoreline is the dynamic interfaces of both terrestrial and marine environment, which constantly affected by natural coastal processes includes wave, tide, littoral drift and cyclonic storms as well as coastal development. Wave induced littoral drift and fluvial discharge causing the gradual inlet migration and has the concurrent impact on shoreline of Chilika lagoon. This study is to determine the long-term shoreline changes along the coast of Chilika lagoon. Historical satellite images were used to analyse the shoreline erosion and accretion based on statistical approach. The satellite data from 1975 to 2015 were processed by using ERDAS Imagine and the shorelines are extracted. The shoreline oscillation was analysed at an interval of 100 m along the coast of Chilika lagoon using DSAS software. Most commonly used statistical methods such as end point rate and linear regression rate are used. The shoreline change analysis for entire coast of the lagoon since 40 years (1975–2015) indicates that 62% is of accretion, 25% is under stable coast and erosion is 13%. The result reveals that the lagoon coast shows high accretion of 9.12 m/year at updrift side of the lagoon inlet whereas the downdrift side shows high erosion of − 10.73 m/year due to the wave induced northeasterly longshore sediment transport round the year and riverine discharge. This study would provide the potential erosion and accretion area at Chilika lagoon coast and would help in adaptive shoreline management plan.","author":[{"dropping-particle":"","family":"Baral","given":"Rakesh","non-dropping-particle":"","parse-names":false,"suffix":""},{"dropping-particle":"","family":"Pradhan","given":"Subhasis","non-dropping-particle":"","parse-names":false,"suffix":""},{"dropping-particle":"","family":"Samal","given":"Rabindro Nath","non-dropping-particle":"","parse-names":false,"suffix":""},{"dropping-particle":"","family":"Mishra","given":"Sujit Kumar","non-dropping-particle":"","parse-names":false,"suffix":""}],"container-title":"Journal of the Indian Society of Remote Sensing","id":"ITEM-1","issue":"10","issued":{"date-parts":[["2018","10","1"]]},"page":"1637-1644","publisher":"Springer","title":"Shoreline Change Analysis at Chilika Lagoon Coast, India Using Digital Shoreline Analysis System","type":"article-journal","volume":"46"},"uris":["http://www.mendeley.com/documents/?uuid=05ba21d1-d5a1-3485-958a-8ac25e0b5a85"]},{"id":"ITEM-2","itemData":{"DOI":"10.14311/bit.2018.01.07","ISSN":"25707434","author":[{"dropping-particle":"","family":"Sebat","given":"Mirna","non-dropping-particle":"","parse-names":false,"suffix":""},{"dropping-particle":"","family":"Salloum","given":"Juliet","non-dropping-particle":"","parse-names":false,"suffix":""}],"container-title":"Business &amp; IT","id":"ITEM-2","issue":"1","issued":{"date-parts":[["2018"]]},"page":"59-65","title":"Estimate the rate of shoreline change using the statistical analysis technique (EPR)","type":"article-journal","volume":"VIII"},"uris":["http://www.mendeley.com/documents/?uuid=c38a3bd3-10f6-3196-b112-b4e1b1bc803e"]},{"id":"ITEM-3","itemData":{"DOI":"10.1007/s10661-019-7535-8","ISSN":"15732959","PMID":"31129866","abstract":"The aim of our study was to determine the erosion rates and shoreline changes in the Yeşilırmak Delta (Delta) between the oldest available date (1953) before construction of the large-scale dams on the Yeşilırmak River in northern Turkey and 2017. To clearly illustrate the impacts of the dams on the Delta, we investigated the relationship between the dams and shoreline changes. To compute the net shoreline changes and erosion rates over these 64 years, we used a Digital Shoreline Analysis System. To digitize the shoreline changes at the mouth of the Yeşilırmak River, 1:25000-scaled topographic maps from 1957, panchromatic aerial photographs from 1962, a KH-9 Hexagon satellite image from 1980, an Ikonos satellite image from 2002, and a WorldView-2 satellite image from 2017 were used. The west and east sides of the river mouth were divided into six main groups and assessed. Each group included a time series for the shorelines. The groupings were based on the time series. For each group, the net shoreline change (m) was calculated using the net shoreline movement (NSM), and erosion rate (m/year) was calculated using the linear regression rate (LRR). According to NSM computations, net shoreline change varied from − 235.04 to 379.18 m. The greatest evolutions in net shoreline change were observed for group I, with a minimum of − 1101.11 m. According to LRR analysis, the calculated erosion rate varied from − 6.83 to 19.06 m/year. The greatest changes in erosion rate were observed for group II, with a minimum of − 30.63 m/year. There is a close relationship between the construction dates of the dams in the Yeşilırmak Basin and the shoreline changes in the Delta.","author":[{"dropping-particle":"","family":"Kale","given":"M. M.","non-dropping-particle":"","parse-names":false,"suffix":""},{"dropping-particle":"","family":"Ataol","given":"M.","non-dropping-particle":"","parse-names":false,"suffix":""},{"dropping-particle":"","family":"Tekkanat","given":"I. S.","non-dropping-particle":"","parse-names":false,"suffix":""}],"container-title":"Environmental Monitoring and Assessment","id":"ITEM-3","issue":"6","issued":{"date-parts":[["2019","6","1"]]},"publisher":"Springer International Publishing","title":"Assessment of shoreline alterations using a Digital Shoreline Analysis System: a case study of changes in the Yeşilırmak Delta in northern Turkey from 1953 to 2017","type":"article-journal","volume":"191"},"uris":["http://www.mendeley.com/documents/?uuid=d25eb8e1-5703-3fe3-a6d4-109d8ac23274"]},{"id":"ITEM-4","itemData":{"DOI":"10.1080/19475683.2020.1815839","ISSN":"19475691","abstract":"Coastline or Shoreline calculation is one of the important factors in the finding of coastal accretion and erosion and the study of coastal morphodynamic. Coastal erosion is a tentative hazard for communities especially in coastal areas as it is extremely susceptible to increasing coastal disasters. The study has been conducted along the coast of Vishakhapatnam district, Andhra Pradesh, India with the help of multi-temporal satellite images of 1991 2001, 2011 and 2018. The continuing coastal erosion and accretion rates have been calculated using the Digital Shoreline Analysis System (DSAS). Linear regression rate (LRR), End Point Rate (EPR) and Weighted Linear Regression (WLR) are used for calculating shoreline change rate. Based on calculations the district shoreline has been classified into five categories as high and low erosion, no change and high and low accretion. Out of 135 km, high erosion occupied 5.8 km of coast followed by moderate or low erosion 46.2 km. Almost 34.7 km coastal length showed little or no change. Moderate accretion is found along 30.5 km whereas high accretion trend found around 17.8 km. The outcome of shows that erosion is prevailing in Vishakhapatnam taluk, Ankapalli taluk, Yellamanchili taluk whereas most of the Bhemunipatnam coast is accreting. Natural and manmade activities and phenomena influence the coastal areas in terms of erosion and accretion. The study could be used for further planning and development and also for disaster management authority in the decision-making process in the study area.","author":[{"dropping-particle":"","family":"Baig","given":"Mirza Razi Imam","non-dropping-particle":"","parse-names":false,"suffix":""},{"dropping-particle":"","family":"Ahmad","given":"Ishita Afreen","non-dropping-particle":"","parse-names":false,"suffix":""},{"dropping-particle":"","family":"Shahfahad","given":"","non-dropping-particle":"","parse-names":false,"suffix":""},{"dropping-particle":"","family":"Tayyab","given":"Mohammad","non-dropping-particle":"","parse-names":false,"suffix":""},{"dropping-particle":"","family":"Rahman","given":"Atiqur","non-dropping-particle":"","parse-names":false,"suffix":""}],"container-title":"Annals of GIS","id":"ITEM-4","issue":"4","issued":{"date-parts":[["2020"]]},"page":"361-376","publisher":"Taylor and Francis Ltd.","title":"Analysis of shoreline changes in Vishakhapatnam coastal tract of Andhra Pradesh, India: an application of digital shoreline analysis system (DSAS)","type":"article-journal","volume":"26"},"uris":["http://www.mendeley.com/documents/?uuid=dab220fe-fae8-3199-830b-31401a113b06"]},{"id":"ITEM-5","itemData":{"DOI":"10.1007/s13157-021-01444-3/Published","abstract":"Shorelines are the dynamic interfaces of both terrestrial and marine environments and are sensitive to climate and anthropogenic influences. The change in the shoreline plays a critical role in intertidal mudflat resources and coastal ecological environment. This paper extracts shoreline along the coast of Yancheng from 1983 to 2020 using a new procedure. The proposed procedure is based on a combination of object-oriented technology and thresholding the wetness components of the tasseled cap transformation (TCT). Then, we studied the temporal and spatial variation in the shoreline and predicted shore movement using the Digital Shoreline Analysis System (DSAS). The results indicated that we yielded a better extraction of shoreline results using the new approach. The shoreline change analysis for the coast of Yancheng over 40 years indicated that 89% was accretion, 3% was under stable coast and erosion was 8%. The coast showed a significant trend of expanding to the sea. Finally, we forecasted shoreline position for the years 2019 and 2020 based on the historical shoreline position data from 1983 to 2009 and 1983-2010 by using the Kalman filter. The results of this study may help coastal researchers and decision makers to guide the use, management, and planning of coastal zones in further study.","author":[{"dropping-particle":"","family":"Yan","given":"Dandan","non-dropping-particle":"","parse-names":false,"suffix":""},{"dropping-particle":"","family":"Yao","given":"Xiuying","non-dropping-particle":"","parse-names":false,"suffix":""},{"dropping-particle":"","family":"Li","given":"Jingtai","non-dropping-particle":"","parse-names":false,"suffix":""},{"dropping-particle":"","family":"Qi","given":"Liping","non-dropping-particle":"","parse-names":false,"suffix":""},{"dropping-particle":"","family":"Luan","given":"Zhaoqing","non-dropping-particle":"","parse-names":false,"suffix":""}],"container-title":"Wetlands","id":"ITEM-5","issued":{"date-parts":[["2020"]]},"page":"41-47","title":"Shoreline Change Detection and Forecast along the Yancheng Coast Using a Digital Shoreline Analysis System","type":"article-journal"},"uris":["http://www.mendeley.com/documents/?uuid=fcb66ed2-6231-357c-ab41-efcfad06eb63"]}],"mendeley":{"formattedCitation":"(Baig et al., 2020; Baral et al., 2018; Kale et al., 2019; Sebat &amp; Salloum, 2018; Yan et al., 2020)","plainTextFormattedCitation":"(Baig et al., 2020; Baral et al., 2018; Kale et al., 2019; Sebat &amp; Salloum, 2018; Yan et al., 2020)","previouslyFormattedCitation":"(Baig et al., 2020; Baral et al., 2018; Kale et al., 2019; Sebat &amp; Salloum, 2018; Yan et al., 2020)"},"properties":{"noteIndex":0},"schema":"https://github.com/citation-style-language/schema/raw/master/csl-citation.json"}</w:instrText>
      </w:r>
      <w:r w:rsidR="006E7E43">
        <w:rPr>
          <w:shd w:val="clear" w:color="auto" w:fill="FFFFFF"/>
        </w:rPr>
        <w:fldChar w:fldCharType="separate"/>
      </w:r>
      <w:r w:rsidR="006E7E43" w:rsidRPr="006E7E43">
        <w:rPr>
          <w:noProof/>
          <w:shd w:val="clear" w:color="auto" w:fill="FFFFFF"/>
        </w:rPr>
        <w:t>(Baig et al., 2020; Baral et al., 2018; Kale et al., 2019; Sebat &amp; Salloum, 2018; Yan et al., 2020)</w:t>
      </w:r>
      <w:r w:rsidR="006E7E43">
        <w:rPr>
          <w:shd w:val="clear" w:color="auto" w:fill="FFFFFF"/>
        </w:rPr>
        <w:fldChar w:fldCharType="end"/>
      </w:r>
      <w:r w:rsidR="00C97B70" w:rsidRPr="00C67C4C">
        <w:rPr>
          <w:shd w:val="clear" w:color="auto" w:fill="FFFFFF"/>
        </w:rPr>
        <w:t>.</w:t>
      </w:r>
      <w:r w:rsidR="00C67C4C" w:rsidRPr="00C67C4C">
        <w:rPr>
          <w:shd w:val="clear" w:color="auto" w:fill="FFFFFF"/>
        </w:rPr>
        <w:t xml:space="preserve"> This software is just </w:t>
      </w:r>
      <w:r w:rsidR="00C513D4">
        <w:rPr>
          <w:shd w:val="clear" w:color="auto" w:fill="FFFFFF"/>
        </w:rPr>
        <w:t>one example</w:t>
      </w:r>
      <w:r w:rsidR="00C67C4C" w:rsidRPr="00C67C4C">
        <w:rPr>
          <w:shd w:val="clear" w:color="auto" w:fill="FFFFFF"/>
        </w:rPr>
        <w:t xml:space="preserve"> of some of the technologies that can be utilised for more superior coastal management around the world.</w:t>
      </w:r>
    </w:p>
    <w:p w14:paraId="7C510328" w14:textId="5BD7E0ED" w:rsidR="00A01C57" w:rsidRPr="0060636C" w:rsidRDefault="00A01C57" w:rsidP="00C97B70">
      <w:pPr>
        <w:pStyle w:val="Heading2"/>
        <w:rPr>
          <w:shd w:val="clear" w:color="auto" w:fill="FFFFFF"/>
        </w:rPr>
      </w:pPr>
      <w:bookmarkStart w:id="17" w:name="_Toc96082539"/>
      <w:bookmarkStart w:id="18" w:name="_Toc106720346"/>
      <w:r w:rsidRPr="0060636C">
        <w:rPr>
          <w:shd w:val="clear" w:color="auto" w:fill="FFFFFF"/>
        </w:rPr>
        <w:lastRenderedPageBreak/>
        <w:t>Applications of Geographic Information Systems</w:t>
      </w:r>
      <w:bookmarkEnd w:id="17"/>
      <w:r w:rsidR="00592998">
        <w:rPr>
          <w:shd w:val="clear" w:color="auto" w:fill="FFFFFF"/>
        </w:rPr>
        <w:t xml:space="preserve"> (GIS)</w:t>
      </w:r>
      <w:bookmarkEnd w:id="18"/>
    </w:p>
    <w:p w14:paraId="4AF30360" w14:textId="381F97FA" w:rsidR="00A01C57" w:rsidRPr="00A133FF" w:rsidRDefault="00A01C57" w:rsidP="00A01C57">
      <w:pPr>
        <w:rPr>
          <w:rFonts w:cstheme="minorHAnsi"/>
          <w:shd w:val="clear" w:color="auto" w:fill="FFFFFF"/>
        </w:rPr>
      </w:pPr>
      <w:r w:rsidRPr="0060636C">
        <w:rPr>
          <w:lang w:val="en-US"/>
        </w:rPr>
        <w:t xml:space="preserve">Geographic information systems (GIS) have become a globally used resource for mapping and </w:t>
      </w:r>
      <w:proofErr w:type="spellStart"/>
      <w:r w:rsidRPr="0060636C">
        <w:rPr>
          <w:lang w:val="en-US"/>
        </w:rPr>
        <w:t>analysing</w:t>
      </w:r>
      <w:proofErr w:type="spellEnd"/>
      <w:r w:rsidRPr="0060636C">
        <w:rPr>
          <w:lang w:val="en-US"/>
        </w:rPr>
        <w:t xml:space="preserve"> geographic data. In the coastal zone,</w:t>
      </w:r>
      <w:r w:rsidR="00B36E46">
        <w:rPr>
          <w:lang w:val="en-US"/>
        </w:rPr>
        <w:t xml:space="preserve"> GIS</w:t>
      </w:r>
      <w:r w:rsidRPr="0060636C">
        <w:rPr>
          <w:lang w:val="en-US"/>
        </w:rPr>
        <w:t xml:space="preserve"> </w:t>
      </w:r>
      <w:r w:rsidR="00B36E46">
        <w:rPr>
          <w:lang w:val="en-US"/>
        </w:rPr>
        <w:t xml:space="preserve">is </w:t>
      </w:r>
      <w:r w:rsidRPr="0060636C">
        <w:rPr>
          <w:lang w:val="en-US"/>
        </w:rPr>
        <w:t xml:space="preserve">used to measure and map </w:t>
      </w:r>
      <w:r w:rsidR="002E12C2">
        <w:rPr>
          <w:lang w:val="en-US"/>
        </w:rPr>
        <w:t>spatial patterns</w:t>
      </w:r>
      <w:r w:rsidRPr="0060636C">
        <w:rPr>
          <w:lang w:val="en-US"/>
        </w:rPr>
        <w:t xml:space="preserve"> that are not immediately detectable to us. </w:t>
      </w:r>
      <w:r w:rsidRPr="0060636C">
        <w:rPr>
          <w:rFonts w:cstheme="minorHAnsi"/>
          <w:shd w:val="clear" w:color="auto" w:fill="FFFFFF"/>
        </w:rPr>
        <w:t>GIS have been used heavily to create risk assessment models in association with coastal hazards</w:t>
      </w:r>
      <w:r>
        <w:rPr>
          <w:rFonts w:cstheme="minorHAnsi"/>
          <w:shd w:val="clear" w:color="auto" w:fill="FFFFFF"/>
        </w:rPr>
        <w:t xml:space="preserve"> and </w:t>
      </w:r>
      <w:r w:rsidR="00611975">
        <w:rPr>
          <w:rFonts w:cstheme="minorHAnsi"/>
          <w:shd w:val="clear" w:color="auto" w:fill="FFFFFF"/>
        </w:rPr>
        <w:t xml:space="preserve">has </w:t>
      </w:r>
      <w:r w:rsidRPr="0060636C">
        <w:rPr>
          <w:rFonts w:cstheme="minorHAnsi"/>
          <w:shd w:val="clear" w:color="auto" w:fill="FFFFFF"/>
        </w:rPr>
        <w:t xml:space="preserve">assisted </w:t>
      </w:r>
      <w:r w:rsidR="006026D0">
        <w:rPr>
          <w:rFonts w:cstheme="minorHAnsi"/>
          <w:shd w:val="clear" w:color="auto" w:fill="FFFFFF"/>
        </w:rPr>
        <w:t>researchers with</w:t>
      </w:r>
      <w:r w:rsidRPr="0060636C">
        <w:rPr>
          <w:rFonts w:cstheme="minorHAnsi"/>
          <w:shd w:val="clear" w:color="auto" w:fill="FFFFFF"/>
        </w:rPr>
        <w:t xml:space="preserve"> coastal planning and restoration</w:t>
      </w:r>
      <w:r w:rsidR="00743B4D">
        <w:rPr>
          <w:rFonts w:cstheme="minorHAnsi"/>
          <w:shd w:val="clear" w:color="auto" w:fill="FFFFFF"/>
        </w:rPr>
        <w:t xml:space="preserve"> </w:t>
      </w:r>
      <w:r w:rsidR="00743B4D">
        <w:rPr>
          <w:rFonts w:cstheme="minorHAnsi"/>
          <w:shd w:val="clear" w:color="auto" w:fill="FFFFFF"/>
        </w:rPr>
        <w:fldChar w:fldCharType="begin" w:fldLock="1"/>
      </w:r>
      <w:r w:rsidR="00743B4D">
        <w:rPr>
          <w:rFonts w:cstheme="minorHAnsi"/>
          <w:shd w:val="clear" w:color="auto" w:fill="FFFFFF"/>
        </w:rPr>
        <w:instrText>ADDIN CSL_CITATION {"citationItems":[{"id":"ITEM-1","itemData":{"DOI":"10.1109/GeoInformatics.2011.5980891","ISBN":"9781612848488","abstract":"In view of coastal erosion characteristic, the evolution rule, the land or the tidal flat loss as well as the existent risk situation and so on of soft nature key coastal section in our country, we cut in the research from the risk, the vulnerability and the risk-resisting ability. Comprehensively taking into account the overall evaluation natural factor and the human factor, combining with the distinctive quality of seacoast multiplexed system, screening the evaluating indicator, we make certain the evaluating criteria and construct the coastal erosion risk assessment method system, establish the synthesis judgment model. At the same time, taking the QinHuangDao gold coast as the example, we have carried out the coastal erosion risk quantified assessment and drawn up the coastal erosion risk evolution map, analyzed and discussed the coastal erosion disaster risk assessment result, the measure results and the actual basically matched. ©2011 IEEE.","author":[{"dropping-particle":"","family":"Ma","given":"Deming","non-dropping-particle":"","parse-names":false,"suffix":""},{"dropping-particle":"","family":"Feng","given":"Aiping","non-dropping-particle":"","parse-names":false,"suffix":""},{"dropping-particle":"","family":"Wu","given":"Sangyun","non-dropping-particle":"","parse-names":false,"suffix":""},{"dropping-particle":"","family":"Li","given":"Ping","non-dropping-particle":"","parse-names":false,"suffix":""},{"dropping-particle":"","family":"Cai","given":"Feng","non-dropping-particle":"","parse-names":false,"suffix":""},{"dropping-particle":"","family":"Liu","given":"Jianhui","non-dropping-particle":"","parse-names":false,"suffix":""},{"dropping-particle":"","family":"Lei","given":"Gang","non-dropping-particle":"","parse-names":false,"suffix":""}],"container-title":"Proceedings - 2011 19th International Conference on Geoinformatics, Geoinformatics 2011","id":"ITEM-1","issued":{"date-parts":[["2011"]]},"note":"refvom - multigamer","title":"Coastal erosion risk assessment of sandy coast based on GIS and RS","type":"paper-conference"},"uris":["http://www.mendeley.com/documents/?uuid=6de715e3-656c-4005-84f3-6718a9330603"]},{"id":"ITEM-2","itemData":{"DOI":"10.1080/19475705.2017.1294114","ISSN":"19475713","abstract":"This study presents the development of a geographic information system (GIS) land-use planning tool for coastal areas based on the calculated exposure to coastal erosion of buildings and infrastructure. Responding to the needs of land-use planners, who are involved in the project from the beginning, this tool facilitates identification of adaptation solutions based on coastal sensitivity to erosion. All buildings, roads, railways, aqueducts, sewer systems, hiking trails and bicycle routes were mapped at high resolution, and an exposure value was assigned to each for seven time horizons between 2015 and 2100. The calculations were based on three parameters: (1) the distance between the structure and the shoreline or coastline; (2) the most likely shoreline or coastline migration rate for each coastal geomorphology behaviour unit (CGBU); and (3) the maximum event retreat measured during a storm for each type of coast. This method was applied to Baie des Chaleurs in Québec, Canada. The area comprises 11 municipalities with a total of 105 km of coast. The approach not only produces current and future portraits of building and infrastructure exposed to erosion, but also provides an original land-use planning and intervention tool for coastal areas.","author":[{"dropping-particle":"","family":"Fraser","given":"Christian","non-dropping-particle":"","parse-names":false,"suffix":""},{"dropping-particle":"","family":"Bernatchez","given":"Pascal","non-dropping-particle":"","parse-names":false,"suffix":""},{"dropping-particle":"","family":"Dugas","given":"Steeve","non-dropping-particle":"","parse-names":false,"suffix":""}],"container-title":"Geomatics, Natural Hazards and Risk","id":"ITEM-2","issue":"2","issued":{"date-parts":[["2017","12"]]},"note":"refvom multi gamer","page":"1103-1125","publisher":"Taylor and Francis Ltd.","title":"Development of a GIS coastal land-use planning tool for coastal erosion adaptation based on the exposure of buildings and infrastructure to coastal erosion, Québec, Canada","type":"article","volume":"8"},"uris":["http://www.mendeley.com/documents/?uuid=de2871d3-8d57-4073-85e0-2cfcb417c57a"]},{"id":"ITEM-3","itemData":{"DOI":"10.1016/j.ocecoaman.2019.104845","ISSN":"09645691","abstract":"Coastal risk assessments have an essential role in decision making and coastal management. In this context, this work presents a new assessment process for the Coastal Erosion Risk Assessment (CERA2.0). This methodology aims to perform coastal erosion risk assessments for a medium-term horizon, over a wide range of coastal environments and scales, with considerable accuracy and efficiency. It follows closely the SPRC (Source – Pathway – Receptor – Consequence) conceptual model by evaluating risk propagation in four modules: susceptibility, value, exposure and hazard (coastal erosion). Subsequently, these are combined to generate vulnerability, consequence and risk maps. A total of twelve indicators are considered. For easier application of the methodology, a QGIS plugin was developed. Given the required inputs, the plugin computes all procedures and provides the results in a georeferenced format. The new procedure is demonstrated for the Aveiro district coastal region, a sandy coast in Portugal. The results indicate that Aveiro has a coastline with predominantly high to very high risk to coastal erosion. The most threatened areas are the coastlines near Furadouro and Vagueira. The method showed to be easily applicable without the necessity of highly detailed data, albeit is still requires a fair amount of it, representing an advantage not common in these types of methodologies. Hence, CERA2.0 is intended to be applied by entities that do not have access to large amounts of data in their study areas or that require coastal erosion risk assessments in limited time windows.","author":[{"dropping-particle":"","family":"Narra","given":"Pedro","non-dropping-particle":"","parse-names":false,"suffix":""},{"dropping-particle":"","family":"Coelho","given":"Carlos","non-dropping-particle":"","parse-names":false,"suffix":""},{"dropping-particle":"","family":"Sancho","given":"Francisco","non-dropping-particle":"","parse-names":false,"suffix":""}],"container-title":"Ocean and Coastal Management","id":"ITEM-3","issued":{"date-parts":[["2019","8"]]},"note":"Ref vom - multicriteria gamers","publisher":"Elsevier Ltd","title":"Multicriteria GIS-based estimation of coastal erosion risk: Implementation to Aveiro sandy coast, Portugal","type":"article-journal","volume":"178"},"uris":["http://www.mendeley.com/documents/?uuid=ebc59cae-db75-4c2b-9cf6-cc02e7cf1ca6"]}],"mendeley":{"formattedCitation":"(Fraser et al., 2017; Ma et al., 2011; Narra et al., 2019)","plainTextFormattedCitation":"(Fraser et al., 2017; Ma et al., 2011; Narra et al., 2019)","previouslyFormattedCitation":"(Fraser et al., 2017; Ma et al., 2011; Narra et al., 2019)"},"properties":{"noteIndex":0},"schema":"https://github.com/citation-style-language/schema/raw/master/csl-citation.json"}</w:instrText>
      </w:r>
      <w:r w:rsidR="00743B4D">
        <w:rPr>
          <w:rFonts w:cstheme="minorHAnsi"/>
          <w:shd w:val="clear" w:color="auto" w:fill="FFFFFF"/>
        </w:rPr>
        <w:fldChar w:fldCharType="separate"/>
      </w:r>
      <w:r w:rsidR="00743B4D" w:rsidRPr="00743B4D">
        <w:rPr>
          <w:rFonts w:cstheme="minorHAnsi"/>
          <w:noProof/>
          <w:shd w:val="clear" w:color="auto" w:fill="FFFFFF"/>
        </w:rPr>
        <w:t>(Fraser et al., 2017; Ma et al., 2011; Narra et al., 2019)</w:t>
      </w:r>
      <w:r w:rsidR="00743B4D">
        <w:rPr>
          <w:rFonts w:cstheme="minorHAnsi"/>
          <w:shd w:val="clear" w:color="auto" w:fill="FFFFFF"/>
        </w:rPr>
        <w:fldChar w:fldCharType="end"/>
      </w:r>
      <w:r w:rsidRPr="0060636C">
        <w:rPr>
          <w:rFonts w:cstheme="minorHAnsi"/>
          <w:shd w:val="clear" w:color="auto" w:fill="FFFFFF"/>
        </w:rPr>
        <w:t xml:space="preserve">. </w:t>
      </w:r>
      <w:r>
        <w:rPr>
          <w:rFonts w:cstheme="minorHAnsi"/>
          <w:shd w:val="clear" w:color="auto" w:fill="FFFFFF"/>
        </w:rPr>
        <w:t>M</w:t>
      </w:r>
      <w:r w:rsidRPr="0060636C">
        <w:rPr>
          <w:rFonts w:cstheme="minorHAnsi"/>
          <w:shd w:val="clear" w:color="auto" w:fill="FFFFFF"/>
        </w:rPr>
        <w:t xml:space="preserve">odels created </w:t>
      </w:r>
      <w:r>
        <w:rPr>
          <w:rFonts w:cstheme="minorHAnsi"/>
          <w:shd w:val="clear" w:color="auto" w:fill="FFFFFF"/>
        </w:rPr>
        <w:t>are</w:t>
      </w:r>
      <w:r w:rsidRPr="0060636C">
        <w:rPr>
          <w:rFonts w:cstheme="minorHAnsi"/>
          <w:shd w:val="clear" w:color="auto" w:fill="FFFFFF"/>
        </w:rPr>
        <w:t xml:space="preserve"> based on the social aspect of the locations of risk, resulting in urban or built-up areas to be deemed at the</w:t>
      </w:r>
      <w:r>
        <w:rPr>
          <w:rFonts w:cstheme="minorHAnsi"/>
          <w:shd w:val="clear" w:color="auto" w:fill="FFFFFF"/>
        </w:rPr>
        <w:t xml:space="preserve"> </w:t>
      </w:r>
      <w:r w:rsidRPr="0060636C">
        <w:rPr>
          <w:rFonts w:cstheme="minorHAnsi"/>
          <w:shd w:val="clear" w:color="auto" w:fill="FFFFFF"/>
        </w:rPr>
        <w:t>highest risk of erosion</w:t>
      </w:r>
      <w:r>
        <w:rPr>
          <w:rFonts w:cstheme="minorHAnsi"/>
          <w:shd w:val="clear" w:color="auto" w:fill="FFFFFF"/>
        </w:rPr>
        <w:t xml:space="preserve"> in coastal areas</w:t>
      </w:r>
      <w:r w:rsidRPr="0060636C">
        <w:rPr>
          <w:rFonts w:cstheme="minorHAnsi"/>
          <w:shd w:val="clear" w:color="auto" w:fill="FFFFFF"/>
        </w:rPr>
        <w:t xml:space="preserve"> </w:t>
      </w:r>
      <w:r w:rsidR="00743B4D">
        <w:rPr>
          <w:rFonts w:cstheme="minorHAnsi"/>
          <w:shd w:val="clear" w:color="auto" w:fill="FFFFFF"/>
        </w:rPr>
        <w:fldChar w:fldCharType="begin" w:fldLock="1"/>
      </w:r>
      <w:r w:rsidR="00743B4D">
        <w:rPr>
          <w:rFonts w:cstheme="minorHAnsi"/>
          <w:shd w:val="clear" w:color="auto" w:fill="FFFFFF"/>
        </w:rPr>
        <w:instrText>ADDIN CSL_CITATION {"citationItems":[{"id":"ITEM-1","itemData":{"DOI":"10.1016/j.ocecoaman.2019.104845","ISSN":"09645691","abstract":"Coastal risk assessments have an essential role in decision making and coastal management. In this context, this work presents a new assessment process for the Coastal Erosion Risk Assessment (CERA2.0). This methodology aims to perform coastal erosion risk assessments for a medium-term horizon, over a wide range of coastal environments and scales, with considerable accuracy and efficiency. It follows closely the SPRC (Source – Pathway – Receptor – Consequence) conceptual model by evaluating risk propagation in four modules: susceptibility, value, exposure and hazard (coastal erosion). Subsequently, these are combined to generate vulnerability, consequence and risk maps. A total of twelve indicators are considered. For easier application of the methodology, a QGIS plugin was developed. Given the required inputs, the plugin computes all procedures and provides the results in a georeferenced format. The new procedure is demonstrated for the Aveiro district coastal region, a sandy coast in Portugal. The results indicate that Aveiro has a coastline with predominantly high to very high risk to coastal erosion. The most threatened areas are the coastlines near Furadouro and Vagueira. The method showed to be easily applicable without the necessity of highly detailed data, albeit is still requires a fair amount of it, representing an advantage not common in these types of methodologies. Hence, CERA2.0 is intended to be applied by entities that do not have access to large amounts of data in their study areas or that require coastal erosion risk assessments in limited time windows.","author":[{"dropping-particle":"","family":"Narra","given":"Pedro","non-dropping-particle":"","parse-names":false,"suffix":""},{"dropping-particle":"","family":"Coelho","given":"Carlos","non-dropping-particle":"","parse-names":false,"suffix":""},{"dropping-particle":"","family":"Sancho","given":"Francisco","non-dropping-particle":"","parse-names":false,"suffix":""}],"container-title":"Ocean and Coastal Management","id":"ITEM-1","issued":{"date-parts":[["2019","8"]]},"note":"Ref vom - multicriteria gamers","publisher":"Elsevier Ltd","title":"Multicriteria GIS-based estimation of coastal erosion risk: Implementation to Aveiro sandy coast, Portugal","type":"article-journal","volume":"178"},"uris":["http://www.mendeley.com/documents/?uuid=ebc59cae-db75-4c2b-9cf6-cc02e7cf1ca6"]}],"mendeley":{"formattedCitation":"(Narra et al., 2019)","plainTextFormattedCitation":"(Narra et al., 2019)","previouslyFormattedCitation":"(Narra et al., 2019)"},"properties":{"noteIndex":0},"schema":"https://github.com/citation-style-language/schema/raw/master/csl-citation.json"}</w:instrText>
      </w:r>
      <w:r w:rsidR="00743B4D">
        <w:rPr>
          <w:rFonts w:cstheme="minorHAnsi"/>
          <w:shd w:val="clear" w:color="auto" w:fill="FFFFFF"/>
        </w:rPr>
        <w:fldChar w:fldCharType="separate"/>
      </w:r>
      <w:r w:rsidR="00743B4D" w:rsidRPr="00743B4D">
        <w:rPr>
          <w:rFonts w:cstheme="minorHAnsi"/>
          <w:noProof/>
          <w:shd w:val="clear" w:color="auto" w:fill="FFFFFF"/>
        </w:rPr>
        <w:t>(Narra et al., 2019)</w:t>
      </w:r>
      <w:r w:rsidR="00743B4D">
        <w:rPr>
          <w:rFonts w:cstheme="minorHAnsi"/>
          <w:shd w:val="clear" w:color="auto" w:fill="FFFFFF"/>
        </w:rPr>
        <w:fldChar w:fldCharType="end"/>
      </w:r>
      <w:r w:rsidRPr="0060636C">
        <w:rPr>
          <w:rFonts w:cstheme="minorHAnsi"/>
          <w:shd w:val="clear" w:color="auto" w:fill="FFFFFF"/>
        </w:rPr>
        <w:t xml:space="preserve">. The social aspect of planning for risks and hazards is essential in our socio-ecological system and GIS helps with large scale and regional coastal studies which </w:t>
      </w:r>
      <w:r>
        <w:rPr>
          <w:rFonts w:cstheme="minorHAnsi"/>
          <w:shd w:val="clear" w:color="auto" w:fill="FFFFFF"/>
        </w:rPr>
        <w:t>greatly informs</w:t>
      </w:r>
      <w:r w:rsidRPr="0060636C">
        <w:rPr>
          <w:rFonts w:cstheme="minorHAnsi"/>
          <w:shd w:val="clear" w:color="auto" w:fill="FFFFFF"/>
        </w:rPr>
        <w:t xml:space="preserve"> government decisions and planning</w:t>
      </w:r>
      <w:r w:rsidR="00743B4D">
        <w:rPr>
          <w:rFonts w:cstheme="minorHAnsi"/>
          <w:shd w:val="clear" w:color="auto" w:fill="FFFFFF"/>
        </w:rPr>
        <w:t xml:space="preserve"> </w:t>
      </w:r>
      <w:r w:rsidR="00743B4D">
        <w:rPr>
          <w:lang w:val="en-US"/>
        </w:rPr>
        <w:fldChar w:fldCharType="begin" w:fldLock="1"/>
      </w:r>
      <w:r w:rsidR="00AF4C60">
        <w:rPr>
          <w:lang w:val="en-US"/>
        </w:rPr>
        <w:instrText>ADDIN CSL_CITATION {"citationItems":[{"id":"ITEM-1","itemData":{"DOI":"10.1007/s00367-016-0435-9","ISSN":"14321157","abstract":"The aim of this study was to evaluate topographic changes along a stretch of coastline in the Municipality of Borghetto Santo Spirito (Region of Liguria, Italy, north-western Mediterranean) by means of a remotely piloted aircraft system coupled with structure from motion and multi-view stereo techniques. This sector was surveyed three times over 5 months in the fall–winter of 2013–2014 (1 November 2013, 4 December 2013, 17 March 2014) to obtain digital elevation models and orthophotos of the beach. Changes in beach topography associated with storm action and human activities were assessed in terms of gain/loss of sediments and shifting of the wet–dry boundary defining the shoreline. Between the first and second surveys, the study area was hit by two storms (10–11 November 2013 and 21–22 November 2013) with waves approaching from the E–NNE, causing a shoreline retreat which, in some sectors, reached 7 m. Between the second and third surveys, by contrast, four storms (25–27 December 2013, 5–6 January 2014, 17–18 January 2014 and 6–10 February 2014) with waves propagating from the SE produced a general advancement of the shoreline (up to {\\~{}}5 m) by deposition of sediments along some parts of the beach. The data also reflect changes in beach topography due to human activity during the 2013 fall season, when private beach managers quarried {\\~{}}178 m3 of sediments on the emerged beach near the shoreline to accumulate them landwards. The results show that drones can be used for regular beach monitoring activities, and that they can provide new insights into the processes related to natural and/or human-related topographic beach changes.","author":[{"dropping-particle":"","family":"Casella","given":"Elisa","non-dropping-particle":"","parse-names":false,"suffix":""},{"dropping-particle":"","family":"Rovere","given":"Alessio","non-dropping-particle":"","parse-names":false,"suffix":""},{"dropping-particle":"","family":"Pedroncini","given":"Andrea","non-dropping-particle":"","parse-names":false,"suffix":""},{"dropping-particle":"","family":"Stark","given":"Colin P","non-dropping-particle":"","parse-names":false,"suffix":""},{"dropping-particle":"","family":"Casella","given":"Marco","non-dropping-particle":"","parse-names":false,"suffix":""},{"dropping-particle":"","family":"Ferrari","given":"Marco","non-dropping-particle":"","parse-names":false,"suffix":""},{"dropping-particle":"","family":"Firpo","given":"Marco","non-dropping-particle":"","parse-names":false,"suffix":""}],"container-title":"Geo-Marine Letters","id":"ITEM-1","issue":"2","issued":{"date-parts":[["2016","4"]]},"note":"Not 3D\n\nseems to be mainly testing the drone for this type of work.\n\nbeing used as a monitoring tool","page":"151-163","publisher":"Springer Verlag","title":"Drones as tools for monitoring beach topography changes in the Ligurian Sea (NW Mediterranean)","type":"article-journal","volume":"36"},"uris":["http://www.mendeley.com/documents/?uuid=1894aef2-6f03-44fa-9a33-59c2e7c7ce1d"]},{"id":"ITEM-2","itemData":{"DOI":"10.1080/19475705.2017.1294114","ISSN":"19475713","abstract":"This study presents the development of a geographic information system (GIS) land-use planning tool for coastal areas based on the calculated exposure to coastal erosion of buildings and infrastructure. Responding to the needs of land-use planners, who are involved in the project from the beginning, this tool facilitates identification of adaptation solutions based on coastal sensitivity to erosion. All buildings, roads, railways, aqueducts, sewer systems, hiking trails and bicycle routes were mapped at high resolution, and an exposure value was assigned to each for seven time horizons between 2015 and 2100. The calculations were based on three parameters: (1) the distance between the structure and the shoreline or coastline; (2) the most likely shoreline or coastline migration rate for each coastal geomorphology behaviour unit (CGBU); and (3) the maximum event retreat measured during a storm for each type of coast. This method was applied to Baie des Chaleurs in Québec, Canada. The area comprises 11 municipalities with a total of 105 km of coast. The approach not only produces current and future portraits of building and infrastructure exposed to erosion, but also provides an original land-use planning and intervention tool for coastal areas.","author":[{"dropping-particle":"","family":"Fraser","given":"Christian","non-dropping-particle":"","parse-names":false,"suffix":""},{"dropping-particle":"","family":"Bernatchez","given":"Pascal","non-dropping-particle":"","parse-names":false,"suffix":""},{"dropping-particle":"","family":"Dugas","given":"Steeve","non-dropping-particle":"","parse-names":false,"suffix":""}],"container-title":"Geomatics, Natural Hazards and Risk","id":"ITEM-2","issue":"2","issued":{"date-parts":[["2017","12"]]},"note":"refvom multi gamer","page":"1103-1125","publisher":"Taylor and Francis Ltd.","title":"Development of a GIS coastal land-use planning tool for coastal erosion adaptation based on the exposure of buildings and infrastructure to coastal erosion, Québec, Canada","type":"article","volume":"8"},"uris":["http://www.mendeley.com/documents/?uuid=de2871d3-8d57-4073-85e0-2cfcb417c57a"]},{"id":"ITEM-3","itemData":{"DOI":"10.1007/s12237-019-00573-7","ISSN":"15592731","abstract":"Shoreline change is an important morphological feature used to identify impacts on coastal processes caused by coastal infrastructure or natural conditions (e.g., storms or sea level rise), providing insightful information for coastal and shoreline management. While shoreline measurements are not always available, remote sensing data can provide shoreline position in scarce data areas, as well as in large and inaccessible regions. Nevertheless, few studies have used multi-temporal remote sensing data to study gradual changes for time frames of less than 10 years due to the low spatial resolution for detecting small changes. In this study, we explore the use of image data fusion from the Satellite Pour l’Observation de la Terre - 5 (SPOT-5), taking into account the accuracy of shoreline mapping to detect changes in both disturbed and undisturbed coasts during 10 years in the northwestern Yucatan coast. Our results show that using image data fusion in SPOT-5 images is a feasible method to detect shoreline change trends in a relatively short time frame. Based on the proposed method, we were able to identify the factors leading to shoreline trends. This methodology proves useful for shoreline management and is appropriate for the planning of future developments in areas for which data are scarce.","author":[{"dropping-particle":"","family":"Ruiz-Beltran","given":"Ana Patricia","non-dropping-particle":"","parse-names":false,"suffix":""},{"dropping-particle":"","family":"Astorga-Moar","given":"Alejandro","non-dropping-particle":"","parse-names":false,"suffix":""},{"dropping-particle":"","family":"Salles","given":"Paulo","non-dropping-particle":"","parse-names":false,"suffix":""},{"dropping-particle":"","family":"Appendini","given":"Christian M.","non-dropping-particle":"","parse-names":false,"suffix":""}],"container-title":"Estuaries and Coasts","id":"ITEM-3","issue":"7","issued":{"date-parts":[["2019","11","1"]]},"page":"1761-1773","publisher":"Springer New York LLC","title":"Short-Term Shoreline Trend Detection Patterns Using SPOT-5 Image Fusion in the Northwest of Yucatan, Mexico","type":"article-journal","volume":"42"},"uris":["http://www.mendeley.com/documents/?uuid=ae2c9d08-e2e8-3adb-9ec5-55124492b1d4"]}],"mendeley":{"formattedCitation":"(Casella et al., 2016; Fraser et al., 2017; Ruiz-Beltran et al., 2019)","plainTextFormattedCitation":"(Casella et al., 2016; Fraser et al., 2017; Ruiz-Beltran et al., 2019)","previouslyFormattedCitation":"(Casella et al., 2016; Fraser et al., 2017; Ruiz-Beltran et al., 2019)"},"properties":{"noteIndex":0},"schema":"https://github.com/citation-style-language/schema/raw/master/csl-citation.json"}</w:instrText>
      </w:r>
      <w:r w:rsidR="00743B4D">
        <w:rPr>
          <w:lang w:val="en-US"/>
        </w:rPr>
        <w:fldChar w:fldCharType="separate"/>
      </w:r>
      <w:r w:rsidR="00742971" w:rsidRPr="00742971">
        <w:rPr>
          <w:noProof/>
          <w:lang w:val="en-US"/>
        </w:rPr>
        <w:t>(Casella et al., 2016; Fraser et al., 2017; Ruiz-Beltran et al., 2019)</w:t>
      </w:r>
      <w:r w:rsidR="00743B4D">
        <w:rPr>
          <w:lang w:val="en-US"/>
        </w:rPr>
        <w:fldChar w:fldCharType="end"/>
      </w:r>
      <w:r w:rsidRPr="0060636C">
        <w:rPr>
          <w:rFonts w:cstheme="minorHAnsi"/>
          <w:shd w:val="clear" w:color="auto" w:fill="FFFFFF"/>
        </w:rPr>
        <w:t>. Many models that analyse the risk from coastal hazards do so using past trends of the coastline</w:t>
      </w:r>
      <w:r>
        <w:rPr>
          <w:rFonts w:cstheme="minorHAnsi"/>
          <w:shd w:val="clear" w:color="auto" w:fill="FFFFFF"/>
        </w:rPr>
        <w:t xml:space="preserve"> and</w:t>
      </w:r>
      <w:r w:rsidRPr="0060636C">
        <w:rPr>
          <w:rFonts w:cstheme="minorHAnsi"/>
          <w:shd w:val="clear" w:color="auto" w:fill="FFFFFF"/>
        </w:rPr>
        <w:t xml:space="preserve"> </w:t>
      </w:r>
      <w:r>
        <w:rPr>
          <w:rFonts w:cstheme="minorHAnsi"/>
          <w:shd w:val="clear" w:color="auto" w:fill="FFFFFF"/>
        </w:rPr>
        <w:t xml:space="preserve">how </w:t>
      </w:r>
      <w:r w:rsidRPr="0060636C">
        <w:rPr>
          <w:rFonts w:cstheme="minorHAnsi"/>
          <w:shd w:val="clear" w:color="auto" w:fill="FFFFFF"/>
        </w:rPr>
        <w:t>coastal characteristics</w:t>
      </w:r>
      <w:r>
        <w:rPr>
          <w:rFonts w:cstheme="minorHAnsi"/>
          <w:shd w:val="clear" w:color="auto" w:fill="FFFFFF"/>
        </w:rPr>
        <w:t xml:space="preserve"> interact with our infrastructure</w:t>
      </w:r>
      <w:r w:rsidRPr="0060636C">
        <w:rPr>
          <w:rFonts w:cstheme="minorHAnsi"/>
          <w:shd w:val="clear" w:color="auto" w:fill="FFFFFF"/>
        </w:rPr>
        <w:t xml:space="preserve"> </w:t>
      </w:r>
      <w:r w:rsidR="00743B4D">
        <w:rPr>
          <w:rFonts w:cstheme="minorHAnsi"/>
          <w:shd w:val="clear" w:color="auto" w:fill="FFFFFF"/>
        </w:rPr>
        <w:fldChar w:fldCharType="begin" w:fldLock="1"/>
      </w:r>
      <w:r w:rsidR="00743B4D">
        <w:rPr>
          <w:rFonts w:cstheme="minorHAnsi"/>
          <w:shd w:val="clear" w:color="auto" w:fill="FFFFFF"/>
        </w:rPr>
        <w:instrText>ADDIN CSL_CITATION {"citationItems":[{"id":"ITEM-1","itemData":{"DOI":"10.1080/19475705.2017.1294114","ISSN":"19475713","abstract":"This study presents the development of a geographic information system (GIS) land-use planning tool for coastal areas based on the calculated exposure to coastal erosion of buildings and infrastructure. Responding to the needs of land-use planners, who are involved in the project from the beginning, this tool facilitates identification of adaptation solutions based on coastal sensitivity to erosion. All buildings, roads, railways, aqueducts, sewer systems, hiking trails and bicycle routes were mapped at high resolution, and an exposure value was assigned to each for seven time horizons between 2015 and 2100. The calculations were based on three parameters: (1) the distance between the structure and the shoreline or coastline; (2) the most likely shoreline or coastline migration rate for each coastal geomorphology behaviour unit (CGBU); and (3) the maximum event retreat measured during a storm for each type of coast. This method was applied to Baie des Chaleurs in Québec, Canada. The area comprises 11 municipalities with a total of 105 km of coast. The approach not only produces current and future portraits of building and infrastructure exposed to erosion, but also provides an original land-use planning and intervention tool for coastal areas.","author":[{"dropping-particle":"","family":"Fraser","given":"Christian","non-dropping-particle":"","parse-names":false,"suffix":""},{"dropping-particle":"","family":"Bernatchez","given":"Pascal","non-dropping-particle":"","parse-names":false,"suffix":""},{"dropping-particle":"","family":"Dugas","given":"Steeve","non-dropping-particle":"","parse-names":false,"suffix":""}],"container-title":"Geomatics, Natural Hazards and Risk","id":"ITEM-1","issue":"2","issued":{"date-parts":[["2017","12"]]},"note":"refvom multi gamer","page":"1103-1125","publisher":"Taylor and Francis Ltd.","title":"Development of a GIS coastal land-use planning tool for coastal erosion adaptation based on the exposure of buildings and infrastructure to coastal erosion, Québec, Canada","type":"article","volume":"8"},"uris":["http://www.mendeley.com/documents/?uuid=de2871d3-8d57-4073-85e0-2cfcb417c57a"]},{"id":"ITEM-2","itemData":{"DOI":"10.1016/j.ocecoaman.2019.104845","ISSN":"09645691","abstract":"Coastal risk assessments have an essential role in decision making and coastal management. In this context, this work presents a new assessment process for the Coastal Erosion Risk Assessment (CERA2.0). This methodology aims to perform coastal erosion risk assessments for a medium-term horizon, over a wide range of coastal environments and scales, with considerable accuracy and efficiency. It follows closely the SPRC (Source – Pathway – Receptor – Consequence) conceptual model by evaluating risk propagation in four modules: susceptibility, value, exposure and hazard (coastal erosion). Subsequently, these are combined to generate vulnerability, consequence and risk maps. A total of twelve indicators are considered. For easier application of the methodology, a QGIS plugin was developed. Given the required inputs, the plugin computes all procedures and provides the results in a georeferenced format. The new procedure is demonstrated for the Aveiro district coastal region, a sandy coast in Portugal. The results indicate that Aveiro has a coastline with predominantly high to very high risk to coastal erosion. The most threatened areas are the coastlines near Furadouro and Vagueira. The method showed to be easily applicable without the necessity of highly detailed data, albeit is still requires a fair amount of it, representing an advantage not common in these types of methodologies. Hence, CERA2.0 is intended to be applied by entities that do not have access to large amounts of data in their study areas or that require coastal erosion risk assessments in limited time windows.","author":[{"dropping-particle":"","family":"Narra","given":"Pedro","non-dropping-particle":"","parse-names":false,"suffix":""},{"dropping-particle":"","family":"Coelho","given":"Carlos","non-dropping-particle":"","parse-names":false,"suffix":""},{"dropping-particle":"","family":"Sancho","given":"Francisco","non-dropping-particle":"","parse-names":false,"suffix":""}],"container-title":"Ocean and Coastal Management","id":"ITEM-2","issued":{"date-parts":[["2019","8"]]},"note":"Ref vom - multicriteria gamers","publisher":"Elsevier Ltd","title":"Multicriteria GIS-based estimation of coastal erosion risk: Implementation to Aveiro sandy coast, Portugal","type":"article-journal","volume":"178"},"uris":["http://www.mendeley.com/documents/?uuid=ebc59cae-db75-4c2b-9cf6-cc02e7cf1ca6"]}],"mendeley":{"formattedCitation":"(Fraser et al., 2017; Narra et al., 2019)","plainTextFormattedCitation":"(Fraser et al., 2017; Narra et al., 2019)","previouslyFormattedCitation":"(Fraser et al., 2017; Narra et al., 2019)"},"properties":{"noteIndex":0},"schema":"https://github.com/citation-style-language/schema/raw/master/csl-citation.json"}</w:instrText>
      </w:r>
      <w:r w:rsidR="00743B4D">
        <w:rPr>
          <w:rFonts w:cstheme="minorHAnsi"/>
          <w:shd w:val="clear" w:color="auto" w:fill="FFFFFF"/>
        </w:rPr>
        <w:fldChar w:fldCharType="separate"/>
      </w:r>
      <w:r w:rsidR="00743B4D" w:rsidRPr="00743B4D">
        <w:rPr>
          <w:rFonts w:cstheme="minorHAnsi"/>
          <w:noProof/>
          <w:shd w:val="clear" w:color="auto" w:fill="FFFFFF"/>
        </w:rPr>
        <w:t>(Fraser et al., 2017; Narra et al., 2019)</w:t>
      </w:r>
      <w:r w:rsidR="00743B4D">
        <w:rPr>
          <w:rFonts w:cstheme="minorHAnsi"/>
          <w:shd w:val="clear" w:color="auto" w:fill="FFFFFF"/>
        </w:rPr>
        <w:fldChar w:fldCharType="end"/>
      </w:r>
      <w:r w:rsidR="00743B4D">
        <w:rPr>
          <w:rFonts w:cstheme="minorHAnsi"/>
          <w:shd w:val="clear" w:color="auto" w:fill="FFFFFF"/>
        </w:rPr>
        <w:t xml:space="preserve">. </w:t>
      </w:r>
      <w:r w:rsidRPr="0060636C">
        <w:rPr>
          <w:rFonts w:cstheme="minorHAnsi"/>
          <w:shd w:val="clear" w:color="auto" w:fill="FFFFFF"/>
        </w:rPr>
        <w:t xml:space="preserve">Past trends of the coastline are extracted from overlapping historic satellite imagery as this is easily accessible and reasonably accurate </w:t>
      </w:r>
      <w:r>
        <w:rPr>
          <w:rFonts w:cstheme="minorHAnsi"/>
          <w:shd w:val="clear" w:color="auto" w:fill="FFFFFF"/>
        </w:rPr>
        <w:t xml:space="preserve">to </w:t>
      </w:r>
      <w:r w:rsidRPr="0060636C">
        <w:rPr>
          <w:rFonts w:cstheme="minorHAnsi"/>
          <w:shd w:val="clear" w:color="auto" w:fill="FFFFFF"/>
        </w:rPr>
        <w:t>provide rough estimates of what the shoreline will look like in the future</w:t>
      </w:r>
      <w:r w:rsidR="002E12C2">
        <w:rPr>
          <w:rFonts w:cstheme="minorHAnsi"/>
          <w:shd w:val="clear" w:color="auto" w:fill="FFFFFF"/>
        </w:rPr>
        <w:t xml:space="preserve"> such as in the DSAS </w:t>
      </w:r>
      <w:r w:rsidR="002E12C2" w:rsidRPr="006E7E43">
        <w:rPr>
          <w:rFonts w:cstheme="minorHAnsi"/>
          <w:shd w:val="clear" w:color="auto" w:fill="FFFFFF"/>
        </w:rPr>
        <w:t>software</w:t>
      </w:r>
      <w:r w:rsidRPr="006E7E43">
        <w:rPr>
          <w:rFonts w:cstheme="minorHAnsi"/>
          <w:shd w:val="clear" w:color="auto" w:fill="FFFFFF"/>
        </w:rPr>
        <w:t xml:space="preserve"> </w:t>
      </w:r>
      <w:r w:rsidR="006E7E43" w:rsidRPr="006E7E43">
        <w:rPr>
          <w:rFonts w:cstheme="minorHAnsi"/>
          <w:shd w:val="clear" w:color="auto" w:fill="FFFFFF"/>
        </w:rPr>
        <w:fldChar w:fldCharType="begin" w:fldLock="1"/>
      </w:r>
      <w:r w:rsidR="006E7E43">
        <w:rPr>
          <w:rFonts w:cstheme="minorHAnsi"/>
          <w:shd w:val="clear" w:color="auto" w:fill="FFFFFF"/>
        </w:rPr>
        <w:instrText>ADDIN CSL_CITATION {"citationItems":[{"id":"ITEM-1","itemData":{"DOI":"10.2112/08-1070.1","ISSN":"07490208","abstract":"Here we present shoreline change rates for the beaches of southeast Oahu, Hawaii, calculated using recently developed polynomial methods to assist coastal managers in planning for erosion hazards and to provide an example for interpreting results from these new rate calculation methods. The polynomial methods use data from all transects (shoreline measurement locations) on a beach to calculate a rate at any one location along the beach. These methods utilize a polynomial to model alongshore variation in the rates. Models that are linear in time best characterize the trend of the entire time series of historical shorelines. Models that include acceleration (both increasing and decreasing) in their rates provide additional information about shoreline trends and indicate how rates vary with time. The ability to detect accelerating shoreline change is an important advance because beaches may not erode or accrete in a constant (linear) manner. Because they use all the data from a beach, polynomial models calculate rates with reduced uncertainty compared with the previously used single-transect method. An information criterion, a type of model optimization equation, identifies the best shoreline change model for a beach. Polynomial models that use eigenvectors as their basis functions are most often identified as the best shoreline change models. © 2009 Coastal Education and Research Foundation.","author":[{"dropping-particle":"","family":"Romine","given":"Bradley M.","non-dropping-particle":"","parse-names":false,"suffix":""},{"dropping-particle":"","family":"Fletcher","given":"Charles H.","non-dropping-particle":"","parse-names":false,"suffix":""},{"dropping-particle":"","family":"Frazer","given":"L. Neil","non-dropping-particle":"","parse-names":false,"suffix":""},{"dropping-particle":"","family":"Genz","given":"Ayesha S.","non-dropping-particle":"","parse-names":false,"suffix":""},{"dropping-particle":"","family":"Barbee","given":"Matthew M.","non-dropping-particle":"","parse-names":false,"suffix":""},{"dropping-particle":"","family":"Lim","given":"Siang Chyn","non-dropping-particle":"","parse-names":false,"suffix":""}],"container-title":"Journal of Coastal Research","id":"ITEM-1","issue":"6","issued":{"date-parts":[["2009","11"]]},"page":"1236-1253","title":"Historical shoreline change, southeast oahu, Hawaii; Applying polynomial models to calculate shoreline change rates","type":"article-journal","volume":"25"},"uris":["http://www.mendeley.com/documents/?uuid=f130c667-e80d-30bf-8e2a-ad0e92c94782"]},{"id":"ITEM-2","itemData":{"DOI":"10.1016/j.gloplacha.2013.06.009","ISSN":"09218181","abstract":"The islands of Oahu and Maui, Hawaii, with significantly different rates of localized sea-level rise (SLR, approximately 65% higher rate on Maui) over the past century due to lithospheric flexure and/or variations in upper ocean water masses, provide a unique setting to investigate possible relations between historical shoreline changes and SLR. Island-wide and regional historical shoreline trends are calculated for the islands using shoreline positions measured from aerial photographs and survey charts. Historical shoreline data are optimized to reduce anthropogenic influences on shoreline change measurements. Shoreline change trends are checked for consistency using two weighted regression methods and by systematic exclusion of coastal regions based on coastal aspect (wave exposure) and coastal geomorphology. Maui experienced the greatest extent of beach erosion over the past century with 78% percent of beaches eroding compared to 52% on Oahu. Maui also had a significantly higher island-wide average shoreline change rate at 0.13. ±. 0.05. m/yr compared to Oahu at 0.03. ±. 0.03. m/yr (at the 95% Confidence Interval). Differing rates of relative SLR around Oahu and Maui remain as the best explanation for the difference in overall shoreline trends after examining other influences on shoreline change including waves, sediment supply and littoral processes, and anthropogenic changes; though, these other influences certainly remain important to shoreline change in Hawaii. The results of this study show that SLR is an important factor in historical shoreline change in Hawaii and that historical rates of shoreline change are about two orders of magnitude greater than SLR. © 2013 Elsevier B.V.","author":[{"dropping-particle":"","family":"Romine","given":"Bradley M.","non-dropping-particle":"","parse-names":false,"suffix":""},{"dropping-particle":"","family":"Fletcher","given":"Charles H.","non-dropping-particle":"","parse-names":false,"suffix":""},{"dropping-particle":"","family":"Barbee","given":"Matthew M.","non-dropping-particle":"","parse-names":false,"suffix":""},{"dropping-particle":"","family":"Anderson","given":"Tiffany R.","non-dropping-particle":"","parse-names":false,"suffix":""},{"dropping-particle":"","family":"Frazer","given":"L. Neil","non-dropping-particle":"","parse-names":false,"suffix":""}],"container-title":"Global and Planetary Change","id":"ITEM-2","issued":{"date-parts":[["2013","9"]]},"page":"149-157","title":"Are beach erosion rates and sea-level rise related in Hawaii?","type":"article-journal","volume":"108"},"uris":["http://www.mendeley.com/documents/?uuid=7cbe2559-a5b8-3795-b2ab-d5b50483bc01"]}],"mendeley":{"formattedCitation":"(Romine et al., 2009, 2013)","plainTextFormattedCitation":"(Romine et al., 2009, 2013)","previouslyFormattedCitation":"(Romine et al., 2009, 2013)"},"properties":{"noteIndex":0},"schema":"https://github.com/citation-style-language/schema/raw/master/csl-citation.json"}</w:instrText>
      </w:r>
      <w:r w:rsidR="006E7E43" w:rsidRPr="006E7E43">
        <w:rPr>
          <w:rFonts w:cstheme="minorHAnsi"/>
          <w:shd w:val="clear" w:color="auto" w:fill="FFFFFF"/>
        </w:rPr>
        <w:fldChar w:fldCharType="separate"/>
      </w:r>
      <w:r w:rsidR="006E7E43" w:rsidRPr="006E7E43">
        <w:rPr>
          <w:rFonts w:cstheme="minorHAnsi"/>
          <w:noProof/>
          <w:shd w:val="clear" w:color="auto" w:fill="FFFFFF"/>
        </w:rPr>
        <w:t>(Romine et al., 2009, 2013)</w:t>
      </w:r>
      <w:r w:rsidR="006E7E43" w:rsidRPr="006E7E43">
        <w:rPr>
          <w:rFonts w:cstheme="minorHAnsi"/>
          <w:shd w:val="clear" w:color="auto" w:fill="FFFFFF"/>
        </w:rPr>
        <w:fldChar w:fldCharType="end"/>
      </w:r>
      <w:r w:rsidR="00A133FF">
        <w:rPr>
          <w:rFonts w:cstheme="minorHAnsi"/>
          <w:shd w:val="clear" w:color="auto" w:fill="FFFFFF"/>
        </w:rPr>
        <w:t>. This</w:t>
      </w:r>
      <w:r w:rsidR="006E7E43">
        <w:rPr>
          <w:rFonts w:cstheme="minorHAnsi"/>
          <w:shd w:val="clear" w:color="auto" w:fill="FFFFFF"/>
        </w:rPr>
        <w:t xml:space="preserve"> </w:t>
      </w:r>
      <w:r w:rsidRPr="0060636C">
        <w:rPr>
          <w:lang w:val="en-US"/>
        </w:rPr>
        <w:t xml:space="preserve">monitoring technique has been coupled with storm events to measure the extent of damage or general change that storms have on the shoreline </w:t>
      </w:r>
      <w:r w:rsidR="00EA2804">
        <w:rPr>
          <w:lang w:val="en-US"/>
        </w:rPr>
        <w:fldChar w:fldCharType="begin" w:fldLock="1"/>
      </w:r>
      <w:r w:rsidR="00EA2804">
        <w:rPr>
          <w:lang w:val="en-US"/>
        </w:rPr>
        <w:instrText>ADDIN CSL_CITATION {"citationItems":[{"id":"ITEM-1","itemData":{"DOI":"10.1007/s00367-016-0435-9","ISSN":"14321157","abstract":"The aim of this study was to evaluate topographic changes along a stretch of coastline in the Municipality of Borghetto Santo Spirito (Region of Liguria, Italy, north-western Mediterranean) by means of a remotely piloted aircraft system coupled with structure from motion and multi-view stereo techniques. This sector was surveyed three times over 5 months in the fall–winter of 2013–2014 (1 November 2013, 4 December 2013, 17 March 2014) to obtain digital elevation models and orthophotos of the beach. Changes in beach topography associated with storm action and human activities were assessed in terms of gain/loss of sediments and shifting of the wet–dry boundary defining the shoreline. Between the first and second surveys, the study area was hit by two storms (10–11 November 2013 and 21–22 November 2013) with waves approaching from the E–NNE, causing a shoreline retreat which, in some sectors, reached 7 m. Between the second and third surveys, by contrast, four storms (25–27 December 2013, 5–6 January 2014, 17–18 January 2014 and 6–10 February 2014) with waves propagating from the SE produced a general advancement of the shoreline (up to {\\~{}}5 m) by deposition of sediments along some parts of the beach. The data also reflect changes in beach topography due to human activity during the 2013 fall season, when private beach managers quarried {\\~{}}178 m3 of sediments on the emerged beach near the shoreline to accumulate them landwards. The results show that drones can be used for regular beach monitoring activities, and that they can provide new insights into the processes related to natural and/or human-related topographic beach changes.","author":[{"dropping-particle":"","family":"Casella","given":"Elisa","non-dropping-particle":"","parse-names":false,"suffix":""},{"dropping-particle":"","family":"Rovere","given":"Alessio","non-dropping-particle":"","parse-names":false,"suffix":""},{"dropping-particle":"","family":"Pedroncini","given":"Andrea","non-dropping-particle":"","parse-names":false,"suffix":""},{"dropping-particle":"","family":"Stark","given":"Colin P","non-dropping-particle":"","parse-names":false,"suffix":""},{"dropping-particle":"","family":"Casella","given":"Marco","non-dropping-particle":"","parse-names":false,"suffix":""},{"dropping-particle":"","family":"Ferrari","given":"Marco","non-dropping-particle":"","parse-names":false,"suffix":""},{"dropping-particle":"","family":"Firpo","given":"Marco","non-dropping-particle":"","parse-names":false,"suffix":""}],"container-title":"Geo-Marine Letters","id":"ITEM-1","issue":"2","issued":{"date-parts":[["2016","4"]]},"note":"Not 3D\n\nseems to be mainly testing the drone for this type of work.\n\nbeing used as a monitoring tool","page":"151-163","publisher":"Springer Verlag","title":"Drones as tools for monitoring beach topography changes in the Ligurian Sea (NW Mediterranean)","type":"article-journal","volume":"36"},"uris":["http://www.mendeley.com/documents/?uuid=1894aef2-6f03-44fa-9a33-59c2e7c7ce1d"]}],"mendeley":{"formattedCitation":"(Casella et al., 2016)","plainTextFormattedCitation":"(Casella et al., 2016)","previouslyFormattedCitation":"(Casella et al., 2016)"},"properties":{"noteIndex":0},"schema":"https://github.com/citation-style-language/schema/raw/master/csl-citation.json"}</w:instrText>
      </w:r>
      <w:r w:rsidR="00EA2804">
        <w:rPr>
          <w:lang w:val="en-US"/>
        </w:rPr>
        <w:fldChar w:fldCharType="separate"/>
      </w:r>
      <w:r w:rsidR="00EA2804" w:rsidRPr="00EA2804">
        <w:rPr>
          <w:noProof/>
          <w:lang w:val="en-US"/>
        </w:rPr>
        <w:t>(Casella et al., 2016)</w:t>
      </w:r>
      <w:r w:rsidR="00EA2804">
        <w:rPr>
          <w:lang w:val="en-US"/>
        </w:rPr>
        <w:fldChar w:fldCharType="end"/>
      </w:r>
      <w:r w:rsidR="00731B5B">
        <w:rPr>
          <w:lang w:val="en-US"/>
        </w:rPr>
        <w:t>.</w:t>
      </w:r>
      <w:r w:rsidR="00EA2804">
        <w:rPr>
          <w:lang w:val="en-US"/>
        </w:rPr>
        <w:t xml:space="preserve"> </w:t>
      </w:r>
      <w:r w:rsidRPr="0060636C">
        <w:rPr>
          <w:rFonts w:cstheme="minorHAnsi"/>
        </w:rPr>
        <w:t xml:space="preserve">Satellite aerial imagery is </w:t>
      </w:r>
      <w:r>
        <w:rPr>
          <w:rFonts w:cstheme="minorHAnsi"/>
        </w:rPr>
        <w:t>useful</w:t>
      </w:r>
      <w:r w:rsidRPr="0060636C">
        <w:rPr>
          <w:rFonts w:cstheme="minorHAnsi"/>
        </w:rPr>
        <w:t xml:space="preserve"> for regional or large-scale image extraction but some analysis benefits greatly from local scale imagery, where atmospheric conditions, cost and observation times are not limiting factors </w:t>
      </w:r>
      <w:r w:rsidR="00D95FAB">
        <w:rPr>
          <w:rFonts w:cstheme="minorHAnsi"/>
        </w:rPr>
        <w:fldChar w:fldCharType="begin" w:fldLock="1"/>
      </w:r>
      <w:r w:rsidR="00D95FAB">
        <w:rPr>
          <w:rFonts w:cstheme="minorHAnsi"/>
        </w:rPr>
        <w:instrText>ADDIN CSL_CITATION {"citationItems":[{"id":"ITEM-1","itemData":{"abstract":"Articles R emotely sensed data have been employed for the characterization of ecologically important variables from local through global contexts. These data may be used to generate a wide range of estimates that are valuable to ecologists, including information on land cover, vegetation cover, habitat, forest structure, and forest function (Kerr and Ostrovsky 2003), and to track changes in these variables. Recent technological developments in remote sensing have resulted in new capabilities for data capture and data processing , making it possible to generate and analyze digital images at high spatial resolution (fine grain, defined here as a pixel size of 16 square meters [m 2 ] or less). A wide variety of options exists for using data processing and data analysis to estimate a range of ecologically important attributes. For instance, in the characterization of vegetation, applications have been developed for the estimation of stand structural attributes and leaf area. These applications have been developed using airborne sensors, and the lessons learned are currently being applied to spaceborne data at high spatial resolution. For example, it is now possible to identify and map individual trees and groups of trees over large areas, or as part of a strategy for forest sampling. The information that may be generated from remotely sensed data is directly linked to the sensor and to the related characteristics of the images it produces: spatial resolution (pixel size; table 1), spectral resolution (wavelength ranges utilized), temporal resolution (when and how often images are collected), and spatial extent (ground area represented) (Turner W et al. 2003). Thus, the most appropriate remotely sensed data may be selected for a given application (Lefsky and Cohen 2003). The sensor and image characteristics of the MODIS (Moderate Resolution Imaging Spectroradiometer) satellite, for instance, allow for regular monitoring of global vegetation productivity (Running et al. 2004) but not for spatially detailed characterization of vegetation. Rather, information at the national scale is commonly generated using remotely sensed data at coarse spatial resolution for attributes such as fractional cover, land cover and change, fire, leaf area, and productivity (see Cihlar and colleagues for overviews of methods [2003a] and applications [2003b]). In many cases, information generated to represent ecological phenomena at the global scale is too general to meet regional o…","author":[{"dropping-particle":"","family":"Wulder","given":"Michael A","non-dropping-particle":"","parse-names":false,"suffix":""},{"dropping-particle":"","family":"Franklin","given":"Steven E","non-dropping-particle":"","parse-names":false,"suffix":""},{"dropping-particle":"","family":"Hall","given":"Ronald J","non-dropping-particle":"","parse-names":false,"suffix":""},{"dropping-particle":"","family":"Coops","given":"Nicholas C","non-dropping-particle":"","parse-names":false,"suffix":""}],"container-title":"BioScience","id":"ITEM-1","issue":"6","issued":{"date-parts":[["2004"]]},"title":"High Spatial Resolution Remotely Sensed Data for Ecosystem Characterization","type":"report","volume":"54"},"uris":["http://www.mendeley.com/documents/?uuid=862a7097-ca94-33a4-b26f-5445356985ff"]},{"id":"ITEM-2","itemData":{"DOI":"10.1109/TGRS.2008.2010457","ISSN":"01962892","abstract":"Two critical limitations for using current satellite sensors in real-time crop management are the lack of imagery with optimum spatial and spectral resolutions and an unfavorable revisit time for most crop stress-detection applications. Alternatives based on manned airborne platforms are lacking due to their high operational costs. A fundamental requirement for providing useful remote sensing products in agriculture is the capacity to combine high spatial resolution and quick turnaround times. Remote sensing sensors placed on unmanned aerial vehicles (UAVs) could fill this gap, providing low-cost approaches to meet the critical requirements of spatial, spectral, and temporal resolutions. This paper demonstrates the ability to generate quantitative remote sensing products by means of a helicopter-based UAV equipped with inexpensive thermal and narrowband multispectral imaging sensors. During summer of 2007, the platform was flown over agricultural fields, obtaining thermal imagery in the 7.5-13-μm region (40-cm resolution) and narrowband multispectral imagery in the 400800-nm spectral region (20-cm resolution). Surface reflectance and temperature imagery were obtained, after atmospheric corrections with MODTRAN. Biophysical parameters were estimated using vegetation indices, namely, normalized difference vegetation index, transformed chlorophyll absorption in reflectance index/optimized soil-adjusted vegetation index, and photochemical reflectance index (PRI), coupled with SAILH and FLIGHT models. As a result, the image products of leaf area index, chlorophyll content $(C-{\\rm ab})$, and water stress detection from PRI index and canopy temperature were produced and successfully validated. This paper demonstrates that results obtained with a low-cost UAV system for agricultural applications yielded comparable estimations, if not better, than those obtained by traditional manned airborne sensors. © 2006 IEEE.","author":[{"dropping-particle":"","family":"Berni","given":"Jose A.J.","non-dropping-particle":"","parse-names":false,"suffix":""},{"dropping-particle":"","family":"Zarco-Tejada","given":"Pablo J.","non-dropping-particle":"","parse-names":false,"suffix":""},{"dropping-particle":"","family":"Suárez","given":"Lola","non-dropping-particle":"","parse-names":false,"suffix":""},{"dropping-particle":"","family":"Fereres","given":"Elias","non-dropping-particle":"","parse-names":false,"suffix":""}],"container-title":"IEEE Transactions on Geoscience and Remote Sensing","id":"ITEM-2","issue":"3","issued":{"date-parts":[["2009","3"]]},"page":"722-738","title":"Thermal and narrowband multispectral remote sensing for vegetation monitoring from an unmanned aerial vehicle","type":"article-journal","volume":"47"},"uris":["http://www.mendeley.com/documents/?uuid=e728c391-a15f-3f45-9920-ad97c9f882fa"]},{"id":"ITEM-3","itemData":{"DOI":"10.3390/rs4061671","ISSN":"20724292","abstract":"Unmanned Aircraft Systems (UAS) have evolved rapidly over the past decade driven primarily by military uses, and have begun finding application among civilian users for earth sensing reconnaissance and scientific data collection purposes. Among UAS, promising characteristics are long flight duration, improved mission safety, flight repeatability due to improving autopilots, and reduced operational costs when compared to manned aircraft. The potential advantages of an unmanned platform, however, depend on many factors, such as aircraft, sensor types, mission objectives, and the current UAS regulatory requirements for operations of the particular platform. The regulations concerning UAS operation are still in the early development stages and currently present significant barriers to entry for scientific users. In this article we describe a variety of platforms, as well as sensor capabilities, and identify advantages of each as relevant to the demands of users in the scientific research sector. We also briefly discuss the current state of regulations affecting UAS operations, with the purpose of informing the scientific community about this developing technology whose potential for revolutionizing natural science observations is similar to those transformations that GIS and GPS brought to the community two decades ago. © 2012 by the authors.","author":[{"dropping-particle":"","family":"Watts","given":"Adam C.","non-dropping-particle":"","parse-names":false,"suffix":""},{"dropping-particle":"","family":"Ambrosia","given":"Vincent G.","non-dropping-particle":"","parse-names":false,"suffix":""},{"dropping-particle":"","family":"Hinkley","given":"Everett A.","non-dropping-particle":"","parse-names":false,"suffix":""}],"container-title":"Remote Sensing","id":"ITEM-3","issue":"6","issued":{"date-parts":[["2012","6"]]},"page":"1671-1692","title":"Unmanned aircraft systems in remote sensing and scientific research: Classification and considerations of use","type":"article-journal","volume":"4"},"uris":["http://www.mendeley.com/documents/?uuid=ff2133f0-2c99-3086-9a15-e166284cfea9"]}],"mendeley":{"formattedCitation":"(Berni et al., 2009; Watts et al., 2012; Wulder et al., 2004)","plainTextFormattedCitation":"(Berni et al., 2009; Watts et al., 2012; Wulder et al., 2004)","previouslyFormattedCitation":"(Berni et al., 2009; Watts et al., 2012; Wulder et al., 2004)"},"properties":{"noteIndex":0},"schema":"https://github.com/citation-style-language/schema/raw/master/csl-citation.json"}</w:instrText>
      </w:r>
      <w:r w:rsidR="00D95FAB">
        <w:rPr>
          <w:rFonts w:cstheme="minorHAnsi"/>
        </w:rPr>
        <w:fldChar w:fldCharType="separate"/>
      </w:r>
      <w:r w:rsidR="00D95FAB" w:rsidRPr="00D95FAB">
        <w:rPr>
          <w:rFonts w:cstheme="minorHAnsi"/>
          <w:noProof/>
        </w:rPr>
        <w:t>(Berni et al., 2009; Watts et al., 2012; Wulder et al., 2004)</w:t>
      </w:r>
      <w:r w:rsidR="00D95FAB">
        <w:rPr>
          <w:rFonts w:cstheme="minorHAnsi"/>
        </w:rPr>
        <w:fldChar w:fldCharType="end"/>
      </w:r>
      <w:r w:rsidR="00D95FAB">
        <w:rPr>
          <w:rFonts w:cstheme="minorHAnsi"/>
        </w:rPr>
        <w:t>.</w:t>
      </w:r>
      <w:r w:rsidRPr="0060636C">
        <w:rPr>
          <w:rFonts w:cstheme="minorHAnsi"/>
        </w:rPr>
        <w:t xml:space="preserve"> Unmanned </w:t>
      </w:r>
      <w:r w:rsidR="002E12C2">
        <w:rPr>
          <w:rFonts w:cstheme="minorHAnsi"/>
        </w:rPr>
        <w:t>A</w:t>
      </w:r>
      <w:r w:rsidRPr="0060636C">
        <w:rPr>
          <w:rFonts w:cstheme="minorHAnsi"/>
        </w:rPr>
        <w:t xml:space="preserve">erial </w:t>
      </w:r>
      <w:r w:rsidR="002E12C2">
        <w:rPr>
          <w:rFonts w:cstheme="minorHAnsi"/>
        </w:rPr>
        <w:t>V</w:t>
      </w:r>
      <w:r w:rsidRPr="0060636C">
        <w:rPr>
          <w:rFonts w:cstheme="minorHAnsi"/>
        </w:rPr>
        <w:t xml:space="preserve">ehicles or UAVs are a revolutionary piece of GIS equipment used for capturing aerial imagery with the above benefits. </w:t>
      </w:r>
    </w:p>
    <w:p w14:paraId="67D55ECD" w14:textId="77777777" w:rsidR="00A01C57" w:rsidRPr="0060636C" w:rsidRDefault="00A01C57" w:rsidP="00A01C57">
      <w:pPr>
        <w:pStyle w:val="Heading3"/>
        <w:rPr>
          <w:shd w:val="clear" w:color="auto" w:fill="FFFFFF"/>
        </w:rPr>
      </w:pPr>
      <w:bookmarkStart w:id="19" w:name="_Hlk89333232"/>
      <w:r w:rsidRPr="0060636C">
        <w:rPr>
          <w:shd w:val="clear" w:color="auto" w:fill="FFFFFF"/>
        </w:rPr>
        <w:t xml:space="preserve"> </w:t>
      </w:r>
      <w:bookmarkStart w:id="20" w:name="_Toc96082540"/>
      <w:bookmarkStart w:id="21" w:name="_Toc106720347"/>
      <w:r w:rsidRPr="0060636C">
        <w:rPr>
          <w:shd w:val="clear" w:color="auto" w:fill="FFFFFF"/>
        </w:rPr>
        <w:t>Applications of Unmanned Aerial Vehicles (UAV)</w:t>
      </w:r>
      <w:bookmarkEnd w:id="20"/>
      <w:bookmarkEnd w:id="21"/>
      <w:r w:rsidRPr="0060636C">
        <w:rPr>
          <w:shd w:val="clear" w:color="auto" w:fill="FFFFFF"/>
        </w:rPr>
        <w:t xml:space="preserve"> </w:t>
      </w:r>
    </w:p>
    <w:bookmarkEnd w:id="19"/>
    <w:p w14:paraId="15D16FAF" w14:textId="41C03789" w:rsidR="00592998" w:rsidRDefault="00C06130" w:rsidP="002C7472">
      <w:pPr>
        <w:rPr>
          <w:lang w:val="en-US"/>
        </w:rPr>
      </w:pPr>
      <w:r w:rsidRPr="00765431">
        <w:t xml:space="preserve">A multi rotor winged or fixed wing miniature aircraft fitted with a camera that can capture a range of features and observations of the ground has expanded science and commercial uses of aerial imagery over recent years with their utilisation only expanding. There has been an acceleration in using unmanned aerial vehicles (UAV) for scientific research, monitoring and imagery collection </w:t>
      </w:r>
      <w:r w:rsidR="00B01BA4">
        <w:fldChar w:fldCharType="begin" w:fldLock="1"/>
      </w:r>
      <w:r w:rsidR="00740403">
        <w:instrText>ADDIN CSL_CITATION {"citationItems":[{"id":"ITEM-1","itemData":{"abstract":"Inter-Commission WG I/V ABSTRACT: The ISPRS congress in Istanbul has adopted a resolution that called for the study of the use of Eaves in remote sensing and mapping. In the past four years, a wide range of these platforms has been used in the civil and scientific world, equipped with a multitude of instruments, to deliver data in w variety of applications. It is an area of remote sensing that is very active, but not yet near to consolidation. This paper does not attempt to make comprehensive lists of platforms, instruments or applications. Rather, it tries to give the reader a sample of what is possible today and in the future. UAVs as remote sensing platforms have given many research groups the opportunity to acquire data at sufficiently low cost to justify the use of remote sensing in the first place. These platforms may therefore become the catalyst for many new users and uses of remote sensing, and will become so even more when airspace regulations have been adapted to accept them as regular aircraft.","author":[{"dropping-particle":"","family":"Everaerts","given":"J","non-dropping-particle":"","parse-names":false,"suffix":""}],"id":"ITEM-1","issued":{"date-parts":[["2008"]]},"title":"The use of unmanned aerial vehicles (UAVs) for remote sensing and mapping","type":"report"},"uris":["http://www.mendeley.com/documents/?uuid=820feeb9-1246-33d2-9d0f-2392275d0f32"]},{"id":"ITEM-2","itemData":{"DOI":"10.1016/j.isprsjprs.2014.02.013","ISSN":"09242716","abstract":"We discuss the evolution and state-of-the-art of the use of Unmanned Aerial Systems (UAS) in the field of Photogrammetry and Remote Sensing (PaRS). UAS, Remotely-Piloted Aerial Systems, Unmanned Aerial Vehicles or simply, drones are a hot topic comprising a diverse array of aspects including technology, privacy rights, safety and regulations, and even war and peace. Modern photogrammetry and remote sensing identified the potential of UAS-sourced imagery more than thirty years ago. In the last five years, these two sister disciplines have developed technology and methods that challenge the current aeronautical regulatory framework and their own traditional acquisition and processing methods. Navety and ingenuity have combined off-the-shelf, low-cost equipment with sophisticated computer vision, robotics and geomatic engineering. The results are cm-level resolution and accuracy products that can be generated even with cameras costing a few-hundred euros. In this review article, following a brief historic background and regulatory status analysis, we review the recent unmanned aircraft, sensing, navigation, orientation and general data processing developments for UAS photogrammetry and remote sensing with emphasis on the nano-micro-mini UAS segment. © 2014 International Society for Photogrammetry and Remote Sensing, Inc. (ISPRS).","author":[{"dropping-particle":"","family":"Colomina","given":"I.","non-dropping-particle":"","parse-names":false,"suffix":""},{"dropping-particle":"","family":"Molina","given":"P.","non-dropping-particle":"","parse-names":false,"suffix":""}],"container-title":"ISPRS Journal of Photogrammetry and Remote Sensing","id":"ITEM-2","issued":{"date-parts":[["2014"]]},"page":"79-97","publisher":"Elsevier B.V.","title":"Unmanned aerial systems for photogrammetry and remote sensing: A review","type":"article","volume":"92"},"uris":["http://www.mendeley.com/documents/?uuid=c0121b02-255d-30fe-883e-ce6c799c78f7"]},{"id":"ITEM-3","itemData":{"DOI":"10.1890/120150","ISSN":"15409295","abstract":"Ecologists require spatially explicit data to relate structure to function. To date, heavy reliance has been placed on obtaining such data from remote-sensing instruments mounted on spacecraft or manned aircraft, although the spatial and temporal resolutions of the data are often not suited to local-scale ecological investigations. Recent technological innovations have led to an upsurge in the availability of unmanned aerial vehicles (UAVs) - aircraft remotely operated from the ground - and there are now many lightweight UAVs on offer at reasonable costs. Flying low and slow, UAVs offer ecologists new opportunities for scale-appropriate measurements of ecological phenomena. Equipped with capable sensors, UAVs can deliver fine spatial resolution data at temporal resolutions defined by the end user. Recent innovations in UAV platform design have been accompanied by improvements in navigation and the miniaturization of measurement technologies, allowing the study of individual organisms and their spatiotemporal dynamics at close range. © The Ecological Society of America.","author":[{"dropping-particle":"","family":"Anderson","given":"Karen","non-dropping-particle":"","parse-names":false,"suffix":""},{"dropping-particle":"","family":"Gaston","given":"Kevin J.","non-dropping-particle":"","parse-names":false,"suffix":""}],"container-title":"Frontiers in Ecology and the Environment","id":"ITEM-3","issue":"3","issued":{"date-parts":[["2013","4"]]},"page":"138-146","title":"Lightweight unmanned aerial vehicles will revolutionize spatial ecology","type":"article","volume":"11"},"uris":["http://www.mendeley.com/documents/?uuid=332d1942-181e-3412-ba60-c1eb2b96c424"]},{"id":"ITEM-4","itemData":{"DOI":"10.1038/nature14542","ISSN":"14764687","PMID":"26017445","abstract":"We are witnessing the advent of a new era of robots-drones-that can autonomously fly in natural and man-made environments. These robots, often associated with defence applications, could have a major impact on civilian tasks, including transportation, communication, agriculture, disaster mitigation and environment preservation. Autonomous flight in confined spaces presents great scientific and technical challenges owing to the energetic cost of staying airborne and to the perceptual intelligence required to negotiate complex environments. We identify scientific and technological advances that are expected to translate, within appropriate regulatory frameworks, into pervasive use of autonomous drones for civilian applications.","author":[{"dropping-particle":"","family":"Floreano","given":"Dario","non-dropping-particle":"","parse-names":false,"suffix":""},{"dropping-particle":"","family":"Wood","given":"Robert J.","non-dropping-particle":"","parse-names":false,"suffix":""}],"container-title":"Nature","id":"ITEM-4","issue":"7553","issued":{"date-parts":[["2015","5","27"]]},"page":"460-466","publisher":"Nature Publishing Group","title":"Science, technology and the future of small autonomous drones","type":"article","volume":"521"},"uris":["http://www.mendeley.com/documents/?uuid=2c9fd16d-a8f0-3147-911a-cd75ad65d2c5"]}],"mendeley":{"formattedCitation":"(Anderson &amp; Gaston, 2013; Colomina &amp; Molina, 2014; Everaerts, 2008; Floreano &amp; Wood, 2015)","plainTextFormattedCitation":"(Anderson &amp; Gaston, 2013; Colomina &amp; Molina, 2014; Everaerts, 2008; Floreano &amp; Wood, 2015)","previouslyFormattedCitation":"(Anderson &amp; Gaston, 2013; Colomina &amp; Molina, 2014; Everaerts, 2008; Floreano &amp; Wood, 2015)"},"properties":{"noteIndex":0},"schema":"https://github.com/citation-style-language/schema/raw/master/csl-citation.json"}</w:instrText>
      </w:r>
      <w:r w:rsidR="00B01BA4">
        <w:fldChar w:fldCharType="separate"/>
      </w:r>
      <w:r w:rsidR="00B01BA4" w:rsidRPr="00B01BA4">
        <w:rPr>
          <w:noProof/>
        </w:rPr>
        <w:t>(Anderson &amp; Gaston, 2013; Colomina &amp; Molina, 2014; Everaerts, 2008; Floreano &amp; Wood, 2015)</w:t>
      </w:r>
      <w:r w:rsidR="00B01BA4">
        <w:fldChar w:fldCharType="end"/>
      </w:r>
      <w:r w:rsidR="00D155AE">
        <w:t>.</w:t>
      </w:r>
      <w:r w:rsidR="00B01BA4">
        <w:rPr>
          <w:shd w:val="clear" w:color="auto" w:fill="FFFFFF"/>
        </w:rPr>
        <w:t xml:space="preserve"> </w:t>
      </w:r>
      <w:r w:rsidRPr="00765431">
        <w:t xml:space="preserve">UAV Imagery </w:t>
      </w:r>
      <w:r w:rsidRPr="00765431">
        <w:lastRenderedPageBreak/>
        <w:t>provides similar results to that of more traditional image extraction</w:t>
      </w:r>
      <w:r w:rsidR="00BB0066">
        <w:t xml:space="preserve"> such as from satellite imagery but there are benefits and </w:t>
      </w:r>
      <w:r w:rsidR="00033BDC">
        <w:t>trade-offs</w:t>
      </w:r>
      <w:r w:rsidR="00BB0066">
        <w:t xml:space="preserve"> with both applications.</w:t>
      </w:r>
      <w:r w:rsidR="00630CEF">
        <w:t xml:space="preserve"> </w:t>
      </w:r>
      <w:r w:rsidR="00BB0066">
        <w:t>The time it takes to collect imagery from a UAV</w:t>
      </w:r>
      <w:r w:rsidRPr="00765431">
        <w:t xml:space="preserve"> is reduced by 80%</w:t>
      </w:r>
      <w:r w:rsidR="00BB0066">
        <w:t xml:space="preserve"> </w:t>
      </w:r>
      <w:r w:rsidR="00610290">
        <w:t>resulting in</w:t>
      </w:r>
      <w:r w:rsidR="00BB0066">
        <w:t xml:space="preserve"> more control of the time the imagery is gathered at</w:t>
      </w:r>
      <w:r w:rsidRPr="00765431">
        <w:t xml:space="preserve"> </w:t>
      </w:r>
      <w:r w:rsidR="00B01BA4">
        <w:fldChar w:fldCharType="begin" w:fldLock="1"/>
      </w:r>
      <w:r w:rsidR="00B01BA4">
        <w:instrText xml:space="preserve">ADDIN CSL_CITATION {"citationItems":[{"id":"ITEM-1","itemData":{"DOI":"10.1029/2011JF002289","ISSN":"21699011","abstract":"Topographic measurements for detailed studies of processes such as erosion or mass movement are usually acquired by expensive laser scanners or rigorous photogrammetry. Here, we test and use an alternative technique based on freely available computer vision software which allows general geoscientists to easily create accurate 3D models from field photographs taken with a consumer-grade camera. The approach integrates structure-from-motion (SfM) and multiview-stereo (MVS) algorithms and, in contrast to traditional photogrammetry techniques, it requires little expertise and few control measurements, and processing is automated. To assess the precision of the results, we compare SfM-MVS models spanning spatial scales of centimeters (a hand sample) to kilometers (the summit craters of Piton de la Fournaise volcano) with data acquired from laser scanning and formal close-range photogrammetry. The relative precision ratio achieved by SfM-MVS (measurement precision: observation distance) is limited by the straightforward camera calibration model used in the software, but generally exceeds 1:1000 (i.e., centimeter-level precision over measurement distances of 10s of meters). We apply SfM-MVS at an intermediate scale, to determine erosion rates along a </w:instrText>
      </w:r>
      <w:r w:rsidR="00B01BA4">
        <w:rPr>
          <w:rFonts w:ascii="Cambria Math" w:hAnsi="Cambria Math" w:cs="Cambria Math"/>
        </w:rPr>
        <w:instrText>∼</w:instrText>
      </w:r>
      <w:r w:rsidR="00B01BA4">
        <w:instrText xml:space="preserve">50-m-long coastal cliff. Seven surveys carried out over a year indicate an average retreat rate of 0.70 0.05m a&lt;sup&gt;-1&lt;/sup&gt;. Sequential erosion maps (at </w:instrText>
      </w:r>
      <w:r w:rsidR="00B01BA4">
        <w:rPr>
          <w:rFonts w:ascii="Cambria Math" w:hAnsi="Cambria Math" w:cs="Cambria Math"/>
        </w:rPr>
        <w:instrText>∼</w:instrText>
      </w:r>
      <w:r w:rsidR="00B01BA4">
        <w:instrText xml:space="preserve">0.05m grid resolution) highlight the spatiotemporal variability in the retreat, with semivariogram analysis indicating a correlation between volume loss and length scale. Compared with a laser scanner survey of the same site, SfM-MVS produced comparable data and reduced data collection time by </w:instrText>
      </w:r>
      <w:r w:rsidR="00B01BA4">
        <w:rPr>
          <w:rFonts w:ascii="Cambria Math" w:hAnsi="Cambria Math" w:cs="Cambria Math"/>
        </w:rPr>
        <w:instrText>∼</w:instrText>
      </w:r>
      <w:r w:rsidR="00B01BA4">
        <w:instrText xml:space="preserve">80%. </w:instrText>
      </w:r>
      <w:r w:rsidR="00B01BA4">
        <w:rPr>
          <w:rFonts w:ascii="Calibri" w:hAnsi="Calibri" w:cs="Calibri"/>
        </w:rPr>
        <w:instrText>©</w:instrText>
      </w:r>
      <w:r w:rsidR="00B01BA4">
        <w:instrText xml:space="preserve"> 2012. American Geophysical Union. All Rights Reserved.","author":[{"dropping-particle":"","family":"James","given":"M. R.","non-dropping-particle":"","parse-names":false,"suffix":""},{"dropping-particle":"","family":"Robson","given":"S.","non-dropping-particle":"","parse-names":false,"suffix":""}],"container-title":"Journal of Geophysical Research: Earth Surface","id":"ITEM-1","issue":"3","issued":{"date-parts":[["2012","9","1"]]},"publisher":"Blackwell Publishing Ltd","title":"Straightforward reconstruction of 3D surfaces and topography with a camera: Accuracy and geoscience application","type":"article-journal","volume":"117"},"uris":["http://www.mendeley.com/documents/?uuid=d52ff330-9219-39d6-91ea-dcfa909dc91d"]}],"mendeley":{"formattedCitation":"(James &amp; Robson, 2012)","plainTextFormattedCitation":"(James &amp; Robson, 2012)","previouslyFormattedCitation":"(James &amp; Robson, 2012)"},"properties":{"noteIndex":0},"schema":"https://github.com/citation-style-language/schema/raw/master/csl-citation.json"}</w:instrText>
      </w:r>
      <w:r w:rsidR="00B01BA4">
        <w:fldChar w:fldCharType="separate"/>
      </w:r>
      <w:r w:rsidR="00B01BA4" w:rsidRPr="00B01BA4">
        <w:rPr>
          <w:noProof/>
        </w:rPr>
        <w:t>(James &amp; Robson, 2012)</w:t>
      </w:r>
      <w:r w:rsidR="00B01BA4">
        <w:fldChar w:fldCharType="end"/>
      </w:r>
      <w:r w:rsidRPr="00765431">
        <w:t>. UAV</w:t>
      </w:r>
      <w:r w:rsidR="00632353">
        <w:t xml:space="preserve"> data collecting is dictated by the weather as </w:t>
      </w:r>
      <w:r w:rsidR="00177551">
        <w:t>not all UAVs are waterproof</w:t>
      </w:r>
      <w:r w:rsidRPr="00765431">
        <w:t xml:space="preserve"> and cannot be flown in the rain</w:t>
      </w:r>
      <w:r w:rsidR="00BB0066">
        <w:t xml:space="preserve"> </w:t>
      </w:r>
      <w:r w:rsidR="00F25D31">
        <w:t xml:space="preserve">or wind speeds greater than 38kph </w:t>
      </w:r>
      <w:r w:rsidR="00BB0066">
        <w:t>whereas satellite imagery quality is dictated by atmospheric conditions</w:t>
      </w:r>
      <w:r w:rsidR="00F25D31">
        <w:t xml:space="preserve"> </w:t>
      </w:r>
      <w:r w:rsidR="006F4AFE">
        <w:t>where</w:t>
      </w:r>
      <w:r w:rsidR="00F25D31">
        <w:t xml:space="preserve"> clouds</w:t>
      </w:r>
      <w:r w:rsidR="006F4AFE">
        <w:t xml:space="preserve"> can be present</w:t>
      </w:r>
      <w:r w:rsidR="00F25D31">
        <w:t xml:space="preserve"> in the imagery</w:t>
      </w:r>
      <w:r w:rsidRPr="00765431">
        <w:t>. Because of the lithium battery</w:t>
      </w:r>
      <w:r w:rsidR="00BB0066">
        <w:t xml:space="preserve"> in a UAV</w:t>
      </w:r>
      <w:r w:rsidRPr="00765431">
        <w:t>, there is also a temperature threshold of -10 to 40</w:t>
      </w:r>
      <w:r w:rsidRPr="00765431">
        <w:rPr>
          <w:rFonts w:cstheme="minorHAnsi"/>
        </w:rPr>
        <w:t>°</w:t>
      </w:r>
      <w:r w:rsidRPr="00765431">
        <w:t xml:space="preserve"> where the battery can underperform when temperatures get too close to the limits of the threshold</w:t>
      </w:r>
      <w:r w:rsidR="00D84720">
        <w:t xml:space="preserve">. </w:t>
      </w:r>
      <w:r w:rsidRPr="00765431">
        <w:rPr>
          <w:lang w:val="en-US"/>
        </w:rPr>
        <w:t>3D imagery</w:t>
      </w:r>
      <w:r w:rsidR="00295F83">
        <w:rPr>
          <w:lang w:val="en-US"/>
        </w:rPr>
        <w:t xml:space="preserve"> collected by a UAV</w:t>
      </w:r>
      <w:r w:rsidRPr="00765431">
        <w:rPr>
          <w:lang w:val="en-US"/>
        </w:rPr>
        <w:t xml:space="preserve"> gives a more approximate value in analysis which is beneficial when measuring slow, variable changes such as shoreline erosion and accretion over localized areas </w:t>
      </w:r>
      <w:r w:rsidR="00EA2804">
        <w:rPr>
          <w:lang w:val="en-US"/>
        </w:rPr>
        <w:fldChar w:fldCharType="begin" w:fldLock="1"/>
      </w:r>
      <w:r w:rsidR="00EA2804">
        <w:rPr>
          <w:lang w:val="en-US"/>
        </w:rPr>
        <w:instrText>ADDIN CSL_CITATION {"citationItems":[{"id":"ITEM-1","itemData":{"DOI":"10.1038/s41598-020-61301-x","ISSN":"20452322","abstract":"The study proposes a geographic information systems (GIS)-based slope stability analysis method assuming a normal stress distribution acting on the slip surface. Compared with traditional methods, the three-dimensional (3D) safety factor acquired through this method will more closely approximate the actual value. First, a 3D slope stability analysis model is developed using grid column units, and the spatial expression of calculation parameters based on the grid column is given by the spatial analysis capability of GIS. Then, four equilibrium equations are derived under the limit equilibrium condition. The normal stress distribution acting on the slip surface is analyzed to construct a reasonable normal stress distribution approximation function. The 3D safety factor is obtained through the approximation function and the Mohr-Coulomb strength criterion. Moreover, we develop a GIS-based extension module which combines the grid-based data with the 3D slope stability analysis model. The accuracy and feasibility of the module are verified by three typical cases.","author":[{"dropping-particle":"","family":"Yu","given":"Guo","non-dropping-particle":"","parse-names":false,"suffix":""},{"dropping-particle":"","family":"Xie","given":"Mowen","non-dropping-particle":"","parse-names":false,"suffix":""},{"dropping-particle":"","family":"Liang","given":"Jun","non-dropping-particle":"","parse-names":false,"suffix":""},{"dropping-particle":"","family":"Farooq","given":"Asim","non-dropping-particle":"","parse-names":false,"suffix":""},{"dropping-particle":"","family":"Williams","given":"Edward J.","non-dropping-particle":"","parse-names":false,"suffix":""}],"container-title":"Scientific Reports","id":"ITEM-1","issue":"1","issued":{"date-parts":[["2020"]]},"note":"referencevom","page":"1-12","title":"A GIS-based 3D slope stability analysis method based on the assumed normal stress on the slip surface","type":"article-journal","volume":"10"},"uris":["http://www.mendeley.com/documents/?uuid=7d864a7a-9072-4a35-9cde-f6728c9ea539"]}],"mendeley":{"formattedCitation":"(Yu et al., 2020)","plainTextFormattedCitation":"(Yu et al., 2020)","previouslyFormattedCitation":"(Yu et al., 2020)"},"properties":{"noteIndex":0},"schema":"https://github.com/citation-style-language/schema/raw/master/csl-citation.json"}</w:instrText>
      </w:r>
      <w:r w:rsidR="00EA2804">
        <w:rPr>
          <w:lang w:val="en-US"/>
        </w:rPr>
        <w:fldChar w:fldCharType="separate"/>
      </w:r>
      <w:r w:rsidR="00EA2804" w:rsidRPr="00EA2804">
        <w:rPr>
          <w:noProof/>
          <w:lang w:val="en-US"/>
        </w:rPr>
        <w:t>(Yu et al., 2020)</w:t>
      </w:r>
      <w:r w:rsidR="00EA2804">
        <w:rPr>
          <w:lang w:val="en-US"/>
        </w:rPr>
        <w:fldChar w:fldCharType="end"/>
      </w:r>
      <w:r w:rsidR="00AF3F74">
        <w:rPr>
          <w:lang w:val="en-US"/>
        </w:rPr>
        <w:t xml:space="preserve">. </w:t>
      </w:r>
    </w:p>
    <w:p w14:paraId="3402E502" w14:textId="79B75E7B" w:rsidR="00592998" w:rsidRPr="00592998" w:rsidRDefault="0091518C" w:rsidP="00592998">
      <w:pPr>
        <w:pStyle w:val="Heading4"/>
      </w:pPr>
      <w:r>
        <w:t xml:space="preserve">Satellite verses </w:t>
      </w:r>
      <w:r w:rsidR="00592998">
        <w:t xml:space="preserve">UAV </w:t>
      </w:r>
      <w:r>
        <w:t>imagery</w:t>
      </w:r>
    </w:p>
    <w:p w14:paraId="698D28FA" w14:textId="00FCE051" w:rsidR="00A63D4E" w:rsidRPr="002C7472" w:rsidRDefault="00AF3F74" w:rsidP="002C7472">
      <w:r>
        <w:rPr>
          <w:lang w:val="en-US"/>
        </w:rPr>
        <w:t>B</w:t>
      </w:r>
      <w:r w:rsidR="00C06130" w:rsidRPr="00765431">
        <w:rPr>
          <w:lang w:val="en-US"/>
        </w:rPr>
        <w:t xml:space="preserve">ecause of the extensive historic imagery archives, satellite imagery is better with measuring long-term shoreline patterns of erosion and accretion. </w:t>
      </w:r>
      <w:r w:rsidR="00C06130" w:rsidRPr="00765431">
        <w:t>Unlike satellite imagery, UAVs can capture 3D imagery with the right capturing and processing applications. This is because of the significant advancement in photogrammetry, particularly Structure from Motion (</w:t>
      </w:r>
      <w:proofErr w:type="spellStart"/>
      <w:r w:rsidR="00C06130" w:rsidRPr="00765431">
        <w:t>SfM</w:t>
      </w:r>
      <w:proofErr w:type="spellEnd"/>
      <w:r w:rsidR="00C06130" w:rsidRPr="00765431">
        <w:t>). Structure from motion is the process of creat</w:t>
      </w:r>
      <w:r w:rsidR="00632353">
        <w:t>ing</w:t>
      </w:r>
      <w:r w:rsidR="00C06130" w:rsidRPr="00765431">
        <w:t xml:space="preserve"> 3-dimentional models with 2-</w:t>
      </w:r>
      <w:r w:rsidR="00C06130" w:rsidRPr="00B84B4B">
        <w:t xml:space="preserve">dimentional images </w:t>
      </w:r>
      <w:r w:rsidR="00EA2804">
        <w:fldChar w:fldCharType="begin" w:fldLock="1"/>
      </w:r>
      <w:r w:rsidR="00744161">
        <w:instrText>ADDIN CSL_CITATION {"citationItems":[{"id":"ITEM-1","itemData":{"DOI":"10.5194/esurf-6-1023-2018","ISSN":"2196632X","abstract":"For decades researchers have used the micro-erosion meter and its successor the traversing micro-erosion meter to measure micro-scale rates of vertical erosion (downwearing) on shore platforms. Difficulties with \"upscaling\" of micro-scale field data in order to explain long-term platform evolution have led to calls to introduce other methods which allow for the measurement of platform erosion at different scales. Structure from motion photogrammetry is fast emerging as a reliable, cost-effective tool for geomorphic change detection, providing a valuable means for detecting micro-scale to mesoscale geomorphic change over different terrain types. Here we present the results of an experiment in which we test the efficacy of structure from motion photogrammetry for measuring change on shore platforms due to different erosion processes (sweeping abrasion, scratching, and percussion). Key to this approach is the development of the coordinate reference system used to reference and scale the models, which can be easily deployed in the field. Experiments were carried out on three simulated platform surfaces with low to high relative rugosity to assess the influence of surface roughness. We find that structure from motion photogrammetry can be used to reliably detect micro-scale (sub-millimetre) and mesoscale (cm) erosion on shore platforms with a low rugosity index. As topographic complexity increases, the scale of detection is reduced. We also provide a detailed comparison of the two methods across a range of categories including cost, data collection, analysis, and output. We find that structure from motion offers several advantages over the micro-erosion meter, most notably the ability to detect and measure the erosion of shore platforms at different scales.","author":[{"dropping-particle":"","family":"Cullen","given":"Niamh Danielle","non-dropping-particle":"","parse-names":false,"suffix":""},{"dropping-particle":"","family":"Verma","given":"Ankit Kumar","non-dropping-particle":"","parse-names":false,"suffix":""},{"dropping-particle":"","family":"Bourke","given":"Mary Clare","non-dropping-particle":"","parse-names":false,"suffix":""}],"container-title":"Earth Surface Dynamics","id":"ITEM-1","issue":"4","issued":{"date-parts":[["2018","11","13"]]},"page":"1023-1039","publisher":"Copernicus GmbH","title":"A comparison of structure from motion photogrammetry and the traversing micro-erosion meter for measuring erosion on shore platforms","type":"article-journal","volume":"6"},"uris":["http://www.mendeley.com/documents/?uuid=9966b56d-a883-38b2-96ed-a75837f7655b"]}],"mendeley":{"formattedCitation":"(Cullen et al., 2018)","plainTextFormattedCitation":"(Cullen et al., 2018)","previouslyFormattedCitation":"(Cullen et al., 2018)"},"properties":{"noteIndex":0},"schema":"https://github.com/citation-style-language/schema/raw/master/csl-citation.json"}</w:instrText>
      </w:r>
      <w:r w:rsidR="00EA2804">
        <w:fldChar w:fldCharType="separate"/>
      </w:r>
      <w:r w:rsidR="00D95FAB" w:rsidRPr="00D95FAB">
        <w:rPr>
          <w:noProof/>
        </w:rPr>
        <w:t>(Cullen et al., 2018)</w:t>
      </w:r>
      <w:r w:rsidR="00EA2804">
        <w:fldChar w:fldCharType="end"/>
      </w:r>
      <w:r w:rsidR="00C06130" w:rsidRPr="00B84B4B">
        <w:t>. The</w:t>
      </w:r>
      <w:r w:rsidR="00C06130" w:rsidRPr="00765431">
        <w:t xml:space="preserve"> development of this technology has meant that it is more widely available because it does not require specific expertise to run. The UAV captures overlapping images at different angles and orientations a</w:t>
      </w:r>
      <w:r w:rsidR="00295F83">
        <w:t xml:space="preserve">nd </w:t>
      </w:r>
      <w:r w:rsidR="00C06130" w:rsidRPr="00765431">
        <w:t>software processes these</w:t>
      </w:r>
      <w:r>
        <w:t xml:space="preserve"> images</w:t>
      </w:r>
      <w:r w:rsidR="00C06130" w:rsidRPr="00765431">
        <w:t xml:space="preserve"> into a single point cloud</w:t>
      </w:r>
      <w:r>
        <w:t xml:space="preserve"> (3D model consisting of many points)</w:t>
      </w:r>
      <w:r w:rsidR="00C06130" w:rsidRPr="00765431">
        <w:t xml:space="preserve">. Due to the complexity of coastal barrier systems, </w:t>
      </w:r>
      <w:r>
        <w:t xml:space="preserve">UAVs </w:t>
      </w:r>
      <w:r w:rsidR="00C06130" w:rsidRPr="00765431">
        <w:t>that capture high detail 3D imagery are becoming more frequently used to map the horizontal and vertical structure of specific coastal margins</w:t>
      </w:r>
      <w:r w:rsidR="00EA2804">
        <w:t xml:space="preserve"> </w:t>
      </w:r>
      <w:r w:rsidR="00EA2804">
        <w:fldChar w:fldCharType="begin" w:fldLock="1"/>
      </w:r>
      <w:r w:rsidR="004077AF">
        <w:instrText>ADDIN CSL_CITATION {"citationItems":[{"id":"ITEM-1","itemData":{"abstract":"The use of UAVs (Unmanned Aerial Vehicles) as a mapping and measurement tool has grown significantly in recent years, such that the potential for coastal engineering applications is beginning to be realised. Whereas more-traditional land-based (e.g. RTK-GPS) or airborne (e.g. LiDAR) methods of collecting topographic data over large areas can be labour-intensive and/or costly and physically restrictive, UAV surveying now has the ability to provide a cost-effective solution for rapid airborne sampling of the coastal zone at high-accuracy and very high spatial resolution. This paper presents an overview of the use of UAVs for coastal engineering applications, starting with the different types of systems available, practical considerations such as UAV regulations and flight planning considerations, photogrammetric data post-processing techniques (the Structure-from-Motion algorithm) and examples of resulting data products. A number of coastal engineering case studies that have been conducted recently by the authors using UAV technology are then presented. These applications include rapid pre-and post-storm UAV deployment for quantifying coastal impacts of a major storm event that struck Sydney in April 2015; an evaluation of a rubble-mound breakwater on the mid NSW coast for structural damage and armour volume analyses; and vegetation mapping at a coastal estuary entrance using a near infra-red sensor. The coastal engineering applications presented highlight the enormous potential of UAV technology to significantly improve and potentially revolutionise the future of coastal zone monitoring.","author":[{"dropping-particle":"","family":"Drummond","given":"Christopher D","non-dropping-particle":"","parse-names":false,"suffix":""},{"dropping-particle":"","family":"Harley","given":"Mitchell D","non-dropping-particle":"","parse-names":false,"suffix":""},{"dropping-particle":"","family":"Turner","given":"Ian L","non-dropping-particle":"","parse-names":false,"suffix":""},{"dropping-particle":"","family":"Matheen","given":"Nashwan A","non-dropping-particle":"","parse-names":false,"suffix":""},{"dropping-particle":"","family":"William","given":";","non-dropping-particle":"","parse-names":false,"suffix":""},{"dropping-particle":"","family":"Glamore","given":"C","non-dropping-particle":"","parse-names":false,"suffix":""}],"id":"ITEM-1","issued":{"date-parts":[["0"]]},"note":"referenced","title":"UAV Applications to Coastal Engineering","type":"report"},"uris":["http://www.mendeley.com/documents/?uuid=3be8d511-d883-4394-8ce7-2d47b3382c06"]},{"id":"ITEM-2","itemData":{"DOI":"10.1007/s00367-016-0435-9","ISSN":"14321157","abstract":"The aim of this study was to evaluate topographic changes along a stretch of coastline in the Municipality of Borghetto Santo Spirito (Region of Liguria, Italy, north-western Mediterranean) by means of a remotely piloted aircraft system coupled with structure from motion and multi-view stereo techniques. This sector was surveyed three times over 5 months in the fall–winter of 2013–2014 (1 November 2013, 4 December 2013, 17 March 2014) to obtain digital elevation models and orthophotos of the beach. Changes in beach topography associated with storm action and human activities were assessed in terms of gain/loss of sediments and shifting of the wet–dry boundary defining the shoreline. Between the first and second surveys, the study area was hit by two storms (10–11 November 2013 and 21–22 November 2013) with waves approaching from the E–NNE, causing a shoreline retreat which, in some sectors, reached 7 m. Between the second and third surveys, by contrast, four storms (25–27 December 2013, 5–6 January 2014, 17–18 January 2014 and 6–10 February 2014) with waves propagating from the SE produced a general advancement of the shoreline (up to {\\~{}}5 m) by deposition of sediments along some parts of the beach. The data also reflect changes in beach topography due to human activity during the 2013 fall season, when private beach managers quarried {\\~{}}178 m3 of sediments on the emerged beach near the shoreline to accumulate them landwards. The results show that drones can be used for regular beach monitoring activities, and that they can provide new insights into the processes related to natural and/or human-related topographic beach changes.","author":[{"dropping-particle":"","family":"Casella","given":"Elisa","non-dropping-particle":"","parse-names":false,"suffix":""},{"dropping-particle":"","family":"Rovere","given":"Alessio","non-dropping-particle":"","parse-names":false,"suffix":""},{"dropping-particle":"","family":"Pedroncini","given":"Andrea","non-dropping-particle":"","parse-names":false,"suffix":""},{"dropping-particle":"","family":"Stark","given":"Colin P","non-dropping-particle":"","parse-names":false,"suffix":""},{"dropping-particle":"","family":"Casella","given":"Marco","non-dropping-particle":"","parse-names":false,"suffix":""},{"dropping-particle":"","family":"Ferrari","given":"Marco","non-dropping-particle":"","parse-names":false,"suffix":""},{"dropping-particle":"","family":"Firpo","given":"Marco","non-dropping-particle":"","parse-names":false,"suffix":""}],"container-title":"Geo-Marine Letters","id":"ITEM-2","issue":"2","issued":{"date-parts":[["2016","4"]]},"note":"Not 3D\n\nseems to be mainly testing the drone for this type of work.\n\nbeing used as a monitoring tool","page":"151-163","publisher":"Springer Verlag","title":"Drones as tools for monitoring beach topography changes in the Ligurian Sea (NW Mediterranean)","type":"article-journal","volume":"36"},"uris":["http://www.mendeley.com/documents/?uuid=1894aef2-6f03-44fa-9a33-59c2e7c7ce1d"]},{"id":"ITEM-3","itemData":{"DOI":"10.1127/zfg_suppl/2016/00247","ISSN":"03728854","abstract":"Aerial imagery collected before and after major storm events is ideal for the assessment of coastal landscape change driven by individual high-magnitude events. Using traditional satellite sensors and manned aerial systems can be challenging due to issues related to cloud cover, mobilization expenses and resolution. Rapid advances in unmanned aerial vehicle (UAV) technology allow for the cost-effective collection of aerial imagery and topography at centimetre resolution suitable for assessing change in coastal ecosystems. In this study we demonstrate the utility of UAV-based photogrammetry to quantify storm-driven sediment dynamics on a sandy beach on the open-coast shoreline of Victoria, Australia. UAV-based aerial photography was collected before and after a major storm event. High-resolution ({\\textless} 5 cm) aerial imagery and digital surface models were acquired and change-detection techniques were applied to quantify changes in the beachface. An average beach erosion of 12.24 m3/m with a maximum of 28.05 m3/m was observed, and the volume of sand cut from the beachface and retreat of the foredune are clearly illustrated. Following the storm event, erosion was estimated at 7,259.94 ± 503.69 m3 along 550 m of beach. By combining the aerial imagery and derived topographic datasets we demonstrate the advantage of UAV-based photogrammetry techniques for rapid high-resolution data collection in semiremote locations. Its utility in setting unlimited virtual vantage points is also illustrated and the valuable perspective it provides for tracking landscape change discussed.","author":[{"dropping-particle":"","family":"Ierodiaconou","given":"Daniel","non-dropping-particle":"","parse-names":false,"suffix":""},{"dropping-particle":"","family":"Schimel","given":"Alexandre C G","non-dropping-particle":"","parse-names":false,"suffix":""},{"dropping-particle":"","family":"Kennedy","given":"David M","non-dropping-particle":"","parse-names":false,"suffix":""}],"container-title":"Zeitschrift fur Geomorphologie","id":"ITEM-3","issued":{"date-parts":[["2016","8"]]},"note":"Good Article\n\nThe geolocated photographs and the GCP reference data were imported into the Pix4D-mapper software (v1.3.65) to produce a georeferenced orthomosaic and a digital surface model (DSM) at approximately 3cm grid resolution for each survey (Table 1)\n\n\nIn summary, the program (1) searched for matching features in overlapping photos; (2) calibrated the camera parameters and exterior parameters (the po-sition and orientation of images) using bundle adjustment from the matched points and the GCPs (prioritised by using larger weights); (3) computed the 3D position of matched points and densified them; (4) generated a TIN model from the densified points and textured it with cor-responding images; (5) generated the DSM by gridding the densified points; and (6) generated the orthomosaic by projecting every image pixel onto the DSM.Insights into sand movement between the two surveys were obtained by computing and analysing the difference between the two digital surface models (DSM of Difference, or DoD) in Matlab. Areas where the DoD is positive indicate an area of deposition, while areas where the DoD is negative indicate an area of erosion.\n\nMatlab","page":"123-137","publisher":"E. Schweizerbart'sche Verlagsbuchhandlung","title":"A new perspective of storm bite on sandy beaches using Unmanned Aerial Vehicles","type":"article","volume":"60"},"uris":["http://www.mendeley.com/documents/?uuid=21167263-f148-47af-83fc-ae4764c09f10"]},{"id":"ITEM-4","itemData":{"DOI":"10.1038/s41598-020-61301-x","ISSN":"20452322","abstract":"The study proposes a geographic information systems (GIS)-based slope stability analysis method assuming a normal stress distribution acting on the slip surface. Compared with traditional methods, the three-dimensional (3D) safety factor acquired through this method will more closely approximate the actual value. First, a 3D slope stability analysis model is developed using grid column units, and the spatial expression of calculation parameters based on the grid column is given by the spatial analysis capability of GIS. Then, four equilibrium equations are derived under the limit equilibrium condition. The normal stress distribution acting on the slip surface is analyzed to construct a reasonable normal stress distribution approximation function. The 3D safety factor is obtained through the approximation function and the Mohr-Coulomb strength criterion. Moreover, we develop a GIS-based extension module which combines the grid-based data with the 3D slope stability analysis model. The accuracy and feasibility of the module are verified by three typical cases.","author":[{"dropping-particle":"","family":"Yu","given":"Guo","non-dropping-particle":"","parse-names":false,"suffix":""},{"dropping-particle":"","family":"Xie","given":"Mowen","non-dropping-particle":"","parse-names":false,"suffix":""},{"dropping-particle":"","family":"Liang","given":"Jun","non-dropping-particle":"","parse-names":false,"suffix":""},{"dropping-particle":"","family":"Farooq","given":"Asim","non-dropping-particle":"","parse-names":false,"suffix":""},{"dropping-particle":"","family":"Williams","given":"Edward J.","non-dropping-particle":"","parse-names":false,"suffix":""}],"container-title":"Scientific Reports","id":"ITEM-4","issue":"1","issued":{"date-parts":[["2020"]]},"note":"referencevom","page":"1-12","title":"A GIS-based 3D slope stability analysis method based on the assumed normal stress on the slip surface","type":"article-journal","volume":"10"},"uris":["http://www.mendeley.com/documents/?uuid=7d864a7a-9072-4a35-9cde-f6728c9ea539"]}],"mendeley":{"formattedCitation":"(Casella et al., 2016; Drummond et al., n.d.; Ierodiaconou et al., 2016; Yu et al., 2020)","manualFormatting":"(Casella et al., 2016; Drummond et al., 2015; Ierodiaconou et al., 2016; Yu et al., 2020)","plainTextFormattedCitation":"(Casella et al., 2016; Drummond et al., n.d.; Ierodiaconou et al., 2016; Yu et al., 2020)","previouslyFormattedCitation":"(Casella et al., 2016; Drummond et al., n.d.; Ierodiaconou et al., 2016; Yu et al., 2020)"},"properties":{"noteIndex":0},"schema":"https://github.com/citation-style-language/schema/raw/master/csl-citation.json"}</w:instrText>
      </w:r>
      <w:r w:rsidR="00EA2804">
        <w:fldChar w:fldCharType="separate"/>
      </w:r>
      <w:r w:rsidR="00EA2804" w:rsidRPr="00EA2804">
        <w:rPr>
          <w:noProof/>
        </w:rPr>
        <w:t xml:space="preserve">(Casella et al., 2016; Drummond et al., </w:t>
      </w:r>
      <w:r w:rsidR="004077AF">
        <w:rPr>
          <w:noProof/>
        </w:rPr>
        <w:t>2015</w:t>
      </w:r>
      <w:r w:rsidR="00EA2804" w:rsidRPr="00EA2804">
        <w:rPr>
          <w:noProof/>
        </w:rPr>
        <w:t>; Ierodiaconou et al., 2016; Yu et al., 2020)</w:t>
      </w:r>
      <w:r w:rsidR="00EA2804">
        <w:fldChar w:fldCharType="end"/>
      </w:r>
      <w:r w:rsidR="00C06130" w:rsidRPr="00765431">
        <w:t xml:space="preserve">. UAVs are also utilised in profile surveys, detailed aerial mapping and 3D sampling. </w:t>
      </w:r>
      <w:r w:rsidR="00C06130" w:rsidRPr="00765431">
        <w:rPr>
          <w:lang w:val="en-US"/>
        </w:rPr>
        <w:t xml:space="preserve">A 3D limit equilibrium was created using GIS technologies to measure slope stability </w:t>
      </w:r>
      <w:r w:rsidR="004077AF">
        <w:rPr>
          <w:lang w:val="en-US"/>
        </w:rPr>
        <w:fldChar w:fldCharType="begin" w:fldLock="1"/>
      </w:r>
      <w:r w:rsidR="004077AF">
        <w:rPr>
          <w:lang w:val="en-US"/>
        </w:rPr>
        <w:instrText>ADDIN CSL_CITATION {"citationItems":[{"id":"ITEM-1","itemData":{"DOI":"10.1038/s41598-020-61301-x","ISSN":"20452322","abstract":"The study proposes a geographic information systems (GIS)-based slope stability analysis method assuming a normal stress distribution acting on the slip surface. Compared with traditional methods, the three-dimensional (3D) safety factor acquired through this method will more closely approximate the actual value. First, a 3D slope stability analysis model is developed using grid column units, and the spatial expression of calculation parameters based on the grid column is given by the spatial analysis capability of GIS. Then, four equilibrium equations are derived under the limit equilibrium condition. The normal stress distribution acting on the slip surface is analyzed to construct a reasonable normal stress distribution approximation function. The 3D safety factor is obtained through the approximation function and the Mohr-Coulomb strength criterion. Moreover, we develop a GIS-based extension module which combines the grid-based data with the 3D slope stability analysis model. The accuracy and feasibility of the module are verified by three typical cases.","author":[{"dropping-particle":"","family":"Yu","given":"Guo","non-dropping-particle":"","parse-names":false,"suffix":""},{"dropping-particle":"","family":"Xie","given":"Mowen","non-dropping-particle":"","parse-names":false,"suffix":""},{"dropping-particle":"","family":"Liang","given":"Jun","non-dropping-particle":"","parse-names":false,"suffix":""},{"dropping-particle":"","family":"Farooq","given":"Asim","non-dropping-particle":"","parse-names":false,"suffix":""},{"dropping-particle":"","family":"Williams","given":"Edward J.","non-dropping-particle":"","parse-names":false,"suffix":""}],"container-title":"Scientific Reports","id":"ITEM-1","issue":"1","issued":{"date-parts":[["2020"]]},"note":"referencevom","page":"1-12","title":"A GIS-based 3D slope stability analysis method based on the assumed normal stress on the slip surface","type":"article-journal","volume":"10"},"uris":["http://www.mendeley.com/documents/?uuid=7d864a7a-9072-4a35-9cde-f6728c9ea539"]}],"mendeley":{"formattedCitation":"(Yu et al., 2020)","plainTextFormattedCitation":"(Yu et al., 2020)","previouslyFormattedCitation":"(Yu et al., 2020)"},"properties":{"noteIndex":0},"schema":"https://github.com/citation-style-language/schema/raw/master/csl-citation.json"}</w:instrText>
      </w:r>
      <w:r w:rsidR="004077AF">
        <w:rPr>
          <w:lang w:val="en-US"/>
        </w:rPr>
        <w:fldChar w:fldCharType="separate"/>
      </w:r>
      <w:r w:rsidR="004077AF" w:rsidRPr="00EA2804">
        <w:rPr>
          <w:noProof/>
          <w:lang w:val="en-US"/>
        </w:rPr>
        <w:t>(Yu et al., 2020)</w:t>
      </w:r>
      <w:r w:rsidR="004077AF">
        <w:rPr>
          <w:lang w:val="en-US"/>
        </w:rPr>
        <w:fldChar w:fldCharType="end"/>
      </w:r>
      <w:r w:rsidR="00C06130" w:rsidRPr="00765431">
        <w:rPr>
          <w:lang w:val="en-US"/>
        </w:rPr>
        <w:t>. This research goes more into the stress distribution, outcomes and sliding directions of landslides but shows the practicality and versatility of 3D imagery captured by UAVs.</w:t>
      </w:r>
      <w:r w:rsidR="00C06130" w:rsidRPr="00765431">
        <w:t xml:space="preserve"> Storm driven changes have been mapped using UAVs in southern Australia in 2014 showing dramatic results of dune movement and erosion </w:t>
      </w:r>
      <w:r w:rsidR="00992941">
        <w:t xml:space="preserve">before and </w:t>
      </w:r>
      <w:r w:rsidR="00992941">
        <w:lastRenderedPageBreak/>
        <w:t xml:space="preserve">after an event </w:t>
      </w:r>
      <w:r w:rsidR="004077AF">
        <w:fldChar w:fldCharType="begin" w:fldLock="1"/>
      </w:r>
      <w:r w:rsidR="004077AF">
        <w:instrText>ADDIN CSL_CITATION {"citationItems":[{"id":"ITEM-1","itemData":{"DOI":"10.1127/zfg_suppl/2016/00247","ISSN":"03728854","abstract":"Aerial imagery collected before and after major storm events is ideal for the assessment of coastal landscape change driven by individual high-magnitude events. Using traditional satellite sensors and manned aerial systems can be challenging due to issues related to cloud cover, mobilization expenses and resolution. Rapid advances in unmanned aerial vehicle (UAV) technology allow for the cost-effective collection of aerial imagery and topography at centimetre resolution suitable for assessing change in coastal ecosystems. In this study we demonstrate the utility of UAV-based photogrammetry to quantify storm-driven sediment dynamics on a sandy beach on the open-coast shoreline of Victoria, Australia. UAV-based aerial photography was collected before and after a major storm event. High-resolution ({\\textless} 5 cm) aerial imagery and digital surface models were acquired and change-detection techniques were applied to quantify changes in the beachface. An average beach erosion of 12.24 m3/m with a maximum of 28.05 m3/m was observed, and the volume of sand cut from the beachface and retreat of the foredune are clearly illustrated. Following the storm event, erosion was estimated at 7,259.94 ± 503.69 m3 along 550 m of beach. By combining the aerial imagery and derived topographic datasets we demonstrate the advantage of UAV-based photogrammetry techniques for rapid high-resolution data collection in semiremote locations. Its utility in setting unlimited virtual vantage points is also illustrated and the valuable perspective it provides for tracking landscape change discussed.","author":[{"dropping-particle":"","family":"Ierodiaconou","given":"Daniel","non-dropping-particle":"","parse-names":false,"suffix":""},{"dropping-particle":"","family":"Schimel","given":"Alexandre C G","non-dropping-particle":"","parse-names":false,"suffix":""},{"dropping-particle":"","family":"Kennedy","given":"David M","non-dropping-particle":"","parse-names":false,"suffix":""}],"container-title":"Zeitschrift fur Geomorphologie","id":"ITEM-1","issued":{"date-parts":[["2016","8"]]},"note":"Good Article\n\nThe geolocated photographs and the GCP reference data were imported into the Pix4D-mapper software (v1.3.65) to produce a georeferenced orthomosaic and a digital surface model (DSM) at approximately 3cm grid resolution for each survey (Table 1)\n\n\nIn summary, the program (1) searched for matching features in overlapping photos; (2) calibrated the camera parameters and exterior parameters (the po-sition and orientation of images) using bundle adjustment from the matched points and the GCPs (prioritised by using larger weights); (3) computed the 3D position of matched points and densified them; (4) generated a TIN model from the densified points and textured it with cor-responding images; (5) generated the DSM by gridding the densified points; and (6) generated the orthomosaic by projecting every image pixel onto the DSM.Insights into sand movement between the two surveys were obtained by computing and analysing the difference between the two digital surface models (DSM of Difference, or DoD) in Matlab. Areas where the DoD is positive indicate an area of deposition, while areas where the DoD is negative indicate an area of erosion.\n\nMatlab","page":"123-137","publisher":"E. Schweizerbart'sche Verlagsbuchhandlung","title":"A new perspective of storm bite on sandy beaches using Unmanned Aerial Vehicles","type":"article","volume":"60"},"uris":["http://www.mendeley.com/documents/?uuid=21167263-f148-47af-83fc-ae4764c09f10"]}],"mendeley":{"formattedCitation":"(Ierodiaconou et al., 2016)","plainTextFormattedCitation":"(Ierodiaconou et al., 2016)","previouslyFormattedCitation":"(Ierodiaconou et al., 2016)"},"properties":{"noteIndex":0},"schema":"https://github.com/citation-style-language/schema/raw/master/csl-citation.json"}</w:instrText>
      </w:r>
      <w:r w:rsidR="004077AF">
        <w:fldChar w:fldCharType="separate"/>
      </w:r>
      <w:r w:rsidR="004077AF" w:rsidRPr="004077AF">
        <w:rPr>
          <w:noProof/>
        </w:rPr>
        <w:t>(Ierodiaconou et al., 2016)</w:t>
      </w:r>
      <w:r w:rsidR="004077AF">
        <w:fldChar w:fldCharType="end"/>
      </w:r>
      <w:r w:rsidR="00C06130" w:rsidRPr="00765431">
        <w:t xml:space="preserve">. </w:t>
      </w:r>
      <w:r w:rsidR="00C06130" w:rsidRPr="00765431">
        <w:rPr>
          <w:rFonts w:cstheme="minorHAnsi"/>
        </w:rPr>
        <w:t xml:space="preserve">The use of digital elevation models and 3D imagery to capture seasonal change in </w:t>
      </w:r>
      <w:r>
        <w:rPr>
          <w:rFonts w:cstheme="minorHAnsi"/>
        </w:rPr>
        <w:t>shorelines</w:t>
      </w:r>
      <w:r w:rsidR="00C06130" w:rsidRPr="00765431">
        <w:rPr>
          <w:rFonts w:cstheme="minorHAnsi"/>
        </w:rPr>
        <w:t xml:space="preserve"> is a novel approach to monitoring these systems for management and restoration options. Satellite and UAV imagery both have values and limiting factors and this research will evaluate their applications for monitoring the dynamics of the coast.</w:t>
      </w:r>
    </w:p>
    <w:p w14:paraId="4E1BF178" w14:textId="5956A655" w:rsidR="00A01C57" w:rsidRPr="0060636C" w:rsidRDefault="00A01C57" w:rsidP="00A01C57">
      <w:pPr>
        <w:pStyle w:val="Heading2"/>
        <w:rPr>
          <w:shd w:val="clear" w:color="auto" w:fill="FFFFFF"/>
        </w:rPr>
      </w:pPr>
      <w:bookmarkStart w:id="22" w:name="_Toc96082541"/>
      <w:bookmarkStart w:id="23" w:name="_Toc106720348"/>
      <w:r>
        <w:rPr>
          <w:shd w:val="clear" w:color="auto" w:fill="FFFFFF"/>
        </w:rPr>
        <w:t>R</w:t>
      </w:r>
      <w:r w:rsidRPr="0060636C">
        <w:rPr>
          <w:shd w:val="clear" w:color="auto" w:fill="FFFFFF"/>
        </w:rPr>
        <w:t>esearch</w:t>
      </w:r>
      <w:bookmarkEnd w:id="22"/>
      <w:r w:rsidR="00270A6C">
        <w:rPr>
          <w:shd w:val="clear" w:color="auto" w:fill="FFFFFF"/>
        </w:rPr>
        <w:t xml:space="preserve"> aims and objectives</w:t>
      </w:r>
      <w:bookmarkEnd w:id="23"/>
    </w:p>
    <w:p w14:paraId="2A94E78F" w14:textId="61C4DBC0" w:rsidR="005D6A74" w:rsidRDefault="00092AFD" w:rsidP="00A01C57">
      <w:r>
        <w:t xml:space="preserve">The overall aim of this research was to investigate the ability of a generalised GIS methodology to quantify coastal dynamics at different locations </w:t>
      </w:r>
      <w:r w:rsidRPr="005770CF">
        <w:t xml:space="preserve">with </w:t>
      </w:r>
      <w:r>
        <w:t>anthropogenic debris.</w:t>
      </w:r>
      <w:r>
        <w:rPr>
          <w:rFonts w:cstheme="minorHAnsi"/>
        </w:rPr>
        <w:t xml:space="preserve"> </w:t>
      </w:r>
      <w:r w:rsidR="00A01C57" w:rsidRPr="0060636C">
        <w:t>The impact of anthropogenic debris along the coast needs to be addressed. Landfills, roads, urban areas, cemeteries, and debris along New Zealand’s coastlines are at risk of being consumed by the threat of rising seas, more extreme weather, and other climatic events</w:t>
      </w:r>
      <w:r w:rsidR="002C7472">
        <w:t xml:space="preserve"> causing erosion</w:t>
      </w:r>
      <w:r w:rsidR="00A01C57" w:rsidRPr="0060636C">
        <w:t xml:space="preserve">. The Southland region of New Zealand at the bottom of the South Island is known for its diverse coastlines and biodiversity. The shores host endemic penguin species including the </w:t>
      </w:r>
      <w:r w:rsidR="00A01C57" w:rsidRPr="00B96313">
        <w:t xml:space="preserve">Fiordland crested penguin and </w:t>
      </w:r>
      <w:r w:rsidR="00A01C57" w:rsidRPr="0060636C">
        <w:t>the yellow-eyed penguin, sea lions and seals as well as the southern populations of Hectors dolphin</w:t>
      </w:r>
      <w:r w:rsidR="000B3FD2">
        <w:t xml:space="preserve"> </w:t>
      </w:r>
      <w:r w:rsidR="000B3FD2">
        <w:fldChar w:fldCharType="begin" w:fldLock="1"/>
      </w:r>
      <w:r w:rsidR="000B3FD2">
        <w:instrText>ADDIN CSL_CITATION {"citationItems":[{"id":"ITEM-1","itemData":{"author":[{"dropping-particle":"","family":"Seddon","given":"P J","non-dropping-particle":"","parse-names":false,"suffix":""},{"dropping-particle":"","family":"Ellenberg","given":"U","non-dropping-particle":"","parse-names":false,"suffix":""},{"dropping-particle":"","family":"Heezik","given":"Y.","non-dropping-particle":"van","parse-names":false,"suffix":""}],"container-title":"In: Pablo Garcia Borboroglu and P. Dee Boersma (Eds) Penguins: Natural History and Conservation. University pf Washington Press, Seattle &amp; London.","id":"ITEM-1","issued":{"date-parts":[["2013"]]},"page":"91-112","title":"Yellow-eyed Penguin (Megadyptes antipodes)","type":"article-journal"},"uris":["http://www.mendeley.com/documents/?uuid=ce522c66-10fc-3717-b467-41e42a926187"]},{"id":"ITEM-2","itemData":{"DOI":"10.1016/j.biocon.2017.02.044","ISSN":"00063207","abstract":"Conservation and management decisions for wild populations are often based on demographic estimates of abundance (N̂), and less frequently, on genetic estimates of effective population size (N̂e). We used genotype-based methods to estimate both parameters from the same set of biopsy samples, while also providing information on the geographic closure of a local population of Hector's dolphins in Cloudy Bay, New Zealand. The assumption of closure in Cloudy Bay was supported by the lack of genetic differentiation between the two survey years and the absence of any genetically detectable migrants. Using recapture analysis based on genotype identifications, we estimated the abundance of individuals age 1+ (N̂1+) to be 269 (95% CL = 233 − 319, CV = 0.12). This was similar to, but more precise than, N̂ = 230 (95% CL = 130 − 407, CV = 0.30) from the more traditional analysis using contemporaneously collected photo-identifications. The N̂e of the parental generation was 191 (95% CL = 23 − 362), and the resulting N̂e/N̂1+ of 0.71 was in reasonable agreement with species of similar life history characteristics. Although N̂e was below the recommended threshold (500, recently increased to ≥ 1000) thought to be necessary to preserve long-term evolutionary potential in perpetuity, genetic connectivity with neighboring populations on a generational time scale is likely to mitigate the negative effects of low local Ne. Our work demonstrates the breadth of management-relevant information (e.g., N, Ne, sex ratio, genetic diversity, and connectivity to neighboring populations) that can be obtained from a genotype-based analysis, and how conservation implications can change when demographic and genetic population size are considered along with connectivity.","author":[{"dropping-particle":"","family":"Hamner","given":"Rebecca M.","non-dropping-particle":"","parse-names":false,"suffix":""},{"dropping-particle":"","family":"Constantine","given":"Rochelle","non-dropping-particle":"","parse-names":false,"suffix":""},{"dropping-particle":"","family":"Mattlin","given":"Rob","non-dropping-particle":"","parse-names":false,"suffix":""},{"dropping-particle":"","family":"Waples","given":"Robin","non-dropping-particle":"","parse-names":false,"suffix":""},{"dropping-particle":"","family":"Baker","given":"C. Scott","non-dropping-particle":"","parse-names":false,"suffix":""}],"container-title":"Biological Conservation","id":"ITEM-2","issued":{"date-parts":[["2017","7","1"]]},"page":"150-160","publisher":"Elsevier Ltd","title":"Genotype-based estimates of local abundance and effective population size for Hector's dolphins","type":"article-journal","volume":"211"},"uris":["http://www.mendeley.com/documents/?uuid=3dcad8dd-cfe1-32cf-964d-10a2fe4d909f"]},{"id":"ITEM-3","itemData":{"DOI":"10.1007/s11230-021-09977-1","ISSN":"0165-5752","author":[{"dropping-particle":"","family":"Presswell","given":"Bronwen","non-dropping-particle":"","parse-names":false,"suffix":""},{"dropping-particle":"","family":"Bennett","given":"Jerusha","non-dropping-particle":"","parse-names":false,"suffix":""}],"container-title":"Systematic Parasitology","id":"ITEM-3","issue":"3","issued":{"date-parts":[["2021","6"]]},"page":"285-290","title":"Diomedenema dinarctos n. sp. (Spiruromorpha: Desmidocercidae), a new species of lung nematode in Fiordland crested penguins (Eudyptes pachyrhynchus; Sphenisciformes), from South Island, New Zealand","type":"article-journal","volume":"98"},"uris":["http://www.mendeley.com/documents/?uuid=d8de8a9b-d22a-38ae-8a95-625a74124042"]}],"mendeley":{"formattedCitation":"(Hamner et al., 2017; Presswell &amp; Bennett, 2021; Seddon et al., 2013)","plainTextFormattedCitation":"(Hamner et al., 2017; Presswell &amp; Bennett, 2021; Seddon et al., 2013)","previouslyFormattedCitation":"(Hamner et al., 2017; Presswell &amp; Bennett, 2021; Seddon et al., 2013)"},"properties":{"noteIndex":0},"schema":"https://github.com/citation-style-language/schema/raw/master/csl-citation.json"}</w:instrText>
      </w:r>
      <w:r w:rsidR="000B3FD2">
        <w:fldChar w:fldCharType="separate"/>
      </w:r>
      <w:r w:rsidR="000B3FD2" w:rsidRPr="000B3FD2">
        <w:rPr>
          <w:noProof/>
        </w:rPr>
        <w:t>(Hamner et al., 2017; Presswell &amp; Bennett, 2021; Seddon et al., 2013)</w:t>
      </w:r>
      <w:r w:rsidR="000B3FD2">
        <w:fldChar w:fldCharType="end"/>
      </w:r>
      <w:r w:rsidR="00A01C57" w:rsidRPr="0060636C">
        <w:t xml:space="preserve">. Southland also has some of New Zealand’s most polluted estuaries </w:t>
      </w:r>
      <w:r w:rsidR="00B01BA4">
        <w:fldChar w:fldCharType="begin" w:fldLock="1"/>
      </w:r>
      <w:r w:rsidR="00B01BA4">
        <w:instrText>ADDIN CSL_CITATION {"citationItems":[{"id":"ITEM-1","itemData":{"DOI":"10.1080/0028825X.1983.10428555","ISSN":"11758643","abstract":"Rates of spread of Spartina anglica and associated accretion of sediment on sand and mud flats were measured by re-examining transects and a permanent quadrat that were set up 9 years earlier (1973) in the New River Estuary, Invercargill. Spread is slowest where the species nears its lower tidal limit, and where there is erosion of sediment. In recently colonised areas the maximum spread of vegetation is 5.3 m/a. Sediment accretion rates varied from 12 mm/a in dense swards on muddy substrate, to 3 mm/a on sand in areas of turbulent water. One area of erosion is reported. © 1983 Taylor &amp; Francis Group, LLC.","author":[{"dropping-particle":"","family":"Lee","given":"William G.","non-dropping-particle":"","parse-names":false,"suffix":""},{"dropping-particle":"","family":"Partridge","given":"Trevor R.","non-dropping-particle":"","parse-names":false,"suffix":""}],"container-title":"New Zealand Journal of Botany","id":"ITEM-1","issue":"3","issued":{"date-parts":[["1983","7","1"]]},"page":"231-236","title":"Rates of spread of spartina anglica and sediment accretion in the new river estuary, invercargill, new zealand","type":"article-journal","volume":"21"},"uris":["http://www.mendeley.com/documents/?uuid=3e31fffc-0156-3f7d-b81b-d086f02b0280"]}],"mendeley":{"formattedCitation":"(Lee &amp; Partridge, 1983)","plainTextFormattedCitation":"(Lee &amp; Partridge, 1983)","previouslyFormattedCitation":"(Lee &amp; Partridge, 1983)"},"properties":{"noteIndex":0},"schema":"https://github.com/citation-style-language/schema/raw/master/csl-citation.json"}</w:instrText>
      </w:r>
      <w:r w:rsidR="00B01BA4">
        <w:fldChar w:fldCharType="separate"/>
      </w:r>
      <w:r w:rsidR="00B01BA4" w:rsidRPr="00B01BA4">
        <w:rPr>
          <w:noProof/>
        </w:rPr>
        <w:t>(Lee &amp; Partridge, 1983)</w:t>
      </w:r>
      <w:r w:rsidR="00B01BA4">
        <w:fldChar w:fldCharType="end"/>
      </w:r>
      <w:r w:rsidR="00B01BA4">
        <w:t xml:space="preserve"> </w:t>
      </w:r>
      <w:r w:rsidR="00A01C57" w:rsidRPr="0060636C">
        <w:t xml:space="preserve">which are essentially the kidneys of our rivers before water goes into the sea. Coastal erosion has become a problem along the southern coast where infrastructure and debris along the shore are being consumed by storms and the ocean. </w:t>
      </w:r>
      <w:r w:rsidR="003F19B9">
        <w:t>Adaptive management is the key for preventing the risk to wildlife and the natural environment so understanding the dynamics of the coast is important. Within this Southland coastal context, I will specifically address the following questions</w:t>
      </w:r>
      <w:r w:rsidR="00F46129">
        <w:t xml:space="preserve"> as my objectives</w:t>
      </w:r>
      <w:r w:rsidR="003F19B9">
        <w:t>:</w:t>
      </w:r>
    </w:p>
    <w:p w14:paraId="68DA653F" w14:textId="47967587" w:rsidR="003F19B9" w:rsidRDefault="003F19B9" w:rsidP="003F19B9">
      <w:pPr>
        <w:pStyle w:val="ListParagraph"/>
        <w:numPr>
          <w:ilvl w:val="0"/>
          <w:numId w:val="13"/>
        </w:numPr>
      </w:pPr>
      <w:r>
        <w:t xml:space="preserve">What GIS processes are applicable to characterising historic shorelines </w:t>
      </w:r>
      <w:proofErr w:type="gramStart"/>
      <w:r>
        <w:t>in order to</w:t>
      </w:r>
      <w:proofErr w:type="gramEnd"/>
      <w:r>
        <w:t xml:space="preserve"> understand past dynamics occurring at each site?</w:t>
      </w:r>
    </w:p>
    <w:p w14:paraId="7227A96F" w14:textId="69434CE5" w:rsidR="003F19B9" w:rsidRDefault="003F19B9" w:rsidP="003F19B9">
      <w:pPr>
        <w:pStyle w:val="ListParagraph"/>
        <w:numPr>
          <w:ilvl w:val="0"/>
          <w:numId w:val="13"/>
        </w:numPr>
      </w:pPr>
      <w:r>
        <w:t>Can the past trends characterised in (1) be used to predict where future shorelines will be?</w:t>
      </w:r>
    </w:p>
    <w:p w14:paraId="55E9E693" w14:textId="45AD3492" w:rsidR="003F19B9" w:rsidRDefault="008E31A5" w:rsidP="003F19B9">
      <w:pPr>
        <w:pStyle w:val="ListParagraph"/>
        <w:numPr>
          <w:ilvl w:val="0"/>
          <w:numId w:val="13"/>
        </w:numPr>
      </w:pPr>
      <w:r>
        <w:t>Does characterising the seasonal volumetric changes occurring along the coastline provide additional insight into the temporal and spatial patterns of shoreline change?</w:t>
      </w:r>
    </w:p>
    <w:p w14:paraId="210B632D" w14:textId="00C549A8" w:rsidR="00A01C57" w:rsidRPr="0060636C" w:rsidRDefault="008E31A5" w:rsidP="00A01C57">
      <w:r>
        <w:lastRenderedPageBreak/>
        <w:t>To address these questions, this research</w:t>
      </w:r>
      <w:r w:rsidR="00A01C57" w:rsidRPr="0060636C">
        <w:t xml:space="preserve"> will investigate four sites along the southern coast where anthropogenic debris ha</w:t>
      </w:r>
      <w:r w:rsidR="00A01C57">
        <w:t>s</w:t>
      </w:r>
      <w:r w:rsidR="00A01C57" w:rsidRPr="0060636C">
        <w:t xml:space="preserve"> or will become an issue for local government management. The sites </w:t>
      </w:r>
      <w:r w:rsidR="00A01C57">
        <w:t>investigated</w:t>
      </w:r>
      <w:r w:rsidR="00A01C57" w:rsidRPr="0060636C">
        <w:t xml:space="preserve"> are Monkey Island, Colac Bay, Fortrose, and </w:t>
      </w:r>
      <w:r w:rsidR="00A01C57">
        <w:t>Porpoise</w:t>
      </w:r>
      <w:r w:rsidR="00A01C57" w:rsidRPr="0060636C">
        <w:t xml:space="preserve"> Bay (Further detail on sites in Chapter 2). </w:t>
      </w:r>
      <w:r w:rsidR="00F3662C">
        <w:t>Three out of the four sites border marine mammal sanctuaries so as per the Department of Conservation regulations, I ensured there were no marine mammals within 150 m of UAV flights.</w:t>
      </w:r>
      <w:r w:rsidR="004E2264">
        <w:t xml:space="preserve"> </w:t>
      </w:r>
      <w:r w:rsidR="00A01C57" w:rsidRPr="0060636C">
        <w:t xml:space="preserve">GIS imagery captured by satellite and </w:t>
      </w:r>
      <w:r w:rsidR="002C7472">
        <w:t>UAV</w:t>
      </w:r>
      <w:r w:rsidR="00A01C57" w:rsidRPr="0060636C">
        <w:t xml:space="preserve"> will predict the rate of erosion to aid in management decisions </w:t>
      </w:r>
      <w:r w:rsidR="002C7472" w:rsidRPr="00FE3138">
        <w:t>to help prepare for rising seas and changing climates at sites with anthropogenic debris.</w:t>
      </w:r>
    </w:p>
    <w:p w14:paraId="41DB6585" w14:textId="5094B666" w:rsidR="00A01C57" w:rsidRPr="0060636C" w:rsidRDefault="00A01C57" w:rsidP="00A01C57">
      <w:pPr>
        <w:pStyle w:val="Heading2"/>
        <w:rPr>
          <w:shd w:val="clear" w:color="auto" w:fill="FFFFFF"/>
        </w:rPr>
      </w:pPr>
      <w:bookmarkStart w:id="24" w:name="_Toc96082543"/>
      <w:bookmarkStart w:id="25" w:name="_Toc106720349"/>
      <w:r w:rsidRPr="0060636C">
        <w:rPr>
          <w:shd w:val="clear" w:color="auto" w:fill="FFFFFF"/>
        </w:rPr>
        <w:t xml:space="preserve">Structure of </w:t>
      </w:r>
      <w:r w:rsidR="008E31A5">
        <w:rPr>
          <w:shd w:val="clear" w:color="auto" w:fill="FFFFFF"/>
        </w:rPr>
        <w:t>t</w:t>
      </w:r>
      <w:r w:rsidRPr="0060636C">
        <w:rPr>
          <w:shd w:val="clear" w:color="auto" w:fill="FFFFFF"/>
        </w:rPr>
        <w:t>hesis</w:t>
      </w:r>
      <w:bookmarkEnd w:id="24"/>
      <w:bookmarkEnd w:id="25"/>
    </w:p>
    <w:p w14:paraId="2CC1BA1C" w14:textId="3D834E94" w:rsidR="007657EC" w:rsidRPr="007657EC" w:rsidRDefault="00A01C57" w:rsidP="008918D7">
      <w:r w:rsidRPr="007657EC">
        <w:t xml:space="preserve">After </w:t>
      </w:r>
      <w:r w:rsidR="00405957">
        <w:t>this</w:t>
      </w:r>
      <w:r w:rsidRPr="007657EC">
        <w:t xml:space="preserve"> introduction of t</w:t>
      </w:r>
      <w:r w:rsidR="00405957">
        <w:t>he</w:t>
      </w:r>
      <w:r w:rsidRPr="007657EC">
        <w:t xml:space="preserve"> research and background of the study, the methodology of this thesis </w:t>
      </w:r>
      <w:r w:rsidR="00D929C9">
        <w:t>is described in Chapter</w:t>
      </w:r>
      <w:r w:rsidRPr="007657EC">
        <w:t xml:space="preserve"> 2. Field data w</w:t>
      </w:r>
      <w:r w:rsidR="00D929C9">
        <w:t>ere</w:t>
      </w:r>
      <w:r w:rsidRPr="007657EC">
        <w:t xml:space="preserve"> collected for the 3D </w:t>
      </w:r>
      <w:r w:rsidR="00405957">
        <w:t>UAV</w:t>
      </w:r>
      <w:r w:rsidRPr="007657EC">
        <w:t xml:space="preserve"> imagery and Satellite imagery w</w:t>
      </w:r>
      <w:r w:rsidR="00D929C9">
        <w:t>ere</w:t>
      </w:r>
      <w:r w:rsidRPr="007657EC">
        <w:t xml:space="preserve"> </w:t>
      </w:r>
      <w:proofErr w:type="spellStart"/>
      <w:r w:rsidRPr="007657EC">
        <w:t>geoprocessed</w:t>
      </w:r>
      <w:proofErr w:type="spellEnd"/>
      <w:r w:rsidRPr="007657EC">
        <w:t xml:space="preserve"> using model builder and manual editing.</w:t>
      </w:r>
      <w:r w:rsidR="008918D7" w:rsidRPr="007657EC">
        <w:t xml:space="preserve"> </w:t>
      </w:r>
      <w:r w:rsidRPr="007657EC">
        <w:t xml:space="preserve">Chapter 3 presents the results from the analysis. </w:t>
      </w:r>
      <w:r w:rsidR="007657EC" w:rsidRPr="007657EC">
        <w:t>Historic shorelines, coastal dynamics</w:t>
      </w:r>
      <w:r w:rsidR="00405957">
        <w:t xml:space="preserve">, </w:t>
      </w:r>
      <w:r w:rsidR="007657EC" w:rsidRPr="007657EC">
        <w:t xml:space="preserve">prediction maps </w:t>
      </w:r>
      <w:r w:rsidR="00405957">
        <w:t xml:space="preserve">and volume maps </w:t>
      </w:r>
      <w:r w:rsidR="007657EC" w:rsidRPr="007657EC">
        <w:t xml:space="preserve">illustrate </w:t>
      </w:r>
      <w:r w:rsidR="00D929C9">
        <w:t xml:space="preserve">how </w:t>
      </w:r>
      <w:r w:rsidR="007657EC" w:rsidRPr="007657EC">
        <w:t xml:space="preserve">the </w:t>
      </w:r>
      <w:r w:rsidR="00D929C9">
        <w:t xml:space="preserve">research </w:t>
      </w:r>
      <w:r w:rsidR="007657EC" w:rsidRPr="007657EC">
        <w:t>objectives</w:t>
      </w:r>
      <w:r w:rsidR="00D929C9">
        <w:t xml:space="preserve"> were met</w:t>
      </w:r>
      <w:r w:rsidR="007657EC" w:rsidRPr="007657EC">
        <w:t xml:space="preserve">. </w:t>
      </w:r>
      <w:r w:rsidRPr="007657EC">
        <w:t>The results gathered in the study are discussed and compared to relevant literature</w:t>
      </w:r>
      <w:r w:rsidR="007D29FA">
        <w:t xml:space="preserve"> in </w:t>
      </w:r>
      <w:r w:rsidR="00D929C9">
        <w:t>C</w:t>
      </w:r>
      <w:r w:rsidR="007D29FA">
        <w:t>hapter 4</w:t>
      </w:r>
      <w:r w:rsidRPr="007657EC">
        <w:t>.</w:t>
      </w:r>
    </w:p>
    <w:p w14:paraId="25C54E08" w14:textId="0FA51361" w:rsidR="00976CC2" w:rsidRPr="0038077C" w:rsidRDefault="00976CC2" w:rsidP="00976CC2">
      <w:pPr>
        <w:pStyle w:val="Heading1"/>
        <w:rPr>
          <w:bCs/>
        </w:rPr>
      </w:pPr>
      <w:bookmarkStart w:id="26" w:name="_Hlk89167083"/>
      <w:bookmarkStart w:id="27" w:name="_Toc96082544"/>
      <w:bookmarkStart w:id="28" w:name="_Toc106720350"/>
      <w:bookmarkEnd w:id="26"/>
      <w:r w:rsidRPr="0038077C">
        <w:rPr>
          <w:bCs/>
        </w:rPr>
        <w:lastRenderedPageBreak/>
        <w:t>Methodology</w:t>
      </w:r>
      <w:bookmarkEnd w:id="27"/>
      <w:bookmarkEnd w:id="28"/>
    </w:p>
    <w:p w14:paraId="1D4F575C" w14:textId="3AFF1F4C" w:rsidR="00976CC2" w:rsidRDefault="00976CC2" w:rsidP="00976CC2">
      <w:pPr>
        <w:rPr>
          <w:shd w:val="clear" w:color="auto" w:fill="FFFFFF"/>
        </w:rPr>
      </w:pPr>
      <w:r w:rsidRPr="00EC4C8A">
        <w:rPr>
          <w:shd w:val="clear" w:color="auto" w:fill="FFFFFF"/>
        </w:rPr>
        <w:t>This chapter presents the</w:t>
      </w:r>
      <w:r>
        <w:rPr>
          <w:shd w:val="clear" w:color="auto" w:fill="FFFFFF"/>
        </w:rPr>
        <w:t xml:space="preserve"> four study areas and illustrates why each </w:t>
      </w:r>
      <w:r w:rsidR="00CD0736">
        <w:rPr>
          <w:shd w:val="clear" w:color="auto" w:fill="FFFFFF"/>
        </w:rPr>
        <w:t>were selected</w:t>
      </w:r>
      <w:r>
        <w:rPr>
          <w:shd w:val="clear" w:color="auto" w:fill="FFFFFF"/>
        </w:rPr>
        <w:t xml:space="preserve"> for this research. A map shows the location of these areas in terms of New Zealand and the southern coast. The data used in the study, how</w:t>
      </w:r>
      <w:r w:rsidR="00CD0736">
        <w:rPr>
          <w:shd w:val="clear" w:color="auto" w:fill="FFFFFF"/>
        </w:rPr>
        <w:t xml:space="preserve"> they</w:t>
      </w:r>
      <w:r>
        <w:rPr>
          <w:shd w:val="clear" w:color="auto" w:fill="FFFFFF"/>
        </w:rPr>
        <w:t xml:space="preserve"> </w:t>
      </w:r>
      <w:r w:rsidR="00CD0736">
        <w:rPr>
          <w:shd w:val="clear" w:color="auto" w:fill="FFFFFF"/>
        </w:rPr>
        <w:t>were</w:t>
      </w:r>
      <w:r>
        <w:rPr>
          <w:shd w:val="clear" w:color="auto" w:fill="FFFFFF"/>
        </w:rPr>
        <w:t xml:space="preserve"> acquired and what software was used to analyse </w:t>
      </w:r>
      <w:r w:rsidR="00CD0736">
        <w:rPr>
          <w:shd w:val="clear" w:color="auto" w:fill="FFFFFF"/>
        </w:rPr>
        <w:t>them</w:t>
      </w:r>
      <w:r>
        <w:rPr>
          <w:shd w:val="clear" w:color="auto" w:fill="FFFFFF"/>
        </w:rPr>
        <w:t xml:space="preserve"> is explained. The methodology</w:t>
      </w:r>
      <w:r w:rsidR="00CD0736">
        <w:rPr>
          <w:shd w:val="clear" w:color="auto" w:fill="FFFFFF"/>
        </w:rPr>
        <w:t xml:space="preserve"> description</w:t>
      </w:r>
      <w:r>
        <w:rPr>
          <w:shd w:val="clear" w:color="auto" w:fill="FFFFFF"/>
        </w:rPr>
        <w:t xml:space="preserve"> is divided into workflows </w:t>
      </w:r>
      <w:r w:rsidR="00CD0736">
        <w:rPr>
          <w:shd w:val="clear" w:color="auto" w:fill="FFFFFF"/>
        </w:rPr>
        <w:t xml:space="preserve">together </w:t>
      </w:r>
      <w:r>
        <w:rPr>
          <w:shd w:val="clear" w:color="auto" w:fill="FFFFFF"/>
        </w:rPr>
        <w:t xml:space="preserve">with corresponding models. The workflows are divided into ‘satellite analysis workflow’ where the satellite imagery method is </w:t>
      </w:r>
      <w:r w:rsidR="00CD0736">
        <w:rPr>
          <w:shd w:val="clear" w:color="auto" w:fill="FFFFFF"/>
        </w:rPr>
        <w:t>used</w:t>
      </w:r>
      <w:r>
        <w:rPr>
          <w:shd w:val="clear" w:color="auto" w:fill="FFFFFF"/>
        </w:rPr>
        <w:t xml:space="preserve"> to produce the historic shorelines, coastal dynamics and prediction maps </w:t>
      </w:r>
      <w:r w:rsidR="00CD0736">
        <w:rPr>
          <w:shd w:val="clear" w:color="auto" w:fill="FFFFFF"/>
        </w:rPr>
        <w:t>presented</w:t>
      </w:r>
      <w:r>
        <w:rPr>
          <w:shd w:val="clear" w:color="auto" w:fill="FFFFFF"/>
        </w:rPr>
        <w:t xml:space="preserve"> in the results chapter. The final part of this chapter is the ‘UAV analysis workflow’ which explains the processing and analysing of the 3D UAV imagery to get the volume maps s</w:t>
      </w:r>
      <w:r w:rsidR="002D60CD">
        <w:rPr>
          <w:shd w:val="clear" w:color="auto" w:fill="FFFFFF"/>
        </w:rPr>
        <w:t>hown</w:t>
      </w:r>
      <w:r>
        <w:rPr>
          <w:shd w:val="clear" w:color="auto" w:fill="FFFFFF"/>
        </w:rPr>
        <w:t xml:space="preserve"> in the results chapter.</w:t>
      </w:r>
    </w:p>
    <w:p w14:paraId="07D71EB8" w14:textId="2B3A9B80" w:rsidR="00976CC2" w:rsidRPr="0038077C" w:rsidRDefault="00976CC2" w:rsidP="00976CC2">
      <w:pPr>
        <w:pStyle w:val="Heading2"/>
        <w:rPr>
          <w:b w:val="0"/>
          <w:shd w:val="clear" w:color="auto" w:fill="FFFFFF"/>
        </w:rPr>
      </w:pPr>
      <w:bookmarkStart w:id="29" w:name="_Toc96082545"/>
      <w:bookmarkStart w:id="30" w:name="_Toc106720351"/>
      <w:r w:rsidRPr="0038077C">
        <w:rPr>
          <w:shd w:val="clear" w:color="auto" w:fill="FFFFFF"/>
        </w:rPr>
        <w:t xml:space="preserve">Study </w:t>
      </w:r>
      <w:r w:rsidR="00627EEA">
        <w:rPr>
          <w:shd w:val="clear" w:color="auto" w:fill="FFFFFF"/>
        </w:rPr>
        <w:t>a</w:t>
      </w:r>
      <w:r w:rsidRPr="0038077C">
        <w:rPr>
          <w:shd w:val="clear" w:color="auto" w:fill="FFFFFF"/>
        </w:rPr>
        <w:t>reas</w:t>
      </w:r>
      <w:bookmarkEnd w:id="29"/>
      <w:bookmarkEnd w:id="30"/>
    </w:p>
    <w:p w14:paraId="4FFCC282" w14:textId="383C10E3" w:rsidR="00976CC2" w:rsidRDefault="00976CC2" w:rsidP="00976CC2">
      <w:bookmarkStart w:id="31" w:name="_Hlk85183808"/>
      <w:r w:rsidRPr="0091111B">
        <w:t>Four sites along the southern coast of the South Island of New Zealand have been selected for this study because each have anthropogenic features susceptible to current or future erosion.</w:t>
      </w:r>
      <w:r>
        <w:t xml:space="preserve"> All sites have unique factors that may affect the dynamics of the coastline to help contrast how a generalised method approach may work with specific coastlines.</w:t>
      </w:r>
      <w:r w:rsidRPr="0091111B">
        <w:t xml:space="preserve"> These sites are (from west to east) Monkey Island, Colac Bay, Fortrose, and </w:t>
      </w:r>
      <w:r>
        <w:t>Porpoise</w:t>
      </w:r>
      <w:r w:rsidRPr="0091111B">
        <w:t xml:space="preserve"> </w:t>
      </w:r>
      <w:r w:rsidRPr="009D281B">
        <w:t>Bay (</w:t>
      </w:r>
      <w:r w:rsidR="00D65EB8" w:rsidRPr="009D281B">
        <w:t>Fig</w:t>
      </w:r>
      <w:r w:rsidR="00C204C6">
        <w:t>.</w:t>
      </w:r>
      <w:r w:rsidRPr="009D281B">
        <w:t xml:space="preserve"> </w:t>
      </w:r>
      <w:r w:rsidR="005938C8">
        <w:t>2.1</w:t>
      </w:r>
      <w:r w:rsidRPr="009D281B">
        <w:t>).</w:t>
      </w:r>
      <w:bookmarkStart w:id="32" w:name="_Hlk85184104"/>
      <w:r w:rsidRPr="009D281B">
        <w:t xml:space="preserve"> Three </w:t>
      </w:r>
      <w:r w:rsidRPr="0091111B">
        <w:t xml:space="preserve">out of the four sites border marine mammal sanctuaries. Colac Bay, the exception to this has </w:t>
      </w:r>
      <w:r>
        <w:t xml:space="preserve">a local </w:t>
      </w:r>
      <w:r w:rsidRPr="0091111B">
        <w:t>Hector’s dolphin</w:t>
      </w:r>
      <w:r>
        <w:t xml:space="preserve"> community</w:t>
      </w:r>
      <w:r w:rsidRPr="0091111B">
        <w:t xml:space="preserve"> in the summertime which are the smallest and rarest dolphins in the world second only to its almost identical subspecies, the Maui dolphin</w:t>
      </w:r>
      <w:r>
        <w:t xml:space="preserve"> </w:t>
      </w:r>
      <w:r>
        <w:fldChar w:fldCharType="begin" w:fldLock="1"/>
      </w:r>
      <w:r>
        <w:instrText>ADDIN CSL_CITATION {"citationItems":[{"id":"ITEM-1","itemData":{"DOI":"10.1080/03014223.2002.9517717","ISSN":"03036758","abstract":"The endemic New Zealand dolphin Cephalorhynchus hectori has been shown through genetic analyses to consist of four regional populations separated to various degrees both geographically and reproductively. A morphological study of skull and mandible features was undertaken to examine variation between the most genetically distinct population, occurring on the west coast of the North Island, and the populations around the South Island. Univariate and principal component analyses demonstrate that the North Island population can be differentiated from the southern populations on the basis of several skeletal characters. These characters, plus the genetic evidence of haplotype differences and absence of gene‐flow between populations, enable us to formally describe the North Island population of Hector's dolphin as a new subspecies, C. hectori maui, and the nominate South Island populations as C. hectori hectori. © 2002 Taylor &amp; Francis Group, LLC.","author":[{"dropping-particle":"","family":"Baker","given":"Alan N.","non-dropping-particle":"","parse-names":false,"suffix":""},{"dropping-particle":"","family":"Smith","given":"Adam N.H.","non-dropping-particle":"","parse-names":false,"suffix":""},{"dropping-particle":"","family":"Pichler","given":"Franz B.","non-dropping-particle":"","parse-names":false,"suffix":""}],"container-title":"Journal of the Royal Society of New Zealand","id":"ITEM-1","issue":"4","issued":{"date-parts":[["2002"]]},"page":"713-727","title":"Geographical variation in hector's dolphin: Recognition of new subspecies of cephalorhynchus hectori","type":"article-journal","volume":"32"},"uris":["http://www.mendeley.com/documents/?uuid=6baffa47-3e93-3d33-8bbf-5a957ec0098c"]}],"mendeley":{"formattedCitation":"(Baker et al., 2002)","plainTextFormattedCitation":"(Baker et al., 2002)","previouslyFormattedCitation":"(Baker et al., 2002)"},"properties":{"noteIndex":0},"schema":"https://github.com/citation-style-language/schema/raw/master/csl-citation.json"}</w:instrText>
      </w:r>
      <w:r>
        <w:fldChar w:fldCharType="separate"/>
      </w:r>
      <w:r w:rsidRPr="00F543D4">
        <w:rPr>
          <w:noProof/>
        </w:rPr>
        <w:t>(Baker et al., 2002)</w:t>
      </w:r>
      <w:r>
        <w:fldChar w:fldCharType="end"/>
      </w:r>
      <w:r>
        <w:t xml:space="preserve">. </w:t>
      </w:r>
      <w:r w:rsidRPr="0091111B">
        <w:t xml:space="preserve">Consequences may be detrimental to species living around these coastlines if </w:t>
      </w:r>
      <w:r>
        <w:t xml:space="preserve">ongoing </w:t>
      </w:r>
      <w:r w:rsidRPr="0091111B">
        <w:t xml:space="preserve">erosion unveils the anthropogenic debris at any site. </w:t>
      </w:r>
      <w:bookmarkEnd w:id="32"/>
    </w:p>
    <w:bookmarkEnd w:id="31"/>
    <w:p w14:paraId="2EBEE58C" w14:textId="77777777" w:rsidR="00976CC2" w:rsidRDefault="00976CC2" w:rsidP="00976CC2">
      <w:pPr>
        <w:keepNext/>
        <w:keepLines/>
        <w:widowControl w:val="0"/>
        <w:jc w:val="center"/>
        <w:rPr>
          <w:rFonts w:cstheme="minorHAnsi"/>
          <w:noProof/>
          <w:sz w:val="20"/>
          <w:szCs w:val="20"/>
          <w:lang w:eastAsia="en-NZ"/>
        </w:rPr>
      </w:pPr>
      <w:r w:rsidRPr="0091111B">
        <w:rPr>
          <w:rFonts w:cstheme="minorHAnsi"/>
          <w:noProof/>
          <w:sz w:val="20"/>
          <w:szCs w:val="20"/>
          <w:shd w:val="clear" w:color="auto" w:fill="FFFFFF"/>
        </w:rPr>
        <w:lastRenderedPageBreak/>
        <w:drawing>
          <wp:inline distT="0" distB="0" distL="0" distR="0" wp14:anchorId="2F37900F" wp14:editId="019E6E16">
            <wp:extent cx="5335033" cy="2579914"/>
            <wp:effectExtent l="0" t="0" r="0" b="0"/>
            <wp:docPr id="22"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with medium confidence"/>
                    <pic:cNvPicPr/>
                  </pic:nvPicPr>
                  <pic:blipFill rotWithShape="1">
                    <a:blip r:embed="rId14" cstate="print">
                      <a:extLst>
                        <a:ext uri="{28A0092B-C50C-407E-A947-70E740481C1C}">
                          <a14:useLocalDpi xmlns:a14="http://schemas.microsoft.com/office/drawing/2010/main" val="0"/>
                        </a:ext>
                      </a:extLst>
                    </a:blip>
                    <a:srcRect l="3131" t="3584" r="19929" b="70112"/>
                    <a:stretch/>
                  </pic:blipFill>
                  <pic:spPr bwMode="auto">
                    <a:xfrm>
                      <a:off x="0" y="0"/>
                      <a:ext cx="5354728" cy="2589438"/>
                    </a:xfrm>
                    <a:prstGeom prst="rect">
                      <a:avLst/>
                    </a:prstGeom>
                    <a:ln>
                      <a:noFill/>
                    </a:ln>
                    <a:extLst>
                      <a:ext uri="{53640926-AAD7-44D8-BBD7-CCE9431645EC}">
                        <a14:shadowObscured xmlns:a14="http://schemas.microsoft.com/office/drawing/2010/main"/>
                      </a:ext>
                    </a:extLst>
                  </pic:spPr>
                </pic:pic>
              </a:graphicData>
            </a:graphic>
          </wp:inline>
        </w:drawing>
      </w:r>
    </w:p>
    <w:p w14:paraId="6C78EA0C" w14:textId="45989912" w:rsidR="00976CC2" w:rsidRPr="00D41087" w:rsidRDefault="00D65EB8" w:rsidP="00976CC2">
      <w:pPr>
        <w:pStyle w:val="Note"/>
        <w:keepNext/>
        <w:widowControl w:val="0"/>
        <w:rPr>
          <w:rFonts w:cstheme="minorHAnsi"/>
          <w:noProof/>
          <w:color w:val="000000" w:themeColor="text1"/>
          <w:lang w:eastAsia="en-NZ"/>
        </w:rPr>
      </w:pPr>
      <w:bookmarkStart w:id="33" w:name="_Toc105916397"/>
      <w:r w:rsidRPr="00D508BB">
        <w:rPr>
          <w:b/>
        </w:rPr>
        <w:t>Fig</w:t>
      </w:r>
      <w:r w:rsidR="00976CC2" w:rsidRPr="00D41087">
        <w:rPr>
          <w:b/>
          <w:color w:val="000000" w:themeColor="text1"/>
        </w:rPr>
        <w:t xml:space="preserve">ure </w:t>
      </w:r>
      <w:r w:rsidR="00C84B6B">
        <w:rPr>
          <w:b/>
          <w:color w:val="000000" w:themeColor="text1"/>
        </w:rPr>
        <w:fldChar w:fldCharType="begin"/>
      </w:r>
      <w:r w:rsidR="00C84B6B">
        <w:rPr>
          <w:b/>
          <w:color w:val="000000" w:themeColor="text1"/>
        </w:rPr>
        <w:instrText xml:space="preserve"> STYLEREF 1 \s </w:instrText>
      </w:r>
      <w:r w:rsidR="00C84B6B">
        <w:rPr>
          <w:b/>
          <w:color w:val="000000" w:themeColor="text1"/>
        </w:rPr>
        <w:fldChar w:fldCharType="separate"/>
      </w:r>
      <w:r w:rsidR="00624F13">
        <w:rPr>
          <w:b/>
          <w:noProof/>
          <w:color w:val="000000" w:themeColor="text1"/>
        </w:rPr>
        <w:t>2</w:t>
      </w:r>
      <w:r w:rsidR="00C84B6B">
        <w:rPr>
          <w:b/>
          <w:color w:val="000000" w:themeColor="text1"/>
        </w:rPr>
        <w:fldChar w:fldCharType="end"/>
      </w:r>
      <w:r w:rsidR="00C84B6B">
        <w:rPr>
          <w:b/>
          <w:color w:val="000000" w:themeColor="text1"/>
        </w:rPr>
        <w:t>.</w:t>
      </w:r>
      <w:r w:rsidR="00C84B6B">
        <w:rPr>
          <w:b/>
          <w:color w:val="000000" w:themeColor="text1"/>
        </w:rPr>
        <w:fldChar w:fldCharType="begin"/>
      </w:r>
      <w:r w:rsidR="00C84B6B">
        <w:rPr>
          <w:b/>
          <w:color w:val="000000" w:themeColor="text1"/>
        </w:rPr>
        <w:instrText xml:space="preserve"> SEQ Figure \* ARABIC \s 1 </w:instrText>
      </w:r>
      <w:r w:rsidR="00C84B6B">
        <w:rPr>
          <w:b/>
          <w:color w:val="000000" w:themeColor="text1"/>
        </w:rPr>
        <w:fldChar w:fldCharType="separate"/>
      </w:r>
      <w:r w:rsidR="00624F13">
        <w:rPr>
          <w:b/>
          <w:noProof/>
          <w:color w:val="000000" w:themeColor="text1"/>
        </w:rPr>
        <w:t>1</w:t>
      </w:r>
      <w:r w:rsidR="00C84B6B">
        <w:rPr>
          <w:b/>
          <w:color w:val="000000" w:themeColor="text1"/>
        </w:rPr>
        <w:fldChar w:fldCharType="end"/>
      </w:r>
      <w:r w:rsidR="00C21C08">
        <w:rPr>
          <w:color w:val="000000" w:themeColor="text1"/>
        </w:rPr>
        <w:t>.</w:t>
      </w:r>
      <w:r w:rsidR="00976CC2" w:rsidRPr="00D41087">
        <w:rPr>
          <w:color w:val="000000" w:themeColor="text1"/>
        </w:rPr>
        <w:t xml:space="preserve"> Study areas shown throughout the southern coast in Southland, New Zealand. </w:t>
      </w:r>
      <w:r w:rsidR="005938C8">
        <w:rPr>
          <w:color w:val="000000" w:themeColor="text1"/>
        </w:rPr>
        <w:t>The left map shows t</w:t>
      </w:r>
      <w:r w:rsidR="00976CC2" w:rsidRPr="00D41087">
        <w:rPr>
          <w:color w:val="000000" w:themeColor="text1"/>
        </w:rPr>
        <w:t>he study areas are Monkey Island, Colac Bay, Fortrose, and Porpoise Bay.</w:t>
      </w:r>
      <w:r w:rsidR="00527FA8" w:rsidRPr="00527FA8">
        <w:rPr>
          <w:b/>
          <w:bCs/>
          <w:color w:val="000000" w:themeColor="text1"/>
        </w:rPr>
        <w:t xml:space="preserve"> </w:t>
      </w:r>
      <w:r w:rsidR="00527FA8">
        <w:rPr>
          <w:color w:val="000000" w:themeColor="text1"/>
        </w:rPr>
        <w:t>The right</w:t>
      </w:r>
      <w:r w:rsidR="005938C8">
        <w:rPr>
          <w:color w:val="000000" w:themeColor="text1"/>
        </w:rPr>
        <w:t xml:space="preserve"> </w:t>
      </w:r>
      <w:r w:rsidR="00527FA8">
        <w:rPr>
          <w:color w:val="000000" w:themeColor="text1"/>
        </w:rPr>
        <w:t>map s</w:t>
      </w:r>
      <w:r w:rsidR="00976CC2" w:rsidRPr="00D41087">
        <w:rPr>
          <w:color w:val="000000" w:themeColor="text1"/>
        </w:rPr>
        <w:t>hows where the research took place in relation to New Zealand.</w:t>
      </w:r>
      <w:bookmarkEnd w:id="33"/>
    </w:p>
    <w:p w14:paraId="75B7C56B" w14:textId="77777777" w:rsidR="00976CC2" w:rsidRPr="0091111B" w:rsidRDefault="00976CC2" w:rsidP="00976CC2">
      <w:pPr>
        <w:pStyle w:val="Heading3"/>
      </w:pPr>
      <w:bookmarkStart w:id="34" w:name="_Toc96082546"/>
      <w:bookmarkStart w:id="35" w:name="_Toc106720352"/>
      <w:r w:rsidRPr="0091111B">
        <w:t>Monkey Island</w:t>
      </w:r>
      <w:bookmarkEnd w:id="34"/>
      <w:bookmarkEnd w:id="35"/>
    </w:p>
    <w:p w14:paraId="45676B53" w14:textId="64546230" w:rsidR="00162FCE" w:rsidRDefault="00976CC2" w:rsidP="00976CC2">
      <w:pPr>
        <w:rPr>
          <w:lang w:eastAsia="en-NZ"/>
        </w:rPr>
      </w:pPr>
      <w:bookmarkStart w:id="36" w:name="_Hlk85183902"/>
      <w:r w:rsidRPr="0091111B">
        <w:rPr>
          <w:lang w:eastAsia="en-NZ"/>
        </w:rPr>
        <w:t>The length of the coastline analysed in this research at Monkey Island is</w:t>
      </w:r>
      <w:r w:rsidRPr="00D508BB">
        <w:rPr>
          <w:lang w:eastAsia="en-NZ"/>
        </w:rPr>
        <w:t xml:space="preserve"> 1170 m (</w:t>
      </w:r>
      <w:r w:rsidR="00D65EB8" w:rsidRPr="00D508BB">
        <w:rPr>
          <w:lang w:eastAsia="en-NZ"/>
        </w:rPr>
        <w:t>Fig</w:t>
      </w:r>
      <w:r w:rsidR="00C204C6">
        <w:rPr>
          <w:lang w:eastAsia="en-NZ"/>
        </w:rPr>
        <w:t>.</w:t>
      </w:r>
      <w:r w:rsidRPr="00D508BB">
        <w:rPr>
          <w:lang w:eastAsia="en-NZ"/>
        </w:rPr>
        <w:t xml:space="preserve"> </w:t>
      </w:r>
      <w:r w:rsidR="002C7416">
        <w:rPr>
          <w:lang w:eastAsia="en-NZ"/>
        </w:rPr>
        <w:t>2.2</w:t>
      </w:r>
      <w:r w:rsidRPr="00D508BB">
        <w:rPr>
          <w:lang w:eastAsia="en-NZ"/>
        </w:rPr>
        <w:t xml:space="preserve">). Monkey Island is found on the eastern end of </w:t>
      </w:r>
      <w:proofErr w:type="spellStart"/>
      <w:r w:rsidRPr="00D508BB">
        <w:rPr>
          <w:lang w:eastAsia="en-NZ"/>
        </w:rPr>
        <w:t>Te</w:t>
      </w:r>
      <w:proofErr w:type="spellEnd"/>
      <w:r w:rsidRPr="00D508BB">
        <w:rPr>
          <w:lang w:eastAsia="en-NZ"/>
        </w:rPr>
        <w:t xml:space="preserve"> </w:t>
      </w:r>
      <w:proofErr w:type="spellStart"/>
      <w:r w:rsidRPr="00D508BB">
        <w:rPr>
          <w:lang w:eastAsia="en-NZ"/>
        </w:rPr>
        <w:t>Waewae</w:t>
      </w:r>
      <w:proofErr w:type="spellEnd"/>
      <w:r w:rsidRPr="00D508BB">
        <w:rPr>
          <w:lang w:eastAsia="en-NZ"/>
        </w:rPr>
        <w:t xml:space="preserve"> Bay on the south coast of the South Island, New Zealand. This site is chosen because of the concrete and layer of rubbish throughout the shoreline and the popular freedom camping area directly behind it which is vulnerable to future erosion (</w:t>
      </w:r>
      <w:r w:rsidR="00D65EB8" w:rsidRPr="00D508BB">
        <w:rPr>
          <w:lang w:eastAsia="en-NZ"/>
        </w:rPr>
        <w:t>Fig</w:t>
      </w:r>
      <w:r w:rsidR="00C204C6">
        <w:rPr>
          <w:lang w:eastAsia="en-NZ"/>
        </w:rPr>
        <w:t>.</w:t>
      </w:r>
      <w:r w:rsidRPr="00D508BB">
        <w:rPr>
          <w:lang w:eastAsia="en-NZ"/>
        </w:rPr>
        <w:t xml:space="preserve"> </w:t>
      </w:r>
      <w:r w:rsidR="002C7416">
        <w:rPr>
          <w:lang w:eastAsia="en-NZ"/>
        </w:rPr>
        <w:t>2.3</w:t>
      </w:r>
      <w:r w:rsidRPr="00D508BB">
        <w:rPr>
          <w:lang w:eastAsia="en-NZ"/>
        </w:rPr>
        <w:t xml:space="preserve">). </w:t>
      </w:r>
      <w:r w:rsidR="00FF0161">
        <w:rPr>
          <w:lang w:eastAsia="en-NZ"/>
        </w:rPr>
        <w:t>The layer of rubbish at this site was distinctly positioned about 40 cm below the ground and transverses for about 200 m along the shoreline. The nature of this rubbish was mainly small plastics and from past knowledge of the consequences of small plastics in the marine environment</w:t>
      </w:r>
      <w:r w:rsidR="00171C9E">
        <w:rPr>
          <w:lang w:eastAsia="en-NZ"/>
        </w:rPr>
        <w:t>,</w:t>
      </w:r>
      <w:r w:rsidR="00FF0161">
        <w:rPr>
          <w:lang w:eastAsia="en-NZ"/>
        </w:rPr>
        <w:t xml:space="preserve"> </w:t>
      </w:r>
      <w:r w:rsidR="00171C9E">
        <w:rPr>
          <w:lang w:eastAsia="en-NZ"/>
        </w:rPr>
        <w:t>I knew this would be a significant area to add to my study.</w:t>
      </w:r>
      <w:r w:rsidR="00FF0161">
        <w:rPr>
          <w:lang w:eastAsia="en-NZ"/>
        </w:rPr>
        <w:t xml:space="preserve"> </w:t>
      </w:r>
      <w:r w:rsidRPr="00D508BB">
        <w:rPr>
          <w:lang w:eastAsia="en-NZ"/>
        </w:rPr>
        <w:t xml:space="preserve">The </w:t>
      </w:r>
      <w:r w:rsidRPr="0091111B">
        <w:rPr>
          <w:lang w:eastAsia="en-NZ"/>
        </w:rPr>
        <w:t xml:space="preserve">geology layer describes the site as </w:t>
      </w:r>
      <w:r>
        <w:rPr>
          <w:lang w:eastAsia="en-NZ"/>
        </w:rPr>
        <w:t>p</w:t>
      </w:r>
      <w:r w:rsidRPr="0091111B">
        <w:rPr>
          <w:lang w:eastAsia="en-NZ"/>
        </w:rPr>
        <w:t xml:space="preserve">ebbly to </w:t>
      </w:r>
      <w:proofErr w:type="spellStart"/>
      <w:r w:rsidRPr="0091111B">
        <w:rPr>
          <w:lang w:eastAsia="en-NZ"/>
        </w:rPr>
        <w:t>bouldery</w:t>
      </w:r>
      <w:proofErr w:type="spellEnd"/>
      <w:r w:rsidRPr="0091111B">
        <w:rPr>
          <w:lang w:eastAsia="en-NZ"/>
        </w:rPr>
        <w:t xml:space="preserve"> gravel, sand, and minor peat underlying marine benches behind old sea cliffs </w:t>
      </w:r>
      <w:r>
        <w:rPr>
          <w:lang w:eastAsia="en-NZ"/>
        </w:rPr>
        <w:t xml:space="preserve">dominated by </w:t>
      </w:r>
      <w:r w:rsidRPr="0091111B">
        <w:rPr>
          <w:lang w:eastAsia="en-NZ"/>
        </w:rPr>
        <w:t xml:space="preserve">gravel quartz </w:t>
      </w:r>
      <w:r w:rsidRPr="0091111B">
        <w:rPr>
          <w:shd w:val="clear" w:color="auto" w:fill="FFFFFF"/>
        </w:rPr>
        <w:t>(GMS Science Web Map Service)</w:t>
      </w:r>
      <w:r w:rsidRPr="0091111B">
        <w:rPr>
          <w:lang w:eastAsia="en-NZ"/>
        </w:rPr>
        <w:t xml:space="preserve">. The 3D UAV imagery captures </w:t>
      </w:r>
      <w:r w:rsidR="002D6EA3">
        <w:rPr>
          <w:lang w:eastAsia="en-NZ"/>
        </w:rPr>
        <w:t>15 x 167</w:t>
      </w:r>
      <w:r w:rsidRPr="0054146B">
        <w:rPr>
          <w:lang w:eastAsia="en-NZ"/>
        </w:rPr>
        <w:t xml:space="preserve"> m of th</w:t>
      </w:r>
      <w:r w:rsidR="00D72643">
        <w:rPr>
          <w:lang w:eastAsia="en-NZ"/>
        </w:rPr>
        <w:t>e</w:t>
      </w:r>
      <w:r w:rsidRPr="0054146B">
        <w:rPr>
          <w:lang w:eastAsia="en-NZ"/>
        </w:rPr>
        <w:t xml:space="preserve"> coastline at the </w:t>
      </w:r>
      <w:r>
        <w:rPr>
          <w:lang w:eastAsia="en-NZ"/>
        </w:rPr>
        <w:t>southeast</w:t>
      </w:r>
      <w:r w:rsidRPr="0054146B">
        <w:rPr>
          <w:lang w:eastAsia="en-NZ"/>
        </w:rPr>
        <w:t xml:space="preserve"> end of the survey area at </w:t>
      </w:r>
      <w:r w:rsidRPr="0054146B">
        <w:t>46°18'00.5"S 167°43'41.4"E</w:t>
      </w:r>
      <w:r w:rsidRPr="0054146B">
        <w:rPr>
          <w:lang w:eastAsia="en-NZ"/>
        </w:rPr>
        <w:t xml:space="preserve">. </w:t>
      </w:r>
    </w:p>
    <w:p w14:paraId="261D8BD7" w14:textId="2ED3BB98" w:rsidR="00976CC2" w:rsidRDefault="00162FCE" w:rsidP="00976CC2">
      <w:r>
        <w:rPr>
          <w:noProof/>
          <w:lang w:eastAsia="en-NZ"/>
        </w:rPr>
        <w:lastRenderedPageBreak/>
        <w:drawing>
          <wp:inline distT="0" distB="0" distL="0" distR="0" wp14:anchorId="5DD3DD25" wp14:editId="31AD55F4">
            <wp:extent cx="5246370" cy="4965815"/>
            <wp:effectExtent l="0" t="0" r="0" b="635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pic:nvPicPr>
                  <pic:blipFill rotWithShape="1">
                    <a:blip r:embed="rId15" cstate="print">
                      <a:extLst>
                        <a:ext uri="{28A0092B-C50C-407E-A947-70E740481C1C}">
                          <a14:useLocalDpi xmlns:a14="http://schemas.microsoft.com/office/drawing/2010/main" val="0"/>
                        </a:ext>
                      </a:extLst>
                    </a:blip>
                    <a:srcRect l="11647" t="7633" r="11936" b="41385"/>
                    <a:stretch/>
                  </pic:blipFill>
                  <pic:spPr bwMode="auto">
                    <a:xfrm>
                      <a:off x="0" y="0"/>
                      <a:ext cx="5260719" cy="4979396"/>
                    </a:xfrm>
                    <a:prstGeom prst="rect">
                      <a:avLst/>
                    </a:prstGeom>
                    <a:ln>
                      <a:noFill/>
                    </a:ln>
                    <a:extLst>
                      <a:ext uri="{53640926-AAD7-44D8-BBD7-CCE9431645EC}">
                        <a14:shadowObscured xmlns:a14="http://schemas.microsoft.com/office/drawing/2010/main"/>
                      </a:ext>
                    </a:extLst>
                  </pic:spPr>
                </pic:pic>
              </a:graphicData>
            </a:graphic>
          </wp:inline>
        </w:drawing>
      </w:r>
    </w:p>
    <w:p w14:paraId="1B7C30C9" w14:textId="2E429B91" w:rsidR="00162FCE" w:rsidRDefault="00D65EB8" w:rsidP="00162FCE">
      <w:pPr>
        <w:pStyle w:val="Note"/>
      </w:pPr>
      <w:bookmarkStart w:id="37" w:name="_Toc105916398"/>
      <w:r w:rsidRPr="00527FA8">
        <w:rPr>
          <w:b/>
        </w:rPr>
        <w:t>Fig</w:t>
      </w:r>
      <w:r w:rsidR="00162FCE" w:rsidRPr="00527FA8">
        <w:rPr>
          <w:b/>
        </w:rPr>
        <w:t>ure</w:t>
      </w:r>
      <w:r w:rsidR="00162FCE">
        <w:rPr>
          <w:b/>
        </w:rPr>
        <w:t xml:space="preserv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w:t>
      </w:r>
      <w:r w:rsidR="00C84B6B">
        <w:rPr>
          <w:b/>
        </w:rPr>
        <w:fldChar w:fldCharType="end"/>
      </w:r>
      <w:r w:rsidR="00C21C08">
        <w:t>.</w:t>
      </w:r>
      <w:r w:rsidR="00162FCE">
        <w:t xml:space="preserve"> </w:t>
      </w:r>
      <w:r w:rsidR="00162FCE" w:rsidRPr="00B11E3D">
        <w:rPr>
          <w:rFonts w:eastAsia="Times New Roman" w:cstheme="minorHAnsi"/>
          <w:color w:val="222222"/>
          <w:szCs w:val="22"/>
          <w:lang w:eastAsia="en-NZ"/>
        </w:rPr>
        <w:t xml:space="preserve">Monkey Island study area. </w:t>
      </w:r>
      <w:r w:rsidR="00171C9E">
        <w:rPr>
          <w:rFonts w:eastAsia="Times New Roman" w:cstheme="minorHAnsi"/>
          <w:color w:val="222222"/>
          <w:szCs w:val="22"/>
          <w:lang w:eastAsia="en-NZ"/>
        </w:rPr>
        <w:t>Outlines show</w:t>
      </w:r>
      <w:r w:rsidR="00162FCE" w:rsidRPr="00B11E3D">
        <w:rPr>
          <w:rFonts w:eastAsia="Times New Roman" w:cstheme="minorHAnsi"/>
          <w:color w:val="222222"/>
          <w:szCs w:val="22"/>
          <w:lang w:eastAsia="en-NZ"/>
        </w:rPr>
        <w:t xml:space="preserve"> the shoreline being analysed </w:t>
      </w:r>
      <w:r w:rsidR="00171C9E">
        <w:rPr>
          <w:rFonts w:eastAsia="Times New Roman" w:cstheme="minorHAnsi"/>
          <w:color w:val="222222"/>
          <w:szCs w:val="22"/>
          <w:lang w:eastAsia="en-NZ"/>
        </w:rPr>
        <w:t xml:space="preserve">with historic satellite imagery </w:t>
      </w:r>
      <w:r w:rsidR="00162FCE" w:rsidRPr="00B11E3D">
        <w:rPr>
          <w:rFonts w:eastAsia="Times New Roman" w:cstheme="minorHAnsi"/>
          <w:color w:val="222222"/>
          <w:szCs w:val="22"/>
          <w:lang w:eastAsia="en-NZ"/>
        </w:rPr>
        <w:t>and the UAV flight area.</w:t>
      </w:r>
      <w:r w:rsidR="00162FCE">
        <w:rPr>
          <w:rFonts w:eastAsia="Times New Roman" w:cstheme="minorHAnsi"/>
          <w:color w:val="222222"/>
          <w:szCs w:val="22"/>
          <w:lang w:eastAsia="en-NZ"/>
        </w:rPr>
        <w:t xml:space="preserve"> </w:t>
      </w:r>
      <w:r w:rsidR="00162FCE">
        <w:t>Due to the nature of the shoreline, the width of the study area is dependent on the historic shorelines analysed</w:t>
      </w:r>
      <w:r w:rsidR="00162FCE" w:rsidRPr="0076512E">
        <w:t>.</w:t>
      </w:r>
      <w:bookmarkEnd w:id="37"/>
    </w:p>
    <w:p w14:paraId="5CFDE04D" w14:textId="74DD794B" w:rsidR="00162FCE" w:rsidRDefault="006E310D" w:rsidP="00976CC2">
      <w:pPr>
        <w:rPr>
          <w:lang w:eastAsia="en-NZ"/>
        </w:rPr>
      </w:pPr>
      <w:r>
        <w:rPr>
          <w:noProof/>
          <w:lang w:eastAsia="en-NZ"/>
        </w:rPr>
        <w:lastRenderedPageBreak/>
        <w:drawing>
          <wp:inline distT="0" distB="0" distL="0" distR="0" wp14:anchorId="6F831A2B" wp14:editId="6468F5D0">
            <wp:extent cx="5400040" cy="3599815"/>
            <wp:effectExtent l="0" t="0" r="0" b="635"/>
            <wp:docPr id="12" name="Picture 12" descr="A picture containing grass, outdoor, nature,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ss, outdoor, nature, way&#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6BBB5C26" w14:textId="4A2FCBF6" w:rsidR="00162FCE" w:rsidRPr="00E710A6" w:rsidRDefault="00AB50C4" w:rsidP="00162FCE">
      <w:pPr>
        <w:pStyle w:val="Note"/>
      </w:pPr>
      <w:bookmarkStart w:id="38" w:name="_Toc105916399"/>
      <w:r w:rsidRPr="00527FA8">
        <w:rPr>
          <w:b/>
        </w:rPr>
        <w:t>Figu</w:t>
      </w:r>
      <w:r>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3</w:t>
      </w:r>
      <w:r w:rsidR="00C84B6B">
        <w:rPr>
          <w:b/>
        </w:rPr>
        <w:fldChar w:fldCharType="end"/>
      </w:r>
      <w:r w:rsidR="005B42B0">
        <w:t>.</w:t>
      </w:r>
      <w:r w:rsidR="00162FCE">
        <w:t xml:space="preserve"> </w:t>
      </w:r>
      <w:r w:rsidR="00593711">
        <w:t>T</w:t>
      </w:r>
      <w:r w:rsidR="00162FCE">
        <w:t>h</w:t>
      </w:r>
      <w:r w:rsidR="00593711">
        <w:t>e</w:t>
      </w:r>
      <w:r w:rsidR="00162FCE">
        <w:t xml:space="preserve"> nature of the site at Monkey Island </w:t>
      </w:r>
      <w:r w:rsidR="00593711">
        <w:t>and the thin coastal margin before the metalled carpark.</w:t>
      </w:r>
      <w:r w:rsidR="00162FCE">
        <w:t xml:space="preserve"> Along the study area there are </w:t>
      </w:r>
      <w:r w:rsidR="00265CA0">
        <w:t>p</w:t>
      </w:r>
      <w:r w:rsidR="00593711">
        <w:t xml:space="preserve">ieces of discarded concrete and </w:t>
      </w:r>
      <w:r w:rsidR="00162FCE">
        <w:t xml:space="preserve">many pieces of rubbish in the face of the dune. </w:t>
      </w:r>
      <w:r w:rsidR="00162FCE" w:rsidRPr="006925A1">
        <w:t>The</w:t>
      </w:r>
      <w:r w:rsidR="00162FCE">
        <w:t xml:space="preserve"> seaweed on the ground shows the water comes right up to the shoreline.</w:t>
      </w:r>
      <w:bookmarkEnd w:id="38"/>
    </w:p>
    <w:p w14:paraId="10C529AA" w14:textId="77777777" w:rsidR="00976CC2" w:rsidRPr="0091111B" w:rsidRDefault="00976CC2" w:rsidP="00976CC2">
      <w:pPr>
        <w:pStyle w:val="Heading3"/>
        <w:rPr>
          <w:rFonts w:eastAsia="Times New Roman"/>
          <w:lang w:eastAsia="en-NZ"/>
        </w:rPr>
      </w:pPr>
      <w:bookmarkStart w:id="39" w:name="_Toc96082547"/>
      <w:bookmarkStart w:id="40" w:name="_Toc106720353"/>
      <w:bookmarkEnd w:id="36"/>
      <w:r>
        <w:rPr>
          <w:rFonts w:eastAsia="Times New Roman"/>
          <w:lang w:eastAsia="en-NZ"/>
        </w:rPr>
        <w:t>C</w:t>
      </w:r>
      <w:r w:rsidRPr="0091111B">
        <w:rPr>
          <w:rFonts w:eastAsia="Times New Roman"/>
          <w:lang w:eastAsia="en-NZ"/>
        </w:rPr>
        <w:t>olac Bay</w:t>
      </w:r>
      <w:bookmarkEnd w:id="39"/>
      <w:bookmarkEnd w:id="40"/>
    </w:p>
    <w:p w14:paraId="76DC16BA" w14:textId="7A1FBCAC" w:rsidR="00976CC2" w:rsidRDefault="00976CC2" w:rsidP="00976CC2">
      <w:bookmarkStart w:id="41" w:name="_Hlk85183995"/>
      <w:r w:rsidRPr="009E206F">
        <w:rPr>
          <w:shd w:val="clear" w:color="auto" w:fill="FFFFFF"/>
        </w:rPr>
        <w:t xml:space="preserve">Colac Bay is a southeast facing bay known for its consistent surf and local </w:t>
      </w:r>
      <w:r>
        <w:rPr>
          <w:shd w:val="clear" w:color="auto" w:fill="FFFFFF"/>
        </w:rPr>
        <w:t>H</w:t>
      </w:r>
      <w:r w:rsidRPr="009E206F">
        <w:rPr>
          <w:shd w:val="clear" w:color="auto" w:fill="FFFFFF"/>
        </w:rPr>
        <w:t>ector</w:t>
      </w:r>
      <w:r>
        <w:rPr>
          <w:shd w:val="clear" w:color="auto" w:fill="FFFFFF"/>
        </w:rPr>
        <w:t>’s dolphin community</w:t>
      </w:r>
      <w:r w:rsidR="00E855DC">
        <w:rPr>
          <w:shd w:val="clear" w:color="auto" w:fill="FFFFFF"/>
        </w:rPr>
        <w:t xml:space="preserve"> in the summertime</w:t>
      </w:r>
      <w:r w:rsidRPr="009E206F">
        <w:rPr>
          <w:shd w:val="clear" w:color="auto" w:fill="FFFFFF"/>
        </w:rPr>
        <w:t xml:space="preserve">. </w:t>
      </w:r>
      <w:r w:rsidRPr="009E206F">
        <w:rPr>
          <w:rFonts w:eastAsia="Times New Roman"/>
          <w:lang w:eastAsia="en-NZ"/>
        </w:rPr>
        <w:t>The length of the coastline analysed is 2500 m</w:t>
      </w:r>
      <w:r>
        <w:rPr>
          <w:rFonts w:eastAsia="Times New Roman"/>
          <w:lang w:eastAsia="en-NZ"/>
        </w:rPr>
        <w:t xml:space="preserve"> (</w:t>
      </w:r>
      <w:r w:rsidR="00D65EB8" w:rsidRPr="00527FA8">
        <w:rPr>
          <w:rFonts w:eastAsia="Times New Roman"/>
          <w:bCs/>
          <w:lang w:eastAsia="en-NZ"/>
        </w:rPr>
        <w:t>Fig</w:t>
      </w:r>
      <w:r w:rsidR="00C204C6">
        <w:rPr>
          <w:rFonts w:eastAsia="Times New Roman"/>
          <w:bCs/>
          <w:lang w:eastAsia="en-NZ"/>
        </w:rPr>
        <w:t>.</w:t>
      </w:r>
      <w:r>
        <w:rPr>
          <w:rFonts w:eastAsia="Times New Roman"/>
          <w:lang w:eastAsia="en-NZ"/>
        </w:rPr>
        <w:t xml:space="preserve"> </w:t>
      </w:r>
      <w:r w:rsidR="002C7416">
        <w:rPr>
          <w:rFonts w:eastAsia="Times New Roman"/>
          <w:lang w:eastAsia="en-NZ"/>
        </w:rPr>
        <w:t>2.4</w:t>
      </w:r>
      <w:r>
        <w:rPr>
          <w:rFonts w:eastAsia="Times New Roman"/>
          <w:lang w:eastAsia="en-NZ"/>
        </w:rPr>
        <w:t>)</w:t>
      </w:r>
      <w:r w:rsidRPr="009E206F">
        <w:rPr>
          <w:rFonts w:eastAsia="Times New Roman"/>
          <w:lang w:eastAsia="en-NZ"/>
        </w:rPr>
        <w:t xml:space="preserve">. The 3D UAV imagery </w:t>
      </w:r>
      <w:r w:rsidRPr="002D6EA3">
        <w:rPr>
          <w:rFonts w:eastAsia="Times New Roman"/>
          <w:lang w:eastAsia="en-NZ"/>
        </w:rPr>
        <w:t xml:space="preserve">captures </w:t>
      </w:r>
      <w:r w:rsidR="002D6EA3" w:rsidRPr="002D6EA3">
        <w:rPr>
          <w:rFonts w:eastAsia="Times New Roman"/>
          <w:lang w:eastAsia="en-NZ"/>
        </w:rPr>
        <w:t>7 x 144</w:t>
      </w:r>
      <w:r w:rsidRPr="002D6EA3">
        <w:rPr>
          <w:rFonts w:eastAsia="Times New Roman"/>
          <w:lang w:eastAsia="en-NZ"/>
        </w:rPr>
        <w:t xml:space="preserve"> m of that</w:t>
      </w:r>
      <w:r w:rsidRPr="009E206F">
        <w:rPr>
          <w:rFonts w:eastAsia="Times New Roman"/>
          <w:lang w:eastAsia="en-NZ"/>
        </w:rPr>
        <w:t xml:space="preserve"> coastline located at </w:t>
      </w:r>
      <w:r w:rsidRPr="009E206F">
        <w:t xml:space="preserve">46°21'37.3"S 167°53'36.5"E. </w:t>
      </w:r>
      <w:r>
        <w:rPr>
          <w:shd w:val="clear" w:color="auto" w:fill="FFFFFF"/>
        </w:rPr>
        <w:t xml:space="preserve">The </w:t>
      </w:r>
      <w:r w:rsidRPr="009E206F">
        <w:rPr>
          <w:shd w:val="clear" w:color="auto" w:fill="FFFFFF"/>
        </w:rPr>
        <w:t xml:space="preserve">geology layer describes the surrounding location as stable longitudinal and parabolic sand dunes with peat in the hollows from the Holocene period (GMS Science Web Map Service). The shoreline is covered with pebbles where the analysis </w:t>
      </w:r>
      <w:r w:rsidRPr="007A1C42">
        <w:rPr>
          <w:shd w:val="clear" w:color="auto" w:fill="FFFFFF"/>
        </w:rPr>
        <w:t>occurs (</w:t>
      </w:r>
      <w:r w:rsidR="00D65EB8" w:rsidRPr="00527FA8">
        <w:rPr>
          <w:bCs/>
          <w:shd w:val="clear" w:color="auto" w:fill="FFFFFF"/>
        </w:rPr>
        <w:t>Fig</w:t>
      </w:r>
      <w:r w:rsidR="00C204C6">
        <w:rPr>
          <w:bCs/>
          <w:shd w:val="clear" w:color="auto" w:fill="FFFFFF"/>
        </w:rPr>
        <w:t>.</w:t>
      </w:r>
      <w:r w:rsidRPr="007A1C42">
        <w:rPr>
          <w:shd w:val="clear" w:color="auto" w:fill="FFFFFF"/>
        </w:rPr>
        <w:t xml:space="preserve"> </w:t>
      </w:r>
      <w:r w:rsidR="002C7416">
        <w:rPr>
          <w:shd w:val="clear" w:color="auto" w:fill="FFFFFF"/>
        </w:rPr>
        <w:t>2.5</w:t>
      </w:r>
      <w:r>
        <w:rPr>
          <w:shd w:val="clear" w:color="auto" w:fill="FFFFFF"/>
        </w:rPr>
        <w:t>)</w:t>
      </w:r>
      <w:r w:rsidRPr="009E206F">
        <w:rPr>
          <w:shd w:val="clear" w:color="auto" w:fill="FFFFFF"/>
        </w:rPr>
        <w:t xml:space="preserve"> but </w:t>
      </w:r>
      <w:r>
        <w:rPr>
          <w:shd w:val="clear" w:color="auto" w:fill="FFFFFF"/>
        </w:rPr>
        <w:t>towards the</w:t>
      </w:r>
      <w:r w:rsidRPr="009E206F">
        <w:rPr>
          <w:shd w:val="clear" w:color="auto" w:fill="FFFFFF"/>
        </w:rPr>
        <w:t xml:space="preserve"> northeast end of the beach </w:t>
      </w:r>
      <w:r>
        <w:rPr>
          <w:shd w:val="clear" w:color="auto" w:fill="FFFFFF"/>
        </w:rPr>
        <w:t xml:space="preserve">it changes </w:t>
      </w:r>
      <w:r w:rsidRPr="009E206F">
        <w:rPr>
          <w:shd w:val="clear" w:color="auto" w:fill="FFFFFF"/>
        </w:rPr>
        <w:t>to</w:t>
      </w:r>
      <w:r w:rsidR="00A76A44">
        <w:rPr>
          <w:shd w:val="clear" w:color="auto" w:fill="FFFFFF"/>
        </w:rPr>
        <w:t xml:space="preserve"> sand </w:t>
      </w:r>
      <w:r w:rsidRPr="009E206F">
        <w:rPr>
          <w:shd w:val="clear" w:color="auto" w:fill="FFFFFF"/>
        </w:rPr>
        <w:t>dune</w:t>
      </w:r>
      <w:r>
        <w:rPr>
          <w:shd w:val="clear" w:color="auto" w:fill="FFFFFF"/>
        </w:rPr>
        <w:t xml:space="preserve">s. </w:t>
      </w:r>
      <w:r w:rsidRPr="009E206F">
        <w:rPr>
          <w:shd w:val="clear" w:color="auto" w:fill="FFFFFF"/>
        </w:rPr>
        <w:t xml:space="preserve">This site </w:t>
      </w:r>
      <w:r>
        <w:rPr>
          <w:shd w:val="clear" w:color="auto" w:fill="FFFFFF"/>
        </w:rPr>
        <w:t xml:space="preserve">is </w:t>
      </w:r>
      <w:r w:rsidRPr="009E206F">
        <w:rPr>
          <w:shd w:val="clear" w:color="auto" w:fill="FFFFFF"/>
        </w:rPr>
        <w:t xml:space="preserve">chosen because after decades of placing rock barriers along the beach, the coastal road could no longer be maintained </w:t>
      </w:r>
      <w:r>
        <w:rPr>
          <w:shd w:val="clear" w:color="auto" w:fill="FFFFFF"/>
        </w:rPr>
        <w:t xml:space="preserve">from storm surge damage </w:t>
      </w:r>
      <w:r w:rsidRPr="009E206F">
        <w:rPr>
          <w:shd w:val="clear" w:color="auto" w:fill="FFFFFF"/>
        </w:rPr>
        <w:t xml:space="preserve">so was </w:t>
      </w:r>
      <w:r>
        <w:rPr>
          <w:shd w:val="clear" w:color="auto" w:fill="FFFFFF"/>
        </w:rPr>
        <w:t xml:space="preserve">permanently </w:t>
      </w:r>
      <w:r w:rsidRPr="009E206F">
        <w:rPr>
          <w:shd w:val="clear" w:color="auto" w:fill="FFFFFF"/>
        </w:rPr>
        <w:t>closed</w:t>
      </w:r>
      <w:r>
        <w:rPr>
          <w:shd w:val="clear" w:color="auto" w:fill="FFFFFF"/>
        </w:rPr>
        <w:t xml:space="preserve"> in 2015</w:t>
      </w:r>
      <w:r w:rsidRPr="009E206F">
        <w:rPr>
          <w:shd w:val="clear" w:color="auto" w:fill="FFFFFF"/>
        </w:rPr>
        <w:t xml:space="preserve">. Where the road </w:t>
      </w:r>
      <w:r>
        <w:rPr>
          <w:shd w:val="clear" w:color="auto" w:fill="FFFFFF"/>
        </w:rPr>
        <w:t>is</w:t>
      </w:r>
      <w:r w:rsidRPr="009E206F">
        <w:rPr>
          <w:shd w:val="clear" w:color="auto" w:fill="FFFFFF"/>
        </w:rPr>
        <w:t xml:space="preserve"> closed, the shoreline </w:t>
      </w:r>
      <w:r>
        <w:rPr>
          <w:shd w:val="clear" w:color="auto" w:fill="FFFFFF"/>
        </w:rPr>
        <w:t>is</w:t>
      </w:r>
      <w:r w:rsidRPr="009E206F">
        <w:rPr>
          <w:shd w:val="clear" w:color="auto" w:fill="FFFFFF"/>
        </w:rPr>
        <w:t xml:space="preserve"> left to erode right in front of a historic landfill. </w:t>
      </w:r>
      <w:r w:rsidRPr="009E206F">
        <w:t>Historic coastal protection has been going on at Colac Bay since the 1930s</w:t>
      </w:r>
      <w:r w:rsidR="00807583">
        <w:t xml:space="preserve"> </w:t>
      </w:r>
      <w:r w:rsidR="00807583">
        <w:fldChar w:fldCharType="begin" w:fldLock="1"/>
      </w:r>
      <w:r w:rsidR="007C7600">
        <w:instrText>ADDIN CSL_CITATION {"citationItems":[{"id":"ITEM-1","itemData":{"author":[{"dropping-particle":"","family":"Zammit","given":"C.","non-dropping-particle":"","parse-names":false,"suffix":""},{"dropping-particle":"","family":"Pearce","given":"P.","non-dropping-particle":"","parse-names":false,"suffix":""},{"dropping-particle":"","family":"Mullan","given":"B.","non-dropping-particle":"","parse-names":false,"suffix":""},{"dropping-particle":"","family":"Sood","given":"A.","non-dropping-particle":"","parse-names":false,"suffix":""},{"dropping-particle":"","family":"Collins","given":"D.","non-dropping-particle":"","parse-names":false,"suffix":""},{"dropping-particle":"","family":"Stephens","given":"S.","non-dropping-particle":"","parse-names":false,"suffix":""},{"dropping-particle":"","family":"Woolley","given":"J. M.","non-dropping-particle":"","parse-names":false,"suffix":""},{"dropping-particle":"","family":"Bell","given":"R.","non-dropping-particle":"","parse-names":false,"suffix":""},{"dropping-particle":"","family":"Wadhwa","given":"S.","non-dropping-particle":"","parse-names":false,"suffix":""}],"id":"ITEM-1","issued":{"date-parts":[["2018"]]},"title":"Southland climate change impact assessment Prepared for Environment Southland, Invercargill City Council, Southland District Council and Gore District Council","type":"report"},"uris":["http://www.mendeley.com/documents/?uuid=2e2a9a89-b16f-3740-8ba7-64642539fdb0"]}],"mendeley":{"formattedCitation":"(Zammit et al., 2018)","plainTextFormattedCitation":"(Zammit et al., 2018)","previouslyFormattedCitation":"(Zammit et al., 2018)"},"properties":{"noteIndex":0},"schema":"https://github.com/citation-style-language/schema/raw/master/csl-citation.json"}</w:instrText>
      </w:r>
      <w:r w:rsidR="00807583">
        <w:fldChar w:fldCharType="separate"/>
      </w:r>
      <w:r w:rsidR="00807583" w:rsidRPr="00807583">
        <w:rPr>
          <w:noProof/>
        </w:rPr>
        <w:t>(Zammit et al., 2018)</w:t>
      </w:r>
      <w:r w:rsidR="00807583">
        <w:fldChar w:fldCharType="end"/>
      </w:r>
      <w:r w:rsidRPr="00CB0EE0">
        <w:t>.</w:t>
      </w:r>
    </w:p>
    <w:p w14:paraId="202D7C5A" w14:textId="44CC0502" w:rsidR="00162FCE" w:rsidRDefault="00162FCE" w:rsidP="00E220FF">
      <w:pPr>
        <w:pStyle w:val="Note"/>
        <w:rPr>
          <w:shd w:val="clear" w:color="auto" w:fill="FFFFFF"/>
        </w:rPr>
      </w:pPr>
      <w:r>
        <w:rPr>
          <w:noProof/>
          <w:shd w:val="clear" w:color="auto" w:fill="FFFFFF"/>
        </w:rPr>
        <w:lastRenderedPageBreak/>
        <w:drawing>
          <wp:inline distT="0" distB="0" distL="0" distR="0" wp14:anchorId="2AF41639" wp14:editId="2691CA71">
            <wp:extent cx="4929082" cy="4055533"/>
            <wp:effectExtent l="0" t="0" r="5080" b="2540"/>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rotWithShape="1">
                    <a:blip r:embed="rId17" cstate="print">
                      <a:extLst>
                        <a:ext uri="{28A0092B-C50C-407E-A947-70E740481C1C}">
                          <a14:useLocalDpi xmlns:a14="http://schemas.microsoft.com/office/drawing/2010/main" val="0"/>
                        </a:ext>
                      </a:extLst>
                    </a:blip>
                    <a:srcRect l="9677" t="10262" r="10697" b="43422"/>
                    <a:stretch/>
                  </pic:blipFill>
                  <pic:spPr bwMode="auto">
                    <a:xfrm>
                      <a:off x="0" y="0"/>
                      <a:ext cx="4953908" cy="4075959"/>
                    </a:xfrm>
                    <a:prstGeom prst="rect">
                      <a:avLst/>
                    </a:prstGeom>
                    <a:ln>
                      <a:noFill/>
                    </a:ln>
                    <a:extLst>
                      <a:ext uri="{53640926-AAD7-44D8-BBD7-CCE9431645EC}">
                        <a14:shadowObscured xmlns:a14="http://schemas.microsoft.com/office/drawing/2010/main"/>
                      </a:ext>
                    </a:extLst>
                  </pic:spPr>
                </pic:pic>
              </a:graphicData>
            </a:graphic>
          </wp:inline>
        </w:drawing>
      </w:r>
    </w:p>
    <w:p w14:paraId="61E8F0AC" w14:textId="08C1106C" w:rsidR="00162FCE" w:rsidRDefault="00D65EB8" w:rsidP="00162FCE">
      <w:pPr>
        <w:pStyle w:val="Note"/>
        <w:rPr>
          <w:shd w:val="clear" w:color="auto" w:fill="FFFFFF"/>
        </w:rPr>
      </w:pPr>
      <w:bookmarkStart w:id="42" w:name="_Toc105916400"/>
      <w:r w:rsidRPr="00482513">
        <w:rPr>
          <w:b/>
        </w:rPr>
        <w:t>Fig</w:t>
      </w:r>
      <w:r w:rsidR="00162FCE" w:rsidRPr="00482513">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4</w:t>
      </w:r>
      <w:r w:rsidR="00C84B6B">
        <w:rPr>
          <w:b/>
        </w:rPr>
        <w:fldChar w:fldCharType="end"/>
      </w:r>
      <w:r w:rsidR="005B42B0" w:rsidRPr="00482513">
        <w:rPr>
          <w:i/>
        </w:rPr>
        <w:t>.</w:t>
      </w:r>
      <w:r w:rsidR="00162FCE" w:rsidRPr="00482513">
        <w:t xml:space="preserve"> </w:t>
      </w:r>
      <w:r w:rsidR="00162FCE" w:rsidRPr="00482513">
        <w:rPr>
          <w:rFonts w:eastAsia="Times New Roman" w:cstheme="minorHAnsi"/>
          <w:szCs w:val="22"/>
          <w:lang w:eastAsia="en-NZ"/>
        </w:rPr>
        <w:t xml:space="preserve">Colac Bay study area. </w:t>
      </w:r>
      <w:r w:rsidR="0008391A">
        <w:rPr>
          <w:rFonts w:eastAsia="Times New Roman" w:cstheme="minorHAnsi"/>
          <w:szCs w:val="22"/>
          <w:lang w:eastAsia="en-NZ"/>
        </w:rPr>
        <w:t>Outlines show</w:t>
      </w:r>
      <w:r w:rsidR="00162FCE" w:rsidRPr="00482513">
        <w:rPr>
          <w:rFonts w:eastAsia="Times New Roman" w:cstheme="minorHAnsi"/>
          <w:szCs w:val="22"/>
          <w:lang w:eastAsia="en-NZ"/>
        </w:rPr>
        <w:t xml:space="preserve"> </w:t>
      </w:r>
      <w:r w:rsidR="00162FCE" w:rsidRPr="00F668C6">
        <w:rPr>
          <w:rFonts w:eastAsia="Times New Roman" w:cstheme="minorHAnsi"/>
          <w:color w:val="222222"/>
          <w:szCs w:val="22"/>
          <w:lang w:eastAsia="en-NZ"/>
        </w:rPr>
        <w:t xml:space="preserve">the shoreline being analysed </w:t>
      </w:r>
      <w:r w:rsidR="00E220FF">
        <w:rPr>
          <w:rFonts w:eastAsia="Times New Roman" w:cstheme="minorHAnsi"/>
          <w:color w:val="222222"/>
          <w:szCs w:val="22"/>
          <w:lang w:eastAsia="en-NZ"/>
        </w:rPr>
        <w:t xml:space="preserve">with historic satellite imagery </w:t>
      </w:r>
      <w:r w:rsidR="00162FCE" w:rsidRPr="00F668C6">
        <w:rPr>
          <w:rFonts w:eastAsia="Times New Roman" w:cstheme="minorHAnsi"/>
          <w:color w:val="222222"/>
          <w:szCs w:val="22"/>
          <w:lang w:eastAsia="en-NZ"/>
        </w:rPr>
        <w:t xml:space="preserve">and </w:t>
      </w:r>
      <w:r w:rsidR="00162FCE">
        <w:rPr>
          <w:rFonts w:eastAsia="Times New Roman" w:cstheme="minorHAnsi"/>
          <w:color w:val="222222"/>
          <w:szCs w:val="22"/>
          <w:lang w:eastAsia="en-NZ"/>
        </w:rPr>
        <w:t xml:space="preserve">where the </w:t>
      </w:r>
      <w:r w:rsidR="00162FCE" w:rsidRPr="00F668C6">
        <w:rPr>
          <w:rFonts w:eastAsia="Times New Roman" w:cstheme="minorHAnsi"/>
          <w:color w:val="222222"/>
          <w:szCs w:val="22"/>
          <w:lang w:eastAsia="en-NZ"/>
        </w:rPr>
        <w:t>UAV flight</w:t>
      </w:r>
      <w:r w:rsidR="00162FCE">
        <w:rPr>
          <w:rFonts w:eastAsia="Times New Roman" w:cstheme="minorHAnsi"/>
          <w:color w:val="222222"/>
          <w:szCs w:val="22"/>
          <w:lang w:eastAsia="en-NZ"/>
        </w:rPr>
        <w:t xml:space="preserve"> </w:t>
      </w:r>
      <w:r w:rsidR="0008391A">
        <w:rPr>
          <w:rFonts w:eastAsia="Times New Roman" w:cstheme="minorHAnsi"/>
          <w:color w:val="222222"/>
          <w:szCs w:val="22"/>
          <w:lang w:eastAsia="en-NZ"/>
        </w:rPr>
        <w:t>area</w:t>
      </w:r>
      <w:r w:rsidR="00162FCE">
        <w:rPr>
          <w:rFonts w:eastAsia="Times New Roman" w:cstheme="minorHAnsi"/>
          <w:color w:val="222222"/>
          <w:szCs w:val="22"/>
          <w:lang w:eastAsia="en-NZ"/>
        </w:rPr>
        <w:t xml:space="preserve"> is</w:t>
      </w:r>
      <w:r w:rsidR="00162FCE" w:rsidRPr="00F668C6">
        <w:rPr>
          <w:rFonts w:eastAsia="Times New Roman" w:cstheme="minorHAnsi"/>
          <w:color w:val="222222"/>
          <w:szCs w:val="22"/>
          <w:lang w:eastAsia="en-NZ"/>
        </w:rPr>
        <w:t>.</w:t>
      </w:r>
      <w:r w:rsidR="0008391A">
        <w:rPr>
          <w:rFonts w:eastAsia="Times New Roman" w:cstheme="minorHAnsi"/>
          <w:color w:val="222222"/>
          <w:szCs w:val="22"/>
          <w:lang w:eastAsia="en-NZ"/>
        </w:rPr>
        <w:t xml:space="preserve"> </w:t>
      </w:r>
      <w:r w:rsidR="00162FCE">
        <w:t>Due to the nature of the shoreline, the width of the study area is dependent on the historic shorelines analyse</w:t>
      </w:r>
      <w:r w:rsidR="00162FCE" w:rsidRPr="00086C1C">
        <w:t>d.</w:t>
      </w:r>
      <w:bookmarkEnd w:id="42"/>
    </w:p>
    <w:p w14:paraId="6DC9F1F8" w14:textId="434A9F1D" w:rsidR="00162FCE" w:rsidRDefault="0024585A" w:rsidP="00E220FF">
      <w:pPr>
        <w:pStyle w:val="Note"/>
        <w:rPr>
          <w:shd w:val="clear" w:color="auto" w:fill="FFFFFF"/>
        </w:rPr>
      </w:pPr>
      <w:r>
        <w:rPr>
          <w:noProof/>
          <w:shd w:val="clear" w:color="auto" w:fill="FFFFFF"/>
        </w:rPr>
        <w:drawing>
          <wp:inline distT="0" distB="0" distL="0" distR="0" wp14:anchorId="20C6FFB7" wp14:editId="55EBEFD1">
            <wp:extent cx="4876800" cy="309133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8" cstate="print">
                      <a:extLst>
                        <a:ext uri="{28A0092B-C50C-407E-A947-70E740481C1C}">
                          <a14:useLocalDpi xmlns:a14="http://schemas.microsoft.com/office/drawing/2010/main" val="0"/>
                        </a:ext>
                      </a:extLst>
                    </a:blip>
                    <a:srcRect l="9407" t="8439" b="5417"/>
                    <a:stretch/>
                  </pic:blipFill>
                  <pic:spPr bwMode="auto">
                    <a:xfrm>
                      <a:off x="0" y="0"/>
                      <a:ext cx="4891807" cy="3100848"/>
                    </a:xfrm>
                    <a:prstGeom prst="rect">
                      <a:avLst/>
                    </a:prstGeom>
                    <a:ln>
                      <a:noFill/>
                    </a:ln>
                    <a:extLst>
                      <a:ext uri="{53640926-AAD7-44D8-BBD7-CCE9431645EC}">
                        <a14:shadowObscured xmlns:a14="http://schemas.microsoft.com/office/drawing/2010/main"/>
                      </a:ext>
                    </a:extLst>
                  </pic:spPr>
                </pic:pic>
              </a:graphicData>
            </a:graphic>
          </wp:inline>
        </w:drawing>
      </w:r>
    </w:p>
    <w:p w14:paraId="64E21FC3" w14:textId="6F896DB4" w:rsidR="00162FCE" w:rsidRPr="009E206F" w:rsidRDefault="00D65EB8" w:rsidP="00162FCE">
      <w:pPr>
        <w:pStyle w:val="Note"/>
        <w:rPr>
          <w:shd w:val="clear" w:color="auto" w:fill="FFFFFF"/>
        </w:rPr>
      </w:pPr>
      <w:bookmarkStart w:id="43" w:name="_Toc105916401"/>
      <w:r w:rsidRPr="00482513">
        <w:rPr>
          <w:b/>
        </w:rPr>
        <w:t>Fig</w:t>
      </w:r>
      <w:r w:rsidR="00162FCE" w:rsidRPr="00482513">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5</w:t>
      </w:r>
      <w:r w:rsidR="00C84B6B">
        <w:rPr>
          <w:b/>
        </w:rPr>
        <w:fldChar w:fldCharType="end"/>
      </w:r>
      <w:r w:rsidR="000F44E8">
        <w:t>.</w:t>
      </w:r>
      <w:r w:rsidR="00162FCE" w:rsidRPr="00482513">
        <w:t xml:space="preserve"> </w:t>
      </w:r>
      <w:r w:rsidR="00F21164">
        <w:t>Colac Bay as it is in 2021 looking south along where the coastal road was closed</w:t>
      </w:r>
      <w:r w:rsidR="00E220FF">
        <w:t xml:space="preserve"> and where the 3D UAV flight captures imagery</w:t>
      </w:r>
      <w:r w:rsidR="00F21164">
        <w:t xml:space="preserve">. Blocks in the bottom of the image show where vehicles no longer have access and the pebble substrate on the closed road shows how invasive the sea can be </w:t>
      </w:r>
      <w:r w:rsidR="007C7B91">
        <w:t>as well as the</w:t>
      </w:r>
      <w:r w:rsidR="00F21164">
        <w:t xml:space="preserve"> road </w:t>
      </w:r>
      <w:r w:rsidR="007C7B91">
        <w:t>being eaten away</w:t>
      </w:r>
      <w:r w:rsidR="00F21164">
        <w:t xml:space="preserve"> s</w:t>
      </w:r>
      <w:r w:rsidR="002D60CD">
        <w:t>how</w:t>
      </w:r>
      <w:r w:rsidR="00F21164">
        <w:t>n at the top of the image.</w:t>
      </w:r>
      <w:bookmarkEnd w:id="43"/>
    </w:p>
    <w:p w14:paraId="48B89850" w14:textId="77777777" w:rsidR="00976CC2" w:rsidRPr="0091111B" w:rsidRDefault="00976CC2" w:rsidP="00976CC2">
      <w:pPr>
        <w:pStyle w:val="Heading3"/>
        <w:rPr>
          <w:shd w:val="clear" w:color="auto" w:fill="FFFFFF"/>
        </w:rPr>
      </w:pPr>
      <w:bookmarkStart w:id="44" w:name="_Toc96082548"/>
      <w:bookmarkStart w:id="45" w:name="_Toc106720354"/>
      <w:bookmarkEnd w:id="41"/>
      <w:r w:rsidRPr="0091111B">
        <w:rPr>
          <w:shd w:val="clear" w:color="auto" w:fill="FFFFFF"/>
        </w:rPr>
        <w:lastRenderedPageBreak/>
        <w:t>Fortrose</w:t>
      </w:r>
      <w:bookmarkEnd w:id="44"/>
      <w:bookmarkEnd w:id="45"/>
      <w:r w:rsidRPr="0091111B">
        <w:rPr>
          <w:shd w:val="clear" w:color="auto" w:fill="FFFFFF"/>
        </w:rPr>
        <w:t xml:space="preserve"> </w:t>
      </w:r>
    </w:p>
    <w:p w14:paraId="23AEE269" w14:textId="0BDF79FA" w:rsidR="002211F7" w:rsidRDefault="00976CC2" w:rsidP="002211F7">
      <w:pPr>
        <w:rPr>
          <w:shd w:val="clear" w:color="auto" w:fill="FFFFFF"/>
        </w:rPr>
      </w:pPr>
      <w:bookmarkStart w:id="46" w:name="_Hlk85184034"/>
      <w:r w:rsidRPr="0091111B">
        <w:rPr>
          <w:shd w:val="clear" w:color="auto" w:fill="FFFFFF"/>
        </w:rPr>
        <w:t xml:space="preserve">Fortrose is a small township bordering the eastern side of an estuary with the same name, at the mouth of the Mataura </w:t>
      </w:r>
      <w:r w:rsidRPr="009E206F">
        <w:rPr>
          <w:shd w:val="clear" w:color="auto" w:fill="FFFFFF"/>
        </w:rPr>
        <w:t xml:space="preserve">River. </w:t>
      </w:r>
      <w:r w:rsidR="002C7416" w:rsidRPr="0091111B">
        <w:rPr>
          <w:color w:val="222222"/>
        </w:rPr>
        <w:t xml:space="preserve">The length of the </w:t>
      </w:r>
      <w:r w:rsidR="002C7416" w:rsidRPr="00482513">
        <w:t>coastline analysed is 1150 m and the 3D UAV imagery captures 180 x 22 m of th</w:t>
      </w:r>
      <w:r w:rsidR="00A061BE">
        <w:t>e</w:t>
      </w:r>
      <w:r w:rsidR="002C7416" w:rsidRPr="00482513">
        <w:t xml:space="preserve"> coastline (Fig</w:t>
      </w:r>
      <w:r w:rsidR="002C7416">
        <w:t>.</w:t>
      </w:r>
      <w:r w:rsidR="002C7416" w:rsidRPr="00482513">
        <w:t xml:space="preserve"> </w:t>
      </w:r>
      <w:r w:rsidR="002C7416">
        <w:t>2.6</w:t>
      </w:r>
      <w:r w:rsidR="002C7416" w:rsidRPr="00482513">
        <w:t>).</w:t>
      </w:r>
      <w:r w:rsidR="002C7416" w:rsidRPr="00482513">
        <w:rPr>
          <w:noProof/>
          <w:shd w:val="clear" w:color="auto" w:fill="FFFFFF"/>
        </w:rPr>
        <w:t xml:space="preserve"> </w:t>
      </w:r>
      <w:r w:rsidR="002C7416" w:rsidRPr="0091111B">
        <w:rPr>
          <w:shd w:val="clear" w:color="auto" w:fill="FFFFFF"/>
        </w:rPr>
        <w:t xml:space="preserve">The location of the survey site is </w:t>
      </w:r>
      <w:r w:rsidR="002C7416" w:rsidRPr="0091111B">
        <w:rPr>
          <w:color w:val="000000"/>
        </w:rPr>
        <w:t>46°34'40.5"S 168°48'04.2"E.</w:t>
      </w:r>
      <w:r w:rsidR="002C7416" w:rsidRPr="0091111B">
        <w:rPr>
          <w:shd w:val="clear" w:color="auto" w:fill="FFFFFF"/>
        </w:rPr>
        <w:t xml:space="preserve"> </w:t>
      </w:r>
      <w:r w:rsidR="00C955AC" w:rsidRPr="00482513">
        <w:rPr>
          <w:shd w:val="clear" w:color="auto" w:fill="FFFFFF"/>
        </w:rPr>
        <w:t>Going down to the estuary from Boat Harbour Road (road next to</w:t>
      </w:r>
      <w:r w:rsidR="00C955AC">
        <w:rPr>
          <w:shd w:val="clear" w:color="auto" w:fill="FFFFFF"/>
        </w:rPr>
        <w:t xml:space="preserve"> UAV</w:t>
      </w:r>
      <w:r w:rsidR="00C955AC" w:rsidRPr="00482513">
        <w:rPr>
          <w:shd w:val="clear" w:color="auto" w:fill="FFFFFF"/>
        </w:rPr>
        <w:t xml:space="preserve"> study site)</w:t>
      </w:r>
      <w:r w:rsidR="00A061BE">
        <w:rPr>
          <w:shd w:val="clear" w:color="auto" w:fill="FFFFFF"/>
        </w:rPr>
        <w:t xml:space="preserve"> (Fig. 2.6)</w:t>
      </w:r>
      <w:r w:rsidR="00C955AC" w:rsidRPr="00482513">
        <w:rPr>
          <w:shd w:val="clear" w:color="auto" w:fill="FFFFFF"/>
        </w:rPr>
        <w:t xml:space="preserve">, the </w:t>
      </w:r>
      <w:r w:rsidR="00C955AC">
        <w:rPr>
          <w:shd w:val="clear" w:color="auto" w:fill="FFFFFF"/>
        </w:rPr>
        <w:t>shoreline</w:t>
      </w:r>
      <w:r w:rsidR="00C955AC" w:rsidRPr="00482513">
        <w:rPr>
          <w:shd w:val="clear" w:color="auto" w:fill="FFFFFF"/>
        </w:rPr>
        <w:t xml:space="preserve"> </w:t>
      </w:r>
      <w:r w:rsidR="00C955AC">
        <w:rPr>
          <w:shd w:val="clear" w:color="auto" w:fill="FFFFFF"/>
        </w:rPr>
        <w:t>is</w:t>
      </w:r>
      <w:r w:rsidR="00C955AC" w:rsidRPr="00482513">
        <w:rPr>
          <w:shd w:val="clear" w:color="auto" w:fill="FFFFFF"/>
        </w:rPr>
        <w:t xml:space="preserve"> covered with bricks</w:t>
      </w:r>
      <w:r w:rsidR="00C955AC">
        <w:rPr>
          <w:shd w:val="clear" w:color="auto" w:fill="FFFFFF"/>
        </w:rPr>
        <w:t>,</w:t>
      </w:r>
      <w:r w:rsidR="00C955AC" w:rsidRPr="00482513">
        <w:rPr>
          <w:shd w:val="clear" w:color="auto" w:fill="FFFFFF"/>
        </w:rPr>
        <w:t xml:space="preserve"> concrete</w:t>
      </w:r>
      <w:r w:rsidR="00C955AC">
        <w:rPr>
          <w:shd w:val="clear" w:color="auto" w:fill="FFFFFF"/>
        </w:rPr>
        <w:t xml:space="preserve"> and other old building materials</w:t>
      </w:r>
      <w:r w:rsidR="00C955AC" w:rsidRPr="00482513">
        <w:rPr>
          <w:shd w:val="clear" w:color="auto" w:fill="FFFFFF"/>
        </w:rPr>
        <w:t xml:space="preserve"> used as riprap to build up a</w:t>
      </w:r>
      <w:r w:rsidR="00D967BB">
        <w:rPr>
          <w:shd w:val="clear" w:color="auto" w:fill="FFFFFF"/>
        </w:rPr>
        <w:t>n erosion</w:t>
      </w:r>
      <w:r w:rsidR="00C955AC" w:rsidRPr="00482513">
        <w:rPr>
          <w:shd w:val="clear" w:color="auto" w:fill="FFFFFF"/>
        </w:rPr>
        <w:t xml:space="preserve"> barrier in the </w:t>
      </w:r>
      <w:r w:rsidR="00C400D0">
        <w:rPr>
          <w:shd w:val="clear" w:color="auto" w:fill="FFFFFF"/>
        </w:rPr>
        <w:t>shoreline</w:t>
      </w:r>
      <w:r w:rsidR="00C955AC" w:rsidRPr="00482513">
        <w:rPr>
          <w:shd w:val="clear" w:color="auto" w:fill="FFFFFF"/>
        </w:rPr>
        <w:t xml:space="preserve"> (Fig</w:t>
      </w:r>
      <w:r w:rsidR="00C955AC">
        <w:rPr>
          <w:shd w:val="clear" w:color="auto" w:fill="FFFFFF"/>
        </w:rPr>
        <w:t>.</w:t>
      </w:r>
      <w:r w:rsidR="00C955AC" w:rsidRPr="00482513">
        <w:rPr>
          <w:shd w:val="clear" w:color="auto" w:fill="FFFFFF"/>
        </w:rPr>
        <w:t xml:space="preserve"> </w:t>
      </w:r>
      <w:r w:rsidR="002C7416">
        <w:rPr>
          <w:shd w:val="clear" w:color="auto" w:fill="FFFFFF"/>
        </w:rPr>
        <w:t>2.7</w:t>
      </w:r>
      <w:r w:rsidR="00C955AC">
        <w:rPr>
          <w:shd w:val="clear" w:color="auto" w:fill="FFFFFF"/>
        </w:rPr>
        <w:t>)</w:t>
      </w:r>
      <w:r w:rsidR="00C955AC" w:rsidRPr="0091111B">
        <w:rPr>
          <w:shd w:val="clear" w:color="auto" w:fill="FFFFFF"/>
        </w:rPr>
        <w:t>.</w:t>
      </w:r>
      <w:r w:rsidR="00BB629A">
        <w:rPr>
          <w:shd w:val="clear" w:color="auto" w:fill="FFFFFF"/>
        </w:rPr>
        <w:t xml:space="preserve"> Fortrose </w:t>
      </w:r>
      <w:r w:rsidR="00F87E06">
        <w:rPr>
          <w:shd w:val="clear" w:color="auto" w:fill="FFFFFF"/>
        </w:rPr>
        <w:t>wa</w:t>
      </w:r>
      <w:r w:rsidR="00BB629A">
        <w:rPr>
          <w:shd w:val="clear" w:color="auto" w:fill="FFFFFF"/>
        </w:rPr>
        <w:t>s chosen for this research because e</w:t>
      </w:r>
      <w:r w:rsidR="00C955AC" w:rsidRPr="0091111B">
        <w:rPr>
          <w:shd w:val="clear" w:color="auto" w:fill="FFFFFF"/>
        </w:rPr>
        <w:t xml:space="preserve">rosion has been </w:t>
      </w:r>
      <w:r w:rsidR="00F87E06">
        <w:rPr>
          <w:shd w:val="clear" w:color="auto" w:fill="FFFFFF"/>
        </w:rPr>
        <w:t>recorded</w:t>
      </w:r>
      <w:r w:rsidR="00C955AC" w:rsidRPr="0091111B">
        <w:rPr>
          <w:shd w:val="clear" w:color="auto" w:fill="FFFFFF"/>
        </w:rPr>
        <w:t xml:space="preserve"> for over a century along the township where early CAD files show </w:t>
      </w:r>
      <w:r w:rsidR="006634EC">
        <w:rPr>
          <w:shd w:val="clear" w:color="auto" w:fill="FFFFFF"/>
        </w:rPr>
        <w:t>land designated with property lines</w:t>
      </w:r>
      <w:r w:rsidR="00C955AC" w:rsidRPr="0091111B">
        <w:rPr>
          <w:shd w:val="clear" w:color="auto" w:fill="FFFFFF"/>
        </w:rPr>
        <w:t xml:space="preserve"> </w:t>
      </w:r>
      <w:r w:rsidR="00F87E06">
        <w:rPr>
          <w:shd w:val="clear" w:color="auto" w:fill="FFFFFF"/>
        </w:rPr>
        <w:t xml:space="preserve">which </w:t>
      </w:r>
      <w:r w:rsidR="00C955AC">
        <w:rPr>
          <w:shd w:val="clear" w:color="auto" w:fill="FFFFFF"/>
        </w:rPr>
        <w:t>ha</w:t>
      </w:r>
      <w:r w:rsidR="006634EC">
        <w:rPr>
          <w:shd w:val="clear" w:color="auto" w:fill="FFFFFF"/>
        </w:rPr>
        <w:t>ve</w:t>
      </w:r>
      <w:r w:rsidR="00C955AC">
        <w:rPr>
          <w:shd w:val="clear" w:color="auto" w:fill="FFFFFF"/>
        </w:rPr>
        <w:t xml:space="preserve"> completely eroded away into the</w:t>
      </w:r>
      <w:r w:rsidR="00C955AC" w:rsidRPr="0091111B">
        <w:rPr>
          <w:shd w:val="clear" w:color="auto" w:fill="FFFFFF"/>
        </w:rPr>
        <w:t xml:space="preserve"> estuary</w:t>
      </w:r>
      <w:r w:rsidR="00C400D0">
        <w:rPr>
          <w:shd w:val="clear" w:color="auto" w:fill="FFFFFF"/>
        </w:rPr>
        <w:t xml:space="preserve"> proving it to be an area of interest</w:t>
      </w:r>
      <w:r w:rsidR="00C955AC" w:rsidRPr="0091111B">
        <w:rPr>
          <w:shd w:val="clear" w:color="auto" w:fill="FFFFFF"/>
        </w:rPr>
        <w:t xml:space="preserve">. </w:t>
      </w:r>
      <w:r w:rsidRPr="009E206F">
        <w:rPr>
          <w:rFonts w:eastAsia="Times New Roman"/>
          <w:lang w:eastAsia="en-NZ"/>
        </w:rPr>
        <w:t xml:space="preserve">The geology layer describes the site as </w:t>
      </w:r>
      <w:r w:rsidRPr="009E206F">
        <w:t>peat in swamps and on actively growing peat mounds, with incursions of sand and silt</w:t>
      </w:r>
      <w:r>
        <w:t xml:space="preserve"> which</w:t>
      </w:r>
      <w:r w:rsidRPr="009E206F">
        <w:rPr>
          <w:rFonts w:eastAsia="Times New Roman"/>
          <w:lang w:eastAsia="en-NZ"/>
        </w:rPr>
        <w:t xml:space="preserve"> were formed in the Holocene period </w:t>
      </w:r>
      <w:r w:rsidRPr="009E206F">
        <w:rPr>
          <w:shd w:val="clear" w:color="auto" w:fill="FFFFFF"/>
        </w:rPr>
        <w:t>(GMS Science Web Map Service).</w:t>
      </w:r>
      <w:r w:rsidRPr="009E206F">
        <w:rPr>
          <w:rFonts w:eastAsia="Times New Roman"/>
          <w:shd w:val="clear" w:color="auto" w:fill="FFFFFF"/>
          <w:lang w:eastAsia="en-NZ"/>
        </w:rPr>
        <w:t xml:space="preserve"> </w:t>
      </w:r>
      <w:bookmarkEnd w:id="46"/>
    </w:p>
    <w:p w14:paraId="6A7DBA28" w14:textId="77777777" w:rsidR="002211F7" w:rsidRDefault="00EF5387" w:rsidP="002211F7">
      <w:pPr>
        <w:pStyle w:val="Note"/>
        <w:rPr>
          <w:b/>
        </w:rPr>
      </w:pPr>
      <w:r>
        <w:rPr>
          <w:noProof/>
          <w:shd w:val="clear" w:color="auto" w:fill="FFFFFF"/>
        </w:rPr>
        <w:drawing>
          <wp:inline distT="0" distB="0" distL="0" distR="0" wp14:anchorId="039483C8" wp14:editId="54CA9F7D">
            <wp:extent cx="4845050" cy="4707779"/>
            <wp:effectExtent l="0" t="0" r="0" b="0"/>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10;&#10;Description automatically generated"/>
                    <pic:cNvPicPr/>
                  </pic:nvPicPr>
                  <pic:blipFill rotWithShape="1">
                    <a:blip r:embed="rId19" cstate="print">
                      <a:extLst>
                        <a:ext uri="{28A0092B-C50C-407E-A947-70E740481C1C}">
                          <a14:useLocalDpi xmlns:a14="http://schemas.microsoft.com/office/drawing/2010/main" val="0"/>
                        </a:ext>
                      </a:extLst>
                    </a:blip>
                    <a:srcRect l="9072" t="10109" r="9147" b="33713"/>
                    <a:stretch/>
                  </pic:blipFill>
                  <pic:spPr bwMode="auto">
                    <a:xfrm>
                      <a:off x="0" y="0"/>
                      <a:ext cx="4872771" cy="4734714"/>
                    </a:xfrm>
                    <a:prstGeom prst="rect">
                      <a:avLst/>
                    </a:prstGeom>
                    <a:ln>
                      <a:noFill/>
                    </a:ln>
                    <a:extLst>
                      <a:ext uri="{53640926-AAD7-44D8-BBD7-CCE9431645EC}">
                        <a14:shadowObscured xmlns:a14="http://schemas.microsoft.com/office/drawing/2010/main"/>
                      </a:ext>
                    </a:extLst>
                  </pic:spPr>
                </pic:pic>
              </a:graphicData>
            </a:graphic>
          </wp:inline>
        </w:drawing>
      </w:r>
    </w:p>
    <w:p w14:paraId="71AF12C7" w14:textId="4A3B0909" w:rsidR="00EF5387" w:rsidRDefault="00D65EB8" w:rsidP="002211F7">
      <w:pPr>
        <w:pStyle w:val="Note"/>
      </w:pPr>
      <w:bookmarkStart w:id="47" w:name="_Toc105916402"/>
      <w:r w:rsidRPr="00482513">
        <w:rPr>
          <w:b/>
        </w:rPr>
        <w:t>Fig</w:t>
      </w:r>
      <w:r w:rsidR="00EF5387" w:rsidRPr="00482513">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6</w:t>
      </w:r>
      <w:r w:rsidR="00C84B6B">
        <w:rPr>
          <w:b/>
        </w:rPr>
        <w:fldChar w:fldCharType="end"/>
      </w:r>
      <w:r w:rsidR="005B42B0" w:rsidRPr="00482513">
        <w:t>.</w:t>
      </w:r>
      <w:r w:rsidR="00EF5387" w:rsidRPr="00482513">
        <w:t xml:space="preserve"> </w:t>
      </w:r>
      <w:r w:rsidR="00EF5387" w:rsidRPr="00482513">
        <w:rPr>
          <w:rFonts w:eastAsia="Times New Roman" w:cstheme="minorHAnsi"/>
          <w:lang w:eastAsia="en-NZ"/>
        </w:rPr>
        <w:t xml:space="preserve">Fortrose study area. </w:t>
      </w:r>
      <w:r w:rsidR="003A7606">
        <w:rPr>
          <w:rFonts w:eastAsia="Times New Roman" w:cstheme="minorHAnsi"/>
          <w:bCs/>
          <w:lang w:eastAsia="en-NZ"/>
        </w:rPr>
        <w:t>Outlines show</w:t>
      </w:r>
      <w:r w:rsidR="00EF5387" w:rsidRPr="00482513">
        <w:rPr>
          <w:rFonts w:eastAsia="Times New Roman" w:cstheme="minorHAnsi"/>
          <w:lang w:eastAsia="en-NZ"/>
        </w:rPr>
        <w:t xml:space="preserve"> the </w:t>
      </w:r>
      <w:r w:rsidR="00EF5387" w:rsidRPr="00395DB5">
        <w:rPr>
          <w:rFonts w:eastAsia="Times New Roman" w:cstheme="minorHAnsi"/>
          <w:color w:val="222222"/>
          <w:lang w:eastAsia="en-NZ"/>
        </w:rPr>
        <w:t>shoreline being analysed</w:t>
      </w:r>
      <w:r w:rsidR="003A7606">
        <w:rPr>
          <w:rFonts w:eastAsia="Times New Roman" w:cstheme="minorHAnsi"/>
          <w:color w:val="222222"/>
          <w:lang w:eastAsia="en-NZ"/>
        </w:rPr>
        <w:t xml:space="preserve"> with historic satellite imagery</w:t>
      </w:r>
      <w:r w:rsidR="00EF5387" w:rsidRPr="00395DB5">
        <w:rPr>
          <w:rFonts w:eastAsia="Times New Roman" w:cstheme="minorHAnsi"/>
          <w:color w:val="222222"/>
          <w:lang w:eastAsia="en-NZ"/>
        </w:rPr>
        <w:t xml:space="preserve"> and the </w:t>
      </w:r>
      <w:r w:rsidR="00EF5387">
        <w:rPr>
          <w:rFonts w:eastAsia="Times New Roman" w:cstheme="minorHAnsi"/>
          <w:color w:val="222222"/>
          <w:lang w:eastAsia="en-NZ"/>
        </w:rPr>
        <w:t xml:space="preserve">area for the </w:t>
      </w:r>
      <w:r w:rsidR="00EF5387" w:rsidRPr="00395DB5">
        <w:rPr>
          <w:rFonts w:eastAsia="Times New Roman" w:cstheme="minorHAnsi"/>
          <w:color w:val="222222"/>
          <w:lang w:eastAsia="en-NZ"/>
        </w:rPr>
        <w:t xml:space="preserve">UAV flight </w:t>
      </w:r>
      <w:r w:rsidR="00EF5387">
        <w:rPr>
          <w:rFonts w:eastAsia="Times New Roman" w:cstheme="minorHAnsi"/>
          <w:color w:val="222222"/>
          <w:lang w:eastAsia="en-NZ"/>
        </w:rPr>
        <w:t>plan</w:t>
      </w:r>
      <w:r w:rsidR="00EF5387" w:rsidRPr="00395DB5">
        <w:rPr>
          <w:rFonts w:eastAsia="Times New Roman" w:cstheme="minorHAnsi"/>
          <w:color w:val="222222"/>
          <w:lang w:eastAsia="en-NZ"/>
        </w:rPr>
        <w:t xml:space="preserve">. </w:t>
      </w:r>
      <w:r w:rsidR="00EF5387">
        <w:t>Due to the nature of the shoreline, the width of the study area is dependent on the historic shorelines analysed.</w:t>
      </w:r>
      <w:bookmarkEnd w:id="47"/>
    </w:p>
    <w:p w14:paraId="2474C6D2" w14:textId="77777777" w:rsidR="002211F7" w:rsidRDefault="002211F7" w:rsidP="00EF5387">
      <w:pPr>
        <w:pStyle w:val="Note"/>
      </w:pPr>
    </w:p>
    <w:p w14:paraId="6E28E36E" w14:textId="7B6D1C54" w:rsidR="00EF5387" w:rsidRDefault="006E310D" w:rsidP="00EF5387">
      <w:pPr>
        <w:pStyle w:val="Note"/>
        <w:rPr>
          <w:noProof/>
          <w:shd w:val="clear" w:color="auto" w:fill="FFFFFF"/>
        </w:rPr>
      </w:pPr>
      <w:r>
        <w:rPr>
          <w:noProof/>
          <w:shd w:val="clear" w:color="auto" w:fill="FFFFFF"/>
        </w:rPr>
        <w:drawing>
          <wp:inline distT="0" distB="0" distL="0" distR="0" wp14:anchorId="23E4B096" wp14:editId="3E0E3743">
            <wp:extent cx="5400040" cy="4050030"/>
            <wp:effectExtent l="0" t="0" r="0" b="7620"/>
            <wp:docPr id="10" name="Picture 10" descr="A picture containing outdoor, sky, rock,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outdoor, sky, rock, ground&#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534F0EF7" w14:textId="330CF2AB" w:rsidR="00EF5387" w:rsidRDefault="00D65EB8" w:rsidP="00EF5387">
      <w:pPr>
        <w:pStyle w:val="Note"/>
        <w:rPr>
          <w:noProof/>
          <w:shd w:val="clear" w:color="auto" w:fill="FFFFFF"/>
        </w:rPr>
      </w:pPr>
      <w:bookmarkStart w:id="48" w:name="_Toc105916403"/>
      <w:r w:rsidRPr="00482513">
        <w:rPr>
          <w:b/>
        </w:rPr>
        <w:t>Fig</w:t>
      </w:r>
      <w:r w:rsidR="00EF5387" w:rsidRPr="00482513">
        <w:rPr>
          <w:b/>
        </w:rPr>
        <w:t>u</w:t>
      </w:r>
      <w:r w:rsidR="00EF5387" w:rsidRPr="00395DB5">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7</w:t>
      </w:r>
      <w:r w:rsidR="00C84B6B">
        <w:rPr>
          <w:b/>
        </w:rPr>
        <w:fldChar w:fldCharType="end"/>
      </w:r>
      <w:r w:rsidR="00482513">
        <w:t>.</w:t>
      </w:r>
      <w:r w:rsidR="00EF5387" w:rsidRPr="00395DB5">
        <w:t xml:space="preserve"> </w:t>
      </w:r>
      <w:r w:rsidR="00341538">
        <w:t>T</w:t>
      </w:r>
      <w:r w:rsidR="00EF5387" w:rsidRPr="00395DB5">
        <w:t>he nature of the site</w:t>
      </w:r>
      <w:r w:rsidR="00341538">
        <w:t xml:space="preserve"> at Fortrose</w:t>
      </w:r>
      <w:r w:rsidR="00EF5387">
        <w:t xml:space="preserve"> </w:t>
      </w:r>
      <w:r w:rsidR="00BB629A">
        <w:t>where the UAV flight plan capture</w:t>
      </w:r>
      <w:r w:rsidR="00341538">
        <w:t>d</w:t>
      </w:r>
      <w:r w:rsidR="00BB629A">
        <w:t xml:space="preserve"> imagery</w:t>
      </w:r>
      <w:r w:rsidR="00341538">
        <w:t>. A</w:t>
      </w:r>
      <w:r w:rsidR="00EF5387">
        <w:t xml:space="preserve"> visualisation</w:t>
      </w:r>
      <w:r w:rsidR="00EF5387" w:rsidRPr="00395DB5">
        <w:rPr>
          <w:noProof/>
          <w:shd w:val="clear" w:color="auto" w:fill="FFFFFF"/>
        </w:rPr>
        <w:t xml:space="preserve"> of</w:t>
      </w:r>
      <w:r w:rsidR="00EF5387">
        <w:rPr>
          <w:noProof/>
          <w:shd w:val="clear" w:color="auto" w:fill="FFFFFF"/>
        </w:rPr>
        <w:t xml:space="preserve"> the</w:t>
      </w:r>
      <w:r w:rsidR="00EF5387" w:rsidRPr="00395DB5">
        <w:rPr>
          <w:noProof/>
          <w:shd w:val="clear" w:color="auto" w:fill="FFFFFF"/>
        </w:rPr>
        <w:t xml:space="preserve"> old building materials and bricks throughout</w:t>
      </w:r>
      <w:r w:rsidR="00EF5387">
        <w:rPr>
          <w:noProof/>
          <w:shd w:val="clear" w:color="auto" w:fill="FFFFFF"/>
        </w:rPr>
        <w:t xml:space="preserve"> the</w:t>
      </w:r>
      <w:r w:rsidR="00EF5387" w:rsidRPr="00395DB5">
        <w:rPr>
          <w:noProof/>
          <w:shd w:val="clear" w:color="auto" w:fill="FFFFFF"/>
        </w:rPr>
        <w:t xml:space="preserve"> estuary edge.</w:t>
      </w:r>
      <w:bookmarkEnd w:id="48"/>
    </w:p>
    <w:p w14:paraId="2EF5381A" w14:textId="77777777" w:rsidR="00976CC2" w:rsidRPr="0091111B" w:rsidRDefault="00976CC2" w:rsidP="00976CC2">
      <w:pPr>
        <w:pStyle w:val="Heading3"/>
        <w:rPr>
          <w:shd w:val="clear" w:color="auto" w:fill="FFFFFF"/>
        </w:rPr>
      </w:pPr>
      <w:bookmarkStart w:id="49" w:name="_Toc96082549"/>
      <w:bookmarkStart w:id="50" w:name="_Toc106720355"/>
      <w:r w:rsidRPr="0091111B">
        <w:rPr>
          <w:shd w:val="clear" w:color="auto" w:fill="FFFFFF"/>
        </w:rPr>
        <w:t>Porpoise Bay</w:t>
      </w:r>
      <w:bookmarkEnd w:id="49"/>
      <w:bookmarkEnd w:id="50"/>
    </w:p>
    <w:p w14:paraId="10761663" w14:textId="760A172D" w:rsidR="00976CC2" w:rsidRDefault="00976CC2" w:rsidP="00976CC2">
      <w:pPr>
        <w:rPr>
          <w:shd w:val="clear" w:color="auto" w:fill="FFFFFF"/>
        </w:rPr>
      </w:pPr>
      <w:bookmarkStart w:id="51" w:name="_Hlk85184078"/>
      <w:r>
        <w:rPr>
          <w:shd w:val="clear" w:color="auto" w:fill="FFFFFF"/>
        </w:rPr>
        <w:t>A small housing development</w:t>
      </w:r>
      <w:r w:rsidRPr="0091111B">
        <w:rPr>
          <w:shd w:val="clear" w:color="auto" w:fill="FFFFFF"/>
        </w:rPr>
        <w:t xml:space="preserve"> </w:t>
      </w:r>
      <w:r>
        <w:rPr>
          <w:shd w:val="clear" w:color="auto" w:fill="FFFFFF"/>
        </w:rPr>
        <w:t xml:space="preserve">is being built along the beach front where the substrate beneath the development is sand. </w:t>
      </w:r>
      <w:r w:rsidR="00FB6BA9">
        <w:rPr>
          <w:shd w:val="clear" w:color="auto" w:fill="FFFFFF"/>
        </w:rPr>
        <w:t>Coastal h</w:t>
      </w:r>
      <w:r w:rsidRPr="0091111B">
        <w:rPr>
          <w:shd w:val="clear" w:color="auto" w:fill="FFFFFF"/>
        </w:rPr>
        <w:t>ousi</w:t>
      </w:r>
      <w:r>
        <w:rPr>
          <w:shd w:val="clear" w:color="auto" w:fill="FFFFFF"/>
        </w:rPr>
        <w:t>ng developments</w:t>
      </w:r>
      <w:r w:rsidRPr="0091111B">
        <w:rPr>
          <w:shd w:val="clear" w:color="auto" w:fill="FFFFFF"/>
        </w:rPr>
        <w:t xml:space="preserve"> are</w:t>
      </w:r>
      <w:r>
        <w:rPr>
          <w:shd w:val="clear" w:color="auto" w:fill="FFFFFF"/>
        </w:rPr>
        <w:t xml:space="preserve"> an</w:t>
      </w:r>
      <w:r w:rsidRPr="0091111B">
        <w:rPr>
          <w:shd w:val="clear" w:color="auto" w:fill="FFFFFF"/>
        </w:rPr>
        <w:t xml:space="preserve"> anthropogenic feature that </w:t>
      </w:r>
      <w:r>
        <w:rPr>
          <w:shd w:val="clear" w:color="auto" w:fill="FFFFFF"/>
        </w:rPr>
        <w:t>are at extreme risk if</w:t>
      </w:r>
      <w:r w:rsidRPr="0091111B">
        <w:rPr>
          <w:shd w:val="clear" w:color="auto" w:fill="FFFFFF"/>
        </w:rPr>
        <w:t xml:space="preserve"> the coastline erode</w:t>
      </w:r>
      <w:r>
        <w:rPr>
          <w:shd w:val="clear" w:color="auto" w:fill="FFFFFF"/>
        </w:rPr>
        <w:t>s</w:t>
      </w:r>
      <w:r w:rsidR="00FB6BA9">
        <w:rPr>
          <w:shd w:val="clear" w:color="auto" w:fill="FFFFFF"/>
        </w:rPr>
        <w:t xml:space="preserve"> making it an area of interest for this study</w:t>
      </w:r>
      <w:r w:rsidRPr="0091111B">
        <w:rPr>
          <w:shd w:val="clear" w:color="auto" w:fill="FFFFFF"/>
        </w:rPr>
        <w:t>.</w:t>
      </w:r>
      <w:r>
        <w:rPr>
          <w:shd w:val="clear" w:color="auto" w:fill="FFFFFF"/>
        </w:rPr>
        <w:t xml:space="preserve"> </w:t>
      </w:r>
      <w:r w:rsidRPr="0091111B">
        <w:t xml:space="preserve">The length of the coastline analysed in this research at </w:t>
      </w:r>
      <w:r>
        <w:t>Porpoise</w:t>
      </w:r>
      <w:r w:rsidRPr="0091111B">
        <w:t xml:space="preserve"> Bay is 3</w:t>
      </w:r>
      <w:r w:rsidR="00841609">
        <w:t>00</w:t>
      </w:r>
      <w:r w:rsidRPr="0091111B">
        <w:t xml:space="preserve">0 </w:t>
      </w:r>
      <w:r w:rsidRPr="00482513">
        <w:t>m (</w:t>
      </w:r>
      <w:r w:rsidR="00D65EB8" w:rsidRPr="00482513">
        <w:t>Fig</w:t>
      </w:r>
      <w:r w:rsidR="00C204C6">
        <w:t>.</w:t>
      </w:r>
      <w:r w:rsidRPr="00482513">
        <w:t xml:space="preserve"> </w:t>
      </w:r>
      <w:r w:rsidR="00EA5F18">
        <w:t>2.8</w:t>
      </w:r>
      <w:r w:rsidRPr="00482513">
        <w:t>).</w:t>
      </w:r>
      <w:r w:rsidRPr="00482513">
        <w:rPr>
          <w:shd w:val="clear" w:color="auto" w:fill="FFFFFF"/>
        </w:rPr>
        <w:t xml:space="preserve"> I have mapped</w:t>
      </w:r>
      <w:r w:rsidRPr="00482513">
        <w:t xml:space="preserve"> an area of </w:t>
      </w:r>
      <w:r w:rsidR="002D6EA3" w:rsidRPr="00482513">
        <w:t>15 x 196 m</w:t>
      </w:r>
      <w:r w:rsidRPr="00482513">
        <w:t xml:space="preserve"> for the 3D UAV imagery further along the beach from these houses to not encroach on private property </w:t>
      </w:r>
      <w:r w:rsidR="00FB6BA9">
        <w:t xml:space="preserve">while still getting an understanding of the coastal dynamics occurring </w:t>
      </w:r>
      <w:r w:rsidRPr="00482513">
        <w:t>(</w:t>
      </w:r>
      <w:r w:rsidR="00D65EB8" w:rsidRPr="00482513">
        <w:t>Fig</w:t>
      </w:r>
      <w:r w:rsidR="00C204C6">
        <w:t>.</w:t>
      </w:r>
      <w:r w:rsidRPr="00482513">
        <w:t xml:space="preserve"> </w:t>
      </w:r>
      <w:r w:rsidR="00EA5F18">
        <w:t>2.9</w:t>
      </w:r>
      <w:r w:rsidRPr="00482513">
        <w:t>).</w:t>
      </w:r>
      <w:r w:rsidRPr="00482513">
        <w:rPr>
          <w:shd w:val="clear" w:color="auto" w:fill="FFFFFF"/>
        </w:rPr>
        <w:t xml:space="preserve"> The location </w:t>
      </w:r>
      <w:r w:rsidRPr="0091111B">
        <w:rPr>
          <w:shd w:val="clear" w:color="auto" w:fill="FFFFFF"/>
        </w:rPr>
        <w:t xml:space="preserve">of the </w:t>
      </w:r>
      <w:r>
        <w:rPr>
          <w:shd w:val="clear" w:color="auto" w:fill="FFFFFF"/>
        </w:rPr>
        <w:t>UAV</w:t>
      </w:r>
      <w:r w:rsidRPr="0091111B">
        <w:rPr>
          <w:shd w:val="clear" w:color="auto" w:fill="FFFFFF"/>
        </w:rPr>
        <w:t xml:space="preserve"> survey site is at </w:t>
      </w:r>
      <w:r w:rsidRPr="0091111B">
        <w:t xml:space="preserve">46°39'02.3"S 169°06'15.9"E. </w:t>
      </w:r>
      <w:r w:rsidRPr="0091111B">
        <w:rPr>
          <w:rFonts w:eastAsia="Times New Roman"/>
          <w:lang w:eastAsia="en-NZ"/>
        </w:rPr>
        <w:t xml:space="preserve">The geology layer composes of </w:t>
      </w:r>
      <w:r w:rsidRPr="0091111B">
        <w:t>sand and gravel; back-beach ridges and tidal platforms</w:t>
      </w:r>
      <w:r>
        <w:rPr>
          <w:rFonts w:eastAsia="Times New Roman"/>
          <w:lang w:eastAsia="en-NZ"/>
        </w:rPr>
        <w:t xml:space="preserve"> which originally</w:t>
      </w:r>
      <w:r w:rsidRPr="0091111B">
        <w:rPr>
          <w:rFonts w:eastAsia="Times New Roman"/>
          <w:lang w:eastAsia="en-NZ"/>
        </w:rPr>
        <w:t xml:space="preserve"> formed in the Holocene period </w:t>
      </w:r>
      <w:r w:rsidRPr="0091111B">
        <w:rPr>
          <w:shd w:val="clear" w:color="auto" w:fill="FFFFFF"/>
        </w:rPr>
        <w:t>(GMS Science Web Map Service).</w:t>
      </w:r>
    </w:p>
    <w:p w14:paraId="3596333B" w14:textId="1DD24F7F" w:rsidR="00EF5387" w:rsidRDefault="00EF5387" w:rsidP="00F91DC9">
      <w:pPr>
        <w:pStyle w:val="Note"/>
        <w:rPr>
          <w:shd w:val="clear" w:color="auto" w:fill="FFFFFF"/>
        </w:rPr>
      </w:pPr>
      <w:r>
        <w:rPr>
          <w:noProof/>
          <w:shd w:val="clear" w:color="auto" w:fill="FFFFFF"/>
        </w:rPr>
        <w:lastRenderedPageBreak/>
        <w:drawing>
          <wp:inline distT="0" distB="0" distL="0" distR="0" wp14:anchorId="0947C22C" wp14:editId="7A5F8874">
            <wp:extent cx="5334000" cy="7406749"/>
            <wp:effectExtent l="0" t="0" r="0" b="3810"/>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10;&#10;Description automatically generated"/>
                    <pic:cNvPicPr/>
                  </pic:nvPicPr>
                  <pic:blipFill rotWithShape="1">
                    <a:blip r:embed="rId21" cstate="print">
                      <a:extLst>
                        <a:ext uri="{28A0092B-C50C-407E-A947-70E740481C1C}">
                          <a14:useLocalDpi xmlns:a14="http://schemas.microsoft.com/office/drawing/2010/main" val="0"/>
                        </a:ext>
                      </a:extLst>
                    </a:blip>
                    <a:srcRect l="10018" t="4489" r="10818" b="17798"/>
                    <a:stretch/>
                  </pic:blipFill>
                  <pic:spPr bwMode="auto">
                    <a:xfrm>
                      <a:off x="0" y="0"/>
                      <a:ext cx="5335927" cy="7409425"/>
                    </a:xfrm>
                    <a:prstGeom prst="rect">
                      <a:avLst/>
                    </a:prstGeom>
                    <a:ln>
                      <a:noFill/>
                    </a:ln>
                    <a:extLst>
                      <a:ext uri="{53640926-AAD7-44D8-BBD7-CCE9431645EC}">
                        <a14:shadowObscured xmlns:a14="http://schemas.microsoft.com/office/drawing/2010/main"/>
                      </a:ext>
                    </a:extLst>
                  </pic:spPr>
                </pic:pic>
              </a:graphicData>
            </a:graphic>
          </wp:inline>
        </w:drawing>
      </w:r>
    </w:p>
    <w:p w14:paraId="28406B05" w14:textId="6C6E55F5" w:rsidR="00EF5387" w:rsidRDefault="00D65EB8" w:rsidP="00EF5387">
      <w:pPr>
        <w:pStyle w:val="Note"/>
      </w:pPr>
      <w:bookmarkStart w:id="52" w:name="_Toc105916404"/>
      <w:r w:rsidRPr="00482513">
        <w:rPr>
          <w:b/>
        </w:rPr>
        <w:t>Fig</w:t>
      </w:r>
      <w:r w:rsidR="00EF5387" w:rsidRPr="00482513">
        <w:rPr>
          <w:b/>
        </w:rPr>
        <w:t>ur</w:t>
      </w:r>
      <w:r w:rsidR="00EF5387" w:rsidRPr="000A092E">
        <w:rPr>
          <w:b/>
        </w:rPr>
        <w:t xml:space="preserve">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8</w:t>
      </w:r>
      <w:r w:rsidR="00C84B6B">
        <w:rPr>
          <w:b/>
        </w:rPr>
        <w:fldChar w:fldCharType="end"/>
      </w:r>
      <w:r w:rsidR="00D508BB">
        <w:t>.</w:t>
      </w:r>
      <w:r w:rsidR="00EF5387" w:rsidRPr="000A092E">
        <w:t xml:space="preserve"> </w:t>
      </w:r>
      <w:r w:rsidR="00EF5387" w:rsidRPr="000A092E">
        <w:rPr>
          <w:rFonts w:eastAsia="Times New Roman" w:cstheme="minorHAnsi"/>
          <w:color w:val="222222"/>
          <w:szCs w:val="22"/>
          <w:lang w:eastAsia="en-NZ"/>
        </w:rPr>
        <w:t xml:space="preserve">Porpoise Bay study area. </w:t>
      </w:r>
      <w:r w:rsidR="00F91DC9">
        <w:rPr>
          <w:rFonts w:eastAsia="Times New Roman" w:cstheme="minorHAnsi"/>
          <w:bCs/>
          <w:szCs w:val="22"/>
          <w:lang w:eastAsia="en-NZ"/>
        </w:rPr>
        <w:t>Outlines show</w:t>
      </w:r>
      <w:r w:rsidR="00EF5387" w:rsidRPr="000A092E">
        <w:rPr>
          <w:rFonts w:eastAsia="Times New Roman" w:cstheme="minorHAnsi"/>
          <w:color w:val="222222"/>
          <w:szCs w:val="22"/>
          <w:lang w:eastAsia="en-NZ"/>
        </w:rPr>
        <w:t xml:space="preserve"> the shoreline being analysed </w:t>
      </w:r>
      <w:r w:rsidR="00F91DC9">
        <w:rPr>
          <w:rFonts w:eastAsia="Times New Roman" w:cstheme="minorHAnsi"/>
          <w:color w:val="222222"/>
          <w:szCs w:val="22"/>
          <w:lang w:eastAsia="en-NZ"/>
        </w:rPr>
        <w:t xml:space="preserve">with historic satellite imagery </w:t>
      </w:r>
      <w:r w:rsidR="00EF5387" w:rsidRPr="000A092E">
        <w:rPr>
          <w:rFonts w:eastAsia="Times New Roman" w:cstheme="minorHAnsi"/>
          <w:color w:val="222222"/>
          <w:szCs w:val="22"/>
          <w:lang w:eastAsia="en-NZ"/>
        </w:rPr>
        <w:t xml:space="preserve">and the </w:t>
      </w:r>
      <w:r w:rsidR="00EF5387">
        <w:rPr>
          <w:rFonts w:eastAsia="Times New Roman" w:cstheme="minorHAnsi"/>
          <w:color w:val="222222"/>
          <w:szCs w:val="22"/>
          <w:lang w:eastAsia="en-NZ"/>
        </w:rPr>
        <w:t xml:space="preserve">area for the </w:t>
      </w:r>
      <w:r w:rsidR="00EF5387" w:rsidRPr="000A092E">
        <w:rPr>
          <w:rFonts w:eastAsia="Times New Roman" w:cstheme="minorHAnsi"/>
          <w:color w:val="222222"/>
          <w:szCs w:val="22"/>
          <w:lang w:eastAsia="en-NZ"/>
        </w:rPr>
        <w:t xml:space="preserve">UAV flight </w:t>
      </w:r>
      <w:r w:rsidR="00EF5387">
        <w:rPr>
          <w:rFonts w:eastAsia="Times New Roman" w:cstheme="minorHAnsi"/>
          <w:color w:val="222222"/>
          <w:szCs w:val="22"/>
          <w:lang w:eastAsia="en-NZ"/>
        </w:rPr>
        <w:t>plan</w:t>
      </w:r>
      <w:r w:rsidR="00EF5387" w:rsidRPr="000A092E">
        <w:rPr>
          <w:rFonts w:eastAsia="Times New Roman" w:cstheme="minorHAnsi"/>
          <w:color w:val="222222"/>
          <w:szCs w:val="22"/>
          <w:lang w:eastAsia="en-NZ"/>
        </w:rPr>
        <w:t xml:space="preserve">. </w:t>
      </w:r>
      <w:r w:rsidR="00EF5387">
        <w:t xml:space="preserve">Due to the nature of the shoreline, the width of the study area is dependent on the historic shorelines </w:t>
      </w:r>
      <w:r w:rsidR="00EF5387" w:rsidRPr="009A6C2A">
        <w:t>analysed</w:t>
      </w:r>
      <w:bookmarkEnd w:id="52"/>
    </w:p>
    <w:p w14:paraId="4E348203" w14:textId="6F7631FD" w:rsidR="00EF5387" w:rsidRDefault="006E310D" w:rsidP="00EF5387">
      <w:pPr>
        <w:pStyle w:val="Note"/>
        <w:rPr>
          <w:b/>
          <w:bCs/>
          <w:shd w:val="clear" w:color="auto" w:fill="FFFFFF"/>
        </w:rPr>
      </w:pPr>
      <w:r>
        <w:rPr>
          <w:noProof/>
          <w:lang w:eastAsia="en-NZ"/>
        </w:rPr>
        <w:lastRenderedPageBreak/>
        <w:drawing>
          <wp:inline distT="0" distB="0" distL="0" distR="0" wp14:anchorId="40E519FC" wp14:editId="0238EA4B">
            <wp:extent cx="5295900" cy="3971925"/>
            <wp:effectExtent l="0" t="0" r="0" b="9525"/>
            <wp:docPr id="9" name="Picture 9" descr="A picture containing outdoor, sky, groun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sky, ground, field&#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97587" cy="3973190"/>
                    </a:xfrm>
                    <a:prstGeom prst="rect">
                      <a:avLst/>
                    </a:prstGeom>
                  </pic:spPr>
                </pic:pic>
              </a:graphicData>
            </a:graphic>
          </wp:inline>
        </w:drawing>
      </w:r>
    </w:p>
    <w:p w14:paraId="298F7CC5" w14:textId="76AAAE12" w:rsidR="00EF5387" w:rsidRPr="00732A98" w:rsidRDefault="00D65EB8" w:rsidP="00EF5387">
      <w:pPr>
        <w:pStyle w:val="Note"/>
        <w:rPr>
          <w:b/>
          <w:bCs/>
          <w:shd w:val="clear" w:color="auto" w:fill="FFFFFF"/>
        </w:rPr>
      </w:pPr>
      <w:bookmarkStart w:id="53" w:name="_Toc105916405"/>
      <w:r w:rsidRPr="00482513">
        <w:rPr>
          <w:b/>
        </w:rPr>
        <w:t>Fig</w:t>
      </w:r>
      <w:r w:rsidR="00EF5387" w:rsidRPr="00482513">
        <w:rPr>
          <w:b/>
        </w:rPr>
        <w:t>u</w:t>
      </w:r>
      <w:r w:rsidR="00EF5387" w:rsidRPr="000A092E">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9</w:t>
      </w:r>
      <w:r w:rsidR="00C84B6B">
        <w:rPr>
          <w:b/>
        </w:rPr>
        <w:fldChar w:fldCharType="end"/>
      </w:r>
      <w:r w:rsidR="00D508BB">
        <w:t>.</w:t>
      </w:r>
      <w:r w:rsidR="00EF5387" w:rsidRPr="000A092E">
        <w:t xml:space="preserve"> Shows the nature of the site </w:t>
      </w:r>
      <w:r w:rsidR="00F636E5">
        <w:t xml:space="preserve">where the 3D UAV imagery is captured </w:t>
      </w:r>
      <w:r w:rsidR="00EF5387">
        <w:t>with a v</w:t>
      </w:r>
      <w:r w:rsidR="00EF5387" w:rsidRPr="000A092E">
        <w:rPr>
          <w:noProof/>
          <w:shd w:val="clear" w:color="auto" w:fill="FFFFFF"/>
        </w:rPr>
        <w:t>isualisation of</w:t>
      </w:r>
      <w:r w:rsidR="00EF5387">
        <w:rPr>
          <w:noProof/>
          <w:shd w:val="clear" w:color="auto" w:fill="FFFFFF"/>
        </w:rPr>
        <w:t xml:space="preserve"> the</w:t>
      </w:r>
      <w:r w:rsidR="00EF5387" w:rsidRPr="000A092E">
        <w:rPr>
          <w:noProof/>
          <w:shd w:val="clear" w:color="auto" w:fill="FFFFFF"/>
        </w:rPr>
        <w:t xml:space="preserve"> frontal dune along Porpoise Bay.</w:t>
      </w:r>
      <w:bookmarkEnd w:id="53"/>
    </w:p>
    <w:p w14:paraId="5F3075B0" w14:textId="0C7D0E8A" w:rsidR="00976CC2" w:rsidRPr="001A7680" w:rsidRDefault="00976CC2" w:rsidP="00976CC2">
      <w:pPr>
        <w:pStyle w:val="Heading2"/>
        <w:rPr>
          <w:b w:val="0"/>
        </w:rPr>
      </w:pPr>
      <w:bookmarkStart w:id="54" w:name="_Toc96082550"/>
      <w:bookmarkStart w:id="55" w:name="_Toc106720356"/>
      <w:bookmarkEnd w:id="51"/>
      <w:r w:rsidRPr="001A7680">
        <w:t xml:space="preserve">Datasets and </w:t>
      </w:r>
      <w:r w:rsidR="00627EEA">
        <w:t>a</w:t>
      </w:r>
      <w:r w:rsidRPr="001A7680">
        <w:t>cquisitions</w:t>
      </w:r>
      <w:bookmarkEnd w:id="54"/>
      <w:bookmarkEnd w:id="55"/>
    </w:p>
    <w:p w14:paraId="611FD693" w14:textId="512272BB" w:rsidR="00976CC2" w:rsidRPr="001A7680" w:rsidRDefault="00976CC2" w:rsidP="00976CC2">
      <w:pPr>
        <w:rPr>
          <w:lang w:val="en-GB"/>
        </w:rPr>
      </w:pPr>
      <w:bookmarkStart w:id="56" w:name="_Hlk85184139"/>
      <w:r w:rsidRPr="001A7680">
        <w:rPr>
          <w:lang w:val="en-GB"/>
        </w:rPr>
        <w:t xml:space="preserve">Satellite imagery used for this </w:t>
      </w:r>
      <w:r w:rsidR="00E243E7">
        <w:rPr>
          <w:lang w:val="en-GB"/>
        </w:rPr>
        <w:t>research</w:t>
      </w:r>
      <w:r w:rsidRPr="001A7680">
        <w:rPr>
          <w:lang w:val="en-GB"/>
        </w:rPr>
        <w:t xml:space="preserve"> </w:t>
      </w:r>
      <w:r>
        <w:rPr>
          <w:lang w:val="en-GB"/>
        </w:rPr>
        <w:t>was</w:t>
      </w:r>
      <w:r w:rsidRPr="001A7680">
        <w:rPr>
          <w:lang w:val="en-GB"/>
        </w:rPr>
        <w:t xml:space="preserve"> either collected from the internet, share</w:t>
      </w:r>
      <w:r w:rsidR="006E310D">
        <w:rPr>
          <w:lang w:val="en-GB"/>
        </w:rPr>
        <w:t>d</w:t>
      </w:r>
      <w:r w:rsidRPr="001A7680">
        <w:rPr>
          <w:lang w:val="en-GB"/>
        </w:rPr>
        <w:t xml:space="preserve"> </w:t>
      </w:r>
      <w:r>
        <w:rPr>
          <w:lang w:val="en-GB"/>
        </w:rPr>
        <w:t>by</w:t>
      </w:r>
      <w:r w:rsidRPr="001A7680">
        <w:rPr>
          <w:lang w:val="en-GB"/>
        </w:rPr>
        <w:t xml:space="preserve"> organisations, or </w:t>
      </w:r>
      <w:r>
        <w:rPr>
          <w:lang w:val="en-GB"/>
        </w:rPr>
        <w:t>purchased</w:t>
      </w:r>
      <w:r w:rsidRPr="001A7680">
        <w:rPr>
          <w:lang w:val="en-GB"/>
        </w:rPr>
        <w:t xml:space="preserve">. Field trips to Southland to collect </w:t>
      </w:r>
      <w:r>
        <w:rPr>
          <w:lang w:val="en-GB"/>
        </w:rPr>
        <w:t xml:space="preserve">UAV </w:t>
      </w:r>
      <w:r w:rsidRPr="001A7680">
        <w:rPr>
          <w:lang w:val="en-GB"/>
        </w:rPr>
        <w:t xml:space="preserve">imagery </w:t>
      </w:r>
      <w:r>
        <w:rPr>
          <w:lang w:val="en-GB"/>
        </w:rPr>
        <w:t>at</w:t>
      </w:r>
      <w:r w:rsidRPr="001A7680">
        <w:rPr>
          <w:lang w:val="en-GB"/>
        </w:rPr>
        <w:t xml:space="preserve"> the four</w:t>
      </w:r>
      <w:r>
        <w:rPr>
          <w:lang w:val="en-GB"/>
        </w:rPr>
        <w:t xml:space="preserve"> site</w:t>
      </w:r>
      <w:r w:rsidRPr="001A7680">
        <w:rPr>
          <w:lang w:val="en-GB"/>
        </w:rPr>
        <w:t xml:space="preserve"> locations </w:t>
      </w:r>
      <w:r>
        <w:rPr>
          <w:lang w:val="en-GB"/>
        </w:rPr>
        <w:t>were undertaken during February, May, August, and December 2021</w:t>
      </w:r>
      <w:r w:rsidR="00F77144">
        <w:rPr>
          <w:lang w:val="en-GB"/>
        </w:rPr>
        <w:t xml:space="preserve">. The surveys were taken at this time because it was </w:t>
      </w:r>
      <w:r>
        <w:rPr>
          <w:lang w:val="en-GB"/>
        </w:rPr>
        <w:t xml:space="preserve">the end of every season </w:t>
      </w:r>
      <w:r w:rsidR="00A216A0">
        <w:rPr>
          <w:lang w:val="en-GB"/>
        </w:rPr>
        <w:t>except</w:t>
      </w:r>
      <w:r>
        <w:rPr>
          <w:lang w:val="en-GB"/>
        </w:rPr>
        <w:t xml:space="preserve"> November due to Covid-19 lockdown</w:t>
      </w:r>
      <w:r w:rsidR="001143E8">
        <w:rPr>
          <w:lang w:val="en-GB"/>
        </w:rPr>
        <w:t xml:space="preserve"> pushing back the</w:t>
      </w:r>
      <w:r w:rsidR="009862EC">
        <w:rPr>
          <w:lang w:val="en-GB"/>
        </w:rPr>
        <w:t xml:space="preserve"> Spring</w:t>
      </w:r>
      <w:r w:rsidR="001143E8">
        <w:rPr>
          <w:lang w:val="en-GB"/>
        </w:rPr>
        <w:t xml:space="preserve"> data collection to December</w:t>
      </w:r>
      <w:r w:rsidRPr="001A7680">
        <w:rPr>
          <w:lang w:val="en-GB"/>
        </w:rPr>
        <w:t>.</w:t>
      </w:r>
    </w:p>
    <w:p w14:paraId="1D77A5FD" w14:textId="7C8FB716" w:rsidR="00976CC2" w:rsidRPr="001A7680" w:rsidRDefault="00976CC2" w:rsidP="00976CC2">
      <w:pPr>
        <w:pStyle w:val="Heading3"/>
      </w:pPr>
      <w:bookmarkStart w:id="57" w:name="_Toc96082551"/>
      <w:bookmarkStart w:id="58" w:name="_Toc106720357"/>
      <w:bookmarkEnd w:id="56"/>
      <w:r w:rsidRPr="001A7680">
        <w:t xml:space="preserve">Satellite </w:t>
      </w:r>
      <w:r w:rsidR="00627EEA">
        <w:t>i</w:t>
      </w:r>
      <w:r w:rsidRPr="001A7680">
        <w:t>magery</w:t>
      </w:r>
      <w:bookmarkEnd w:id="57"/>
      <w:bookmarkEnd w:id="58"/>
    </w:p>
    <w:p w14:paraId="1227938F" w14:textId="3E75D592" w:rsidR="00976CC2" w:rsidRPr="001A7680" w:rsidRDefault="00976CC2" w:rsidP="00976CC2">
      <w:pPr>
        <w:rPr>
          <w:lang w:val="en-GB"/>
        </w:rPr>
      </w:pPr>
      <w:bookmarkStart w:id="59" w:name="_Hlk85184168"/>
      <w:r w:rsidRPr="001A7680">
        <w:rPr>
          <w:lang w:val="en-GB"/>
        </w:rPr>
        <w:t xml:space="preserve">Free </w:t>
      </w:r>
      <w:r w:rsidR="006E310D">
        <w:rPr>
          <w:lang w:val="en-GB"/>
        </w:rPr>
        <w:t xml:space="preserve">and </w:t>
      </w:r>
      <w:r w:rsidR="004B0C2F">
        <w:rPr>
          <w:lang w:val="en-GB"/>
        </w:rPr>
        <w:t>open-source</w:t>
      </w:r>
      <w:r w:rsidRPr="001A7680">
        <w:rPr>
          <w:lang w:val="en-GB"/>
        </w:rPr>
        <w:t xml:space="preserve"> aerial imagery </w:t>
      </w:r>
      <w:r>
        <w:rPr>
          <w:lang w:val="en-GB"/>
        </w:rPr>
        <w:t>was</w:t>
      </w:r>
      <w:r w:rsidRPr="001A7680">
        <w:rPr>
          <w:lang w:val="en-GB"/>
        </w:rPr>
        <w:t xml:space="preserve"> taken from the LINZ and </w:t>
      </w:r>
      <w:proofErr w:type="spellStart"/>
      <w:r w:rsidRPr="001A7680">
        <w:rPr>
          <w:lang w:val="en-GB"/>
        </w:rPr>
        <w:t>Retrolens</w:t>
      </w:r>
      <w:proofErr w:type="spellEnd"/>
      <w:r w:rsidRPr="001A7680">
        <w:rPr>
          <w:lang w:val="en-GB"/>
        </w:rPr>
        <w:t xml:space="preserve"> websites</w:t>
      </w:r>
      <w:r>
        <w:rPr>
          <w:lang w:val="en-GB"/>
        </w:rPr>
        <w:t>, resulting in roughly</w:t>
      </w:r>
      <w:r w:rsidRPr="001A7680">
        <w:rPr>
          <w:lang w:val="en-GB"/>
        </w:rPr>
        <w:t xml:space="preserve"> one </w:t>
      </w:r>
      <w:r>
        <w:rPr>
          <w:lang w:val="en-GB"/>
        </w:rPr>
        <w:t>image from</w:t>
      </w:r>
      <w:r w:rsidRPr="001A7680">
        <w:rPr>
          <w:lang w:val="en-GB"/>
        </w:rPr>
        <w:t xml:space="preserve"> each decade</w:t>
      </w:r>
      <w:r>
        <w:rPr>
          <w:lang w:val="en-GB"/>
        </w:rPr>
        <w:t xml:space="preserve"> at each site,</w:t>
      </w:r>
      <w:r w:rsidRPr="001A7680">
        <w:rPr>
          <w:lang w:val="en-GB"/>
        </w:rPr>
        <w:t xml:space="preserve"> 1946</w:t>
      </w:r>
      <w:r>
        <w:rPr>
          <w:lang w:val="en-GB"/>
        </w:rPr>
        <w:t xml:space="preserve"> onwards</w:t>
      </w:r>
      <w:r w:rsidRPr="001A7680">
        <w:rPr>
          <w:lang w:val="en-GB"/>
        </w:rPr>
        <w:t xml:space="preserve">. The </w:t>
      </w:r>
      <w:r>
        <w:rPr>
          <w:lang w:val="en-GB"/>
        </w:rPr>
        <w:t>period</w:t>
      </w:r>
      <w:r w:rsidRPr="001A7680">
        <w:rPr>
          <w:lang w:val="en-GB"/>
        </w:rPr>
        <w:t xml:space="preserve"> between </w:t>
      </w:r>
      <w:r>
        <w:rPr>
          <w:lang w:val="en-GB"/>
        </w:rPr>
        <w:t>consecutive images varied depending o</w:t>
      </w:r>
      <w:r w:rsidRPr="001A7680">
        <w:rPr>
          <w:lang w:val="en-GB"/>
        </w:rPr>
        <w:t xml:space="preserve">n the availability of the imagery. Some layers </w:t>
      </w:r>
      <w:r>
        <w:rPr>
          <w:lang w:val="en-GB"/>
        </w:rPr>
        <w:t>were</w:t>
      </w:r>
      <w:r w:rsidRPr="001A7680">
        <w:rPr>
          <w:lang w:val="en-GB"/>
        </w:rPr>
        <w:t xml:space="preserve"> generously given to me by the</w:t>
      </w:r>
      <w:r w:rsidR="00F3554D">
        <w:rPr>
          <w:lang w:val="en-GB"/>
        </w:rPr>
        <w:t xml:space="preserve"> </w:t>
      </w:r>
      <w:r w:rsidR="00F3554D">
        <w:rPr>
          <w:szCs w:val="24"/>
        </w:rPr>
        <w:t>New Zealand’s Changing Coastline project group in the</w:t>
      </w:r>
      <w:r w:rsidRPr="001A7680">
        <w:rPr>
          <w:lang w:val="en-GB"/>
        </w:rPr>
        <w:t xml:space="preserve"> National Science Challenge or Environment Southland. One aerial image taken in 2021 of Monkey Island </w:t>
      </w:r>
      <w:r>
        <w:rPr>
          <w:lang w:val="en-GB"/>
        </w:rPr>
        <w:t>was purchased</w:t>
      </w:r>
      <w:r w:rsidRPr="001A7680">
        <w:rPr>
          <w:lang w:val="en-GB"/>
        </w:rPr>
        <w:t xml:space="preserve"> from Apollo Mapping. All layers </w:t>
      </w:r>
      <w:r w:rsidR="00DC6D8E">
        <w:rPr>
          <w:lang w:val="en-GB"/>
        </w:rPr>
        <w:t xml:space="preserve">were </w:t>
      </w:r>
      <w:r w:rsidRPr="001A7680">
        <w:rPr>
          <w:lang w:val="en-GB"/>
        </w:rPr>
        <w:t>manually georeferenced on ArcGIS Pro</w:t>
      </w:r>
      <w:r>
        <w:rPr>
          <w:lang w:val="en-GB"/>
        </w:rPr>
        <w:t xml:space="preserve"> </w:t>
      </w:r>
      <w:r w:rsidRPr="001A7680">
        <w:rPr>
          <w:lang w:val="en-GB"/>
        </w:rPr>
        <w:t>(ArcGIS Pro 2.7.1, Esri, 2020</w:t>
      </w:r>
      <w:r>
        <w:rPr>
          <w:lang w:val="en-GB"/>
        </w:rPr>
        <w:t>)</w:t>
      </w:r>
      <w:r w:rsidRPr="001A7680">
        <w:rPr>
          <w:lang w:val="en-GB"/>
        </w:rPr>
        <w:t xml:space="preserve">. An </w:t>
      </w:r>
      <w:r w:rsidRPr="001A7680">
        <w:rPr>
          <w:lang w:val="en-GB"/>
        </w:rPr>
        <w:lastRenderedPageBreak/>
        <w:t xml:space="preserve">area of interest between </w:t>
      </w:r>
      <w:r>
        <w:rPr>
          <w:lang w:val="en-GB"/>
        </w:rPr>
        <w:t xml:space="preserve">one to </w:t>
      </w:r>
      <w:r w:rsidR="00E477FF">
        <w:rPr>
          <w:lang w:val="en-GB"/>
        </w:rPr>
        <w:t>three</w:t>
      </w:r>
      <w:r>
        <w:rPr>
          <w:lang w:val="en-GB"/>
        </w:rPr>
        <w:t xml:space="preserve"> kilometres</w:t>
      </w:r>
      <w:r w:rsidRPr="001A7680">
        <w:rPr>
          <w:lang w:val="en-GB"/>
        </w:rPr>
        <w:t xml:space="preserve"> of coastline </w:t>
      </w:r>
      <w:r>
        <w:rPr>
          <w:lang w:val="en-GB"/>
        </w:rPr>
        <w:t>was</w:t>
      </w:r>
      <w:r w:rsidRPr="001A7680">
        <w:rPr>
          <w:lang w:val="en-GB"/>
        </w:rPr>
        <w:t xml:space="preserve"> </w:t>
      </w:r>
      <w:r>
        <w:rPr>
          <w:lang w:val="en-GB"/>
        </w:rPr>
        <w:t>used</w:t>
      </w:r>
      <w:r w:rsidRPr="001A7680">
        <w:rPr>
          <w:lang w:val="en-GB"/>
        </w:rPr>
        <w:t xml:space="preserve"> to encompass a </w:t>
      </w:r>
      <w:r>
        <w:rPr>
          <w:lang w:val="en-GB"/>
        </w:rPr>
        <w:t>sufficient</w:t>
      </w:r>
      <w:r w:rsidRPr="001A7680">
        <w:rPr>
          <w:lang w:val="en-GB"/>
        </w:rPr>
        <w:t xml:space="preserve"> portion of the shore</w:t>
      </w:r>
      <w:r>
        <w:rPr>
          <w:lang w:val="en-GB"/>
        </w:rPr>
        <w:t xml:space="preserve"> for the satellite </w:t>
      </w:r>
      <w:r w:rsidRPr="001A7680">
        <w:rPr>
          <w:lang w:val="en-GB"/>
        </w:rPr>
        <w:t>and</w:t>
      </w:r>
      <w:r>
        <w:rPr>
          <w:lang w:val="en-GB"/>
        </w:rPr>
        <w:t xml:space="preserve"> 3D</w:t>
      </w:r>
      <w:r w:rsidRPr="001A7680">
        <w:rPr>
          <w:lang w:val="en-GB"/>
        </w:rPr>
        <w:t xml:space="preserve"> </w:t>
      </w:r>
      <w:r>
        <w:rPr>
          <w:lang w:val="en-GB"/>
        </w:rPr>
        <w:t>UAV</w:t>
      </w:r>
      <w:r w:rsidRPr="001A7680">
        <w:rPr>
          <w:lang w:val="en-GB"/>
        </w:rPr>
        <w:t xml:space="preserve"> </w:t>
      </w:r>
      <w:r>
        <w:rPr>
          <w:lang w:val="en-GB"/>
        </w:rPr>
        <w:t>image collection at each site location</w:t>
      </w:r>
      <w:r w:rsidRPr="001A7680">
        <w:rPr>
          <w:lang w:val="en-GB"/>
        </w:rPr>
        <w:t>.</w:t>
      </w:r>
    </w:p>
    <w:p w14:paraId="135494B7" w14:textId="4AD38F77" w:rsidR="00976CC2" w:rsidRPr="0091111B" w:rsidRDefault="00976CC2" w:rsidP="00976CC2">
      <w:pPr>
        <w:pStyle w:val="Heading3"/>
      </w:pPr>
      <w:bookmarkStart w:id="60" w:name="_Toc96082552"/>
      <w:bookmarkStart w:id="61" w:name="_Toc106720358"/>
      <w:bookmarkEnd w:id="59"/>
      <w:r w:rsidRPr="001A7680">
        <w:t xml:space="preserve">UAV </w:t>
      </w:r>
      <w:r w:rsidR="00627EEA">
        <w:t>i</w:t>
      </w:r>
      <w:r w:rsidRPr="001A7680">
        <w:t>magery</w:t>
      </w:r>
      <w:bookmarkEnd w:id="60"/>
      <w:bookmarkEnd w:id="61"/>
    </w:p>
    <w:p w14:paraId="3BE3586C" w14:textId="3708EDDB" w:rsidR="00866972" w:rsidRDefault="00976CC2" w:rsidP="00FD1E28">
      <w:pPr>
        <w:rPr>
          <w:lang w:val="en-GB"/>
        </w:rPr>
      </w:pPr>
      <w:bookmarkStart w:id="62" w:name="_Hlk85184185"/>
      <w:r w:rsidRPr="0091111B">
        <w:rPr>
          <w:lang w:val="en-GB"/>
        </w:rPr>
        <w:t>A Mavic</w:t>
      </w:r>
      <w:r w:rsidR="004B0C2F">
        <w:rPr>
          <w:lang w:val="en-GB"/>
        </w:rPr>
        <w:t xml:space="preserve"> 2</w:t>
      </w:r>
      <w:r w:rsidRPr="0091111B">
        <w:rPr>
          <w:lang w:val="en-GB"/>
        </w:rPr>
        <w:t xml:space="preserve"> Pro </w:t>
      </w:r>
      <w:r>
        <w:rPr>
          <w:lang w:val="en-GB"/>
        </w:rPr>
        <w:t>was</w:t>
      </w:r>
      <w:r w:rsidRPr="0091111B">
        <w:rPr>
          <w:lang w:val="en-GB"/>
        </w:rPr>
        <w:t xml:space="preserve"> used to capture the seasonal</w:t>
      </w:r>
      <w:r w:rsidR="00866972">
        <w:rPr>
          <w:lang w:val="en-GB"/>
        </w:rPr>
        <w:t xml:space="preserve"> 3D</w:t>
      </w:r>
      <w:r w:rsidRPr="0091111B">
        <w:rPr>
          <w:lang w:val="en-GB"/>
        </w:rPr>
        <w:t xml:space="preserve"> </w:t>
      </w:r>
      <w:r>
        <w:rPr>
          <w:lang w:val="en-GB"/>
        </w:rPr>
        <w:t xml:space="preserve">UAV </w:t>
      </w:r>
      <w:r w:rsidRPr="0091111B">
        <w:rPr>
          <w:lang w:val="en-GB"/>
        </w:rPr>
        <w:t xml:space="preserve">imagery. Pix4D (Pix4D, 2019) </w:t>
      </w:r>
      <w:r>
        <w:rPr>
          <w:lang w:val="en-GB"/>
        </w:rPr>
        <w:t>was</w:t>
      </w:r>
      <w:r w:rsidRPr="0091111B">
        <w:rPr>
          <w:lang w:val="en-GB"/>
        </w:rPr>
        <w:t xml:space="preserve"> used to create and programme a double grid flight plan for the UAV for each </w:t>
      </w:r>
      <w:r w:rsidRPr="00F143A2">
        <w:rPr>
          <w:lang w:val="en-GB"/>
        </w:rPr>
        <w:t>site</w:t>
      </w:r>
      <w:r w:rsidR="00A43BD1" w:rsidRPr="00F143A2">
        <w:rPr>
          <w:lang w:val="en-GB"/>
        </w:rPr>
        <w:t xml:space="preserve"> (</w:t>
      </w:r>
      <w:r w:rsidR="00D65EB8" w:rsidRPr="00F143A2">
        <w:rPr>
          <w:bCs/>
          <w:lang w:val="en-GB"/>
        </w:rPr>
        <w:t>Fig</w:t>
      </w:r>
      <w:r w:rsidR="00C204C6">
        <w:rPr>
          <w:bCs/>
          <w:lang w:val="en-GB"/>
        </w:rPr>
        <w:t>.</w:t>
      </w:r>
      <w:r w:rsidR="00A43BD1" w:rsidRPr="00F143A2">
        <w:rPr>
          <w:bCs/>
          <w:lang w:val="en-GB"/>
        </w:rPr>
        <w:t xml:space="preserve"> </w:t>
      </w:r>
      <w:r w:rsidR="00BE2EEA">
        <w:rPr>
          <w:lang w:val="en-GB"/>
        </w:rPr>
        <w:t>2.10</w:t>
      </w:r>
      <w:r w:rsidR="00A43BD1" w:rsidRPr="00F143A2">
        <w:rPr>
          <w:lang w:val="en-GB"/>
        </w:rPr>
        <w:t>)</w:t>
      </w:r>
      <w:r w:rsidRPr="00F143A2">
        <w:rPr>
          <w:lang w:val="en-GB"/>
        </w:rPr>
        <w:t xml:space="preserve">. </w:t>
      </w:r>
      <w:r w:rsidR="00A43BD1">
        <w:rPr>
          <w:lang w:val="en-GB"/>
        </w:rPr>
        <w:t xml:space="preserve">The settings for each flight had 90% front and side overlap with each image to get a thorough coverage of the </w:t>
      </w:r>
      <w:r w:rsidR="00A43BD1" w:rsidRPr="00B23143">
        <w:rPr>
          <w:lang w:val="en-GB"/>
        </w:rPr>
        <w:t xml:space="preserve">area for the </w:t>
      </w:r>
      <w:r w:rsidR="00866972" w:rsidRPr="00B23143">
        <w:rPr>
          <w:lang w:val="en-GB"/>
        </w:rPr>
        <w:t>model software</w:t>
      </w:r>
      <w:r w:rsidR="00A43BD1" w:rsidRPr="00B23143">
        <w:rPr>
          <w:lang w:val="en-GB"/>
        </w:rPr>
        <w:t>. The angle of the camera was 45</w:t>
      </w:r>
      <w:r w:rsidR="00A43BD1" w:rsidRPr="00B23143">
        <w:rPr>
          <w:rFonts w:cstheme="minorHAnsi"/>
          <w:lang w:val="en-GB"/>
        </w:rPr>
        <w:t>°</w:t>
      </w:r>
      <w:r w:rsidR="00A43BD1" w:rsidRPr="00B23143">
        <w:rPr>
          <w:lang w:val="en-GB"/>
        </w:rPr>
        <w:t xml:space="preserve"> to get the vertical surfaces. </w:t>
      </w:r>
      <w:r w:rsidRPr="00B23143">
        <w:rPr>
          <w:lang w:val="en-GB"/>
        </w:rPr>
        <w:t>Each site had a different area</w:t>
      </w:r>
      <w:r>
        <w:rPr>
          <w:lang w:val="en-GB"/>
        </w:rPr>
        <w:t xml:space="preserve"> </w:t>
      </w:r>
      <w:r w:rsidRPr="0091111B">
        <w:rPr>
          <w:lang w:val="en-GB"/>
        </w:rPr>
        <w:t xml:space="preserve">based on the geometry of the coastline. Data </w:t>
      </w:r>
      <w:r>
        <w:rPr>
          <w:lang w:val="en-GB"/>
        </w:rPr>
        <w:t>i</w:t>
      </w:r>
      <w:r w:rsidRPr="0091111B">
        <w:rPr>
          <w:lang w:val="en-GB"/>
        </w:rPr>
        <w:t xml:space="preserve">s collected in February, May, August, and </w:t>
      </w:r>
      <w:r>
        <w:rPr>
          <w:lang w:val="en-GB"/>
        </w:rPr>
        <w:t>December</w:t>
      </w:r>
      <w:r w:rsidRPr="0091111B">
        <w:rPr>
          <w:lang w:val="en-GB"/>
        </w:rPr>
        <w:t xml:space="preserve"> </w:t>
      </w:r>
      <w:r>
        <w:rPr>
          <w:lang w:val="en-GB"/>
        </w:rPr>
        <w:t xml:space="preserve">2021 </w:t>
      </w:r>
      <w:r w:rsidRPr="0091111B">
        <w:rPr>
          <w:lang w:val="en-GB"/>
        </w:rPr>
        <w:t xml:space="preserve">on days with low wind and no rain. All surveys </w:t>
      </w:r>
      <w:r>
        <w:rPr>
          <w:lang w:val="en-GB"/>
        </w:rPr>
        <w:t>were</w:t>
      </w:r>
      <w:r w:rsidRPr="0091111B">
        <w:rPr>
          <w:lang w:val="en-GB"/>
        </w:rPr>
        <w:t xml:space="preserve"> flown at an altitude of 50 m. The August and </w:t>
      </w:r>
      <w:r>
        <w:rPr>
          <w:lang w:val="en-GB"/>
        </w:rPr>
        <w:t>December</w:t>
      </w:r>
      <w:r w:rsidRPr="0091111B">
        <w:rPr>
          <w:lang w:val="en-GB"/>
        </w:rPr>
        <w:t xml:space="preserve"> surveys </w:t>
      </w:r>
      <w:r>
        <w:rPr>
          <w:lang w:val="en-GB"/>
        </w:rPr>
        <w:t>were</w:t>
      </w:r>
      <w:r w:rsidRPr="0091111B">
        <w:rPr>
          <w:lang w:val="en-GB"/>
        </w:rPr>
        <w:t xml:space="preserve"> flown with a</w:t>
      </w:r>
      <w:r>
        <w:rPr>
          <w:lang w:val="en-GB"/>
        </w:rPr>
        <w:t>n</w:t>
      </w:r>
      <w:r w:rsidRPr="0091111B">
        <w:rPr>
          <w:lang w:val="en-GB"/>
        </w:rPr>
        <w:t xml:space="preserve"> additional flight at 100 m to fix </w:t>
      </w:r>
      <w:r>
        <w:rPr>
          <w:lang w:val="en-GB"/>
        </w:rPr>
        <w:t>a</w:t>
      </w:r>
      <w:r w:rsidRPr="0091111B">
        <w:rPr>
          <w:lang w:val="en-GB"/>
        </w:rPr>
        <w:t xml:space="preserve"> doming </w:t>
      </w:r>
      <w:r w:rsidRPr="001A7680">
        <w:rPr>
          <w:lang w:val="en-GB"/>
        </w:rPr>
        <w:t>issue that occurred in the May survey.</w:t>
      </w:r>
      <w:bookmarkEnd w:id="62"/>
    </w:p>
    <w:p w14:paraId="0B81D90D" w14:textId="77777777" w:rsidR="002D60CD" w:rsidRDefault="00A43BD1" w:rsidP="00866972">
      <w:pPr>
        <w:pStyle w:val="Note"/>
        <w:rPr>
          <w:b/>
        </w:rPr>
      </w:pPr>
      <w:r w:rsidRPr="00866972">
        <w:rPr>
          <w:noProof/>
        </w:rPr>
        <w:drawing>
          <wp:inline distT="0" distB="0" distL="0" distR="0" wp14:anchorId="75531FA5" wp14:editId="25A37B99">
            <wp:extent cx="5191125" cy="2924586"/>
            <wp:effectExtent l="0" t="0" r="0" b="9525"/>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197079" cy="2927940"/>
                    </a:xfrm>
                    <a:prstGeom prst="rect">
                      <a:avLst/>
                    </a:prstGeom>
                  </pic:spPr>
                </pic:pic>
              </a:graphicData>
            </a:graphic>
          </wp:inline>
        </w:drawing>
      </w:r>
    </w:p>
    <w:p w14:paraId="5C45CF1F" w14:textId="27CB6107" w:rsidR="00A43BD1" w:rsidRPr="001A7680" w:rsidRDefault="00D508BB" w:rsidP="00866972">
      <w:pPr>
        <w:pStyle w:val="Note"/>
        <w:rPr>
          <w:lang w:val="en-GB"/>
        </w:rPr>
      </w:pPr>
      <w:bookmarkStart w:id="63" w:name="_Toc105916406"/>
      <w:r w:rsidRPr="00F143A2">
        <w:rPr>
          <w:b/>
        </w:rPr>
        <w:t>Figur</w:t>
      </w:r>
      <w:r w:rsidRPr="000A092E">
        <w:rPr>
          <w:b/>
        </w:rPr>
        <w:t xml:space="preserve">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10</w:t>
      </w:r>
      <w:r w:rsidR="00C84B6B">
        <w:rPr>
          <w:b/>
        </w:rPr>
        <w:fldChar w:fldCharType="end"/>
      </w:r>
      <w:r>
        <w:t>.</w:t>
      </w:r>
      <w:r w:rsidRPr="000A092E">
        <w:t xml:space="preserve"> </w:t>
      </w:r>
      <w:r w:rsidR="00A43BD1">
        <w:rPr>
          <w:lang w:val="en-GB"/>
        </w:rPr>
        <w:t>Screenshot of the flight plan on the Pix4D application on my phone.</w:t>
      </w:r>
      <w:r w:rsidR="000C1C64">
        <w:rPr>
          <w:lang w:val="en-GB"/>
        </w:rPr>
        <w:t xml:space="preserve"> The plan was able to be duplicated for each time survey. The top </w:t>
      </w:r>
      <w:proofErr w:type="spellStart"/>
      <w:r w:rsidR="000C1C64">
        <w:rPr>
          <w:lang w:val="en-GB"/>
        </w:rPr>
        <w:t>lefthand</w:t>
      </w:r>
      <w:proofErr w:type="spellEnd"/>
      <w:r w:rsidR="000C1C64">
        <w:rPr>
          <w:lang w:val="en-GB"/>
        </w:rPr>
        <w:t xml:space="preserve"> corner shows the GSD which stands for ‘Ground </w:t>
      </w:r>
      <w:r w:rsidR="00B23143">
        <w:rPr>
          <w:lang w:val="en-GB"/>
        </w:rPr>
        <w:t>S</w:t>
      </w:r>
      <w:r w:rsidR="000C1C64">
        <w:rPr>
          <w:lang w:val="en-GB"/>
        </w:rPr>
        <w:t xml:space="preserve">ampling </w:t>
      </w:r>
      <w:r w:rsidR="00B23143">
        <w:rPr>
          <w:lang w:val="en-GB"/>
        </w:rPr>
        <w:t>D</w:t>
      </w:r>
      <w:r w:rsidR="000C1C64">
        <w:rPr>
          <w:lang w:val="en-GB"/>
        </w:rPr>
        <w:t xml:space="preserve">istance’ </w:t>
      </w:r>
      <w:r w:rsidR="00B23143">
        <w:rPr>
          <w:lang w:val="en-GB"/>
        </w:rPr>
        <w:t xml:space="preserve">which </w:t>
      </w:r>
      <w:r w:rsidR="000C1C64">
        <w:rPr>
          <w:lang w:val="en-GB"/>
        </w:rPr>
        <w:t xml:space="preserve">measured </w:t>
      </w:r>
      <w:r w:rsidR="00B23143">
        <w:rPr>
          <w:lang w:val="en-GB"/>
        </w:rPr>
        <w:t>how many</w:t>
      </w:r>
      <w:r w:rsidR="000C1C64">
        <w:rPr>
          <w:lang w:val="en-GB"/>
        </w:rPr>
        <w:t xml:space="preserve"> centimetres </w:t>
      </w:r>
      <w:r w:rsidR="00B23143">
        <w:rPr>
          <w:lang w:val="en-GB"/>
        </w:rPr>
        <w:t>were equal to one</w:t>
      </w:r>
      <w:r w:rsidR="000C1C64">
        <w:rPr>
          <w:lang w:val="en-GB"/>
        </w:rPr>
        <w:t xml:space="preserve"> digital pixel. This was adjusted with the height of the flight which you can see on the </w:t>
      </w:r>
      <w:r w:rsidR="00033BDC">
        <w:rPr>
          <w:lang w:val="en-GB"/>
        </w:rPr>
        <w:t>left-hand</w:t>
      </w:r>
      <w:r w:rsidR="000C1C64">
        <w:rPr>
          <w:lang w:val="en-GB"/>
        </w:rPr>
        <w:t xml:space="preserve"> side of the image. </w:t>
      </w:r>
      <w:r w:rsidR="00BE0D1E">
        <w:rPr>
          <w:lang w:val="en-GB"/>
        </w:rPr>
        <w:t>T</w:t>
      </w:r>
      <w:r w:rsidR="000C1C64">
        <w:rPr>
          <w:lang w:val="en-GB"/>
        </w:rPr>
        <w:t xml:space="preserve">his flight is at 50 m above ground level. </w:t>
      </w:r>
      <w:r w:rsidR="00BE0D1E">
        <w:rPr>
          <w:lang w:val="en-GB"/>
        </w:rPr>
        <w:t>T</w:t>
      </w:r>
      <w:r w:rsidR="000C1C64">
        <w:rPr>
          <w:lang w:val="en-GB"/>
        </w:rPr>
        <w:t xml:space="preserve">he same flight area for each site was done at 100 m above ground level to fix doming issue which occurred in </w:t>
      </w:r>
      <w:r w:rsidR="00BE0D1E">
        <w:rPr>
          <w:lang w:val="en-GB"/>
        </w:rPr>
        <w:t xml:space="preserve">the </w:t>
      </w:r>
      <w:r w:rsidR="000C1C64">
        <w:rPr>
          <w:lang w:val="en-GB"/>
        </w:rPr>
        <w:t>May survey. The bottom middle of the image shows the parameters of the flight plan which is 131 x 58 m. The time it will take for the flight to be completed is also shown in the box. This flight plan will take 21 minutes and 51 seconds. This is important to note because the batter</w:t>
      </w:r>
      <w:r w:rsidR="00BE0D1E">
        <w:rPr>
          <w:lang w:val="en-GB"/>
        </w:rPr>
        <w:t>y</w:t>
      </w:r>
      <w:r w:rsidR="000C1C64">
        <w:rPr>
          <w:lang w:val="en-GB"/>
        </w:rPr>
        <w:t xml:space="preserve"> in the drone can run for about 25 min</w:t>
      </w:r>
      <w:r w:rsidR="00BE0D1E">
        <w:rPr>
          <w:lang w:val="en-GB"/>
        </w:rPr>
        <w:t>utes</w:t>
      </w:r>
      <w:r w:rsidR="000C1C64">
        <w:rPr>
          <w:lang w:val="en-GB"/>
        </w:rPr>
        <w:t xml:space="preserve"> before it needs to be replaced.</w:t>
      </w:r>
      <w:bookmarkEnd w:id="63"/>
    </w:p>
    <w:p w14:paraId="7B5AF985" w14:textId="77777777" w:rsidR="00976CC2" w:rsidRPr="001A7680" w:rsidRDefault="00976CC2" w:rsidP="00976CC2">
      <w:pPr>
        <w:pStyle w:val="Heading2"/>
        <w:rPr>
          <w:b w:val="0"/>
        </w:rPr>
      </w:pPr>
      <w:bookmarkStart w:id="64" w:name="_Toc96082553"/>
      <w:bookmarkStart w:id="65" w:name="_Toc106720359"/>
      <w:r w:rsidRPr="001A7680">
        <w:lastRenderedPageBreak/>
        <w:t>Software</w:t>
      </w:r>
      <w:bookmarkEnd w:id="64"/>
      <w:bookmarkEnd w:id="65"/>
      <w:r w:rsidRPr="001A7680">
        <w:t xml:space="preserve"> </w:t>
      </w:r>
    </w:p>
    <w:p w14:paraId="6C236EFB" w14:textId="76DD7B92" w:rsidR="00976CC2" w:rsidRPr="001A7680" w:rsidRDefault="00976CC2" w:rsidP="00976CC2">
      <w:pPr>
        <w:rPr>
          <w:lang w:val="en-GB"/>
        </w:rPr>
      </w:pPr>
      <w:bookmarkStart w:id="66" w:name="_Hlk85184207"/>
      <w:r w:rsidRPr="001A7680">
        <w:rPr>
          <w:lang w:val="en-GB"/>
        </w:rPr>
        <w:t xml:space="preserve">Pix4D </w:t>
      </w:r>
      <w:r>
        <w:rPr>
          <w:lang w:val="en-GB"/>
        </w:rPr>
        <w:t>was</w:t>
      </w:r>
      <w:r w:rsidRPr="001A7680">
        <w:rPr>
          <w:lang w:val="en-GB"/>
        </w:rPr>
        <w:t xml:space="preserve"> the mobile </w:t>
      </w:r>
      <w:r w:rsidR="00A43BD1">
        <w:rPr>
          <w:lang w:val="en-GB"/>
        </w:rPr>
        <w:t>application</w:t>
      </w:r>
      <w:r w:rsidRPr="001A7680">
        <w:rPr>
          <w:lang w:val="en-GB"/>
        </w:rPr>
        <w:t xml:space="preserve"> for creating and flying the</w:t>
      </w:r>
      <w:r w:rsidR="00830D88">
        <w:rPr>
          <w:lang w:val="en-GB"/>
        </w:rPr>
        <w:t xml:space="preserve"> 3D</w:t>
      </w:r>
      <w:r w:rsidRPr="001A7680">
        <w:rPr>
          <w:lang w:val="en-GB"/>
        </w:rPr>
        <w:t xml:space="preserve"> </w:t>
      </w:r>
      <w:r>
        <w:rPr>
          <w:lang w:val="en-GB"/>
        </w:rPr>
        <w:t>UAV</w:t>
      </w:r>
      <w:r w:rsidRPr="001A7680">
        <w:rPr>
          <w:lang w:val="en-GB"/>
        </w:rPr>
        <w:t xml:space="preserve"> flight plans (Pix4D, 2019, Version 4.5).</w:t>
      </w:r>
      <w:r>
        <w:rPr>
          <w:lang w:val="en-GB"/>
        </w:rPr>
        <w:t xml:space="preserve"> This software was easy to use as I was able to duplicate flight patterns for consistency between the timeframes at each site. </w:t>
      </w:r>
      <w:r w:rsidRPr="001A7680">
        <w:rPr>
          <w:lang w:val="en-GB"/>
        </w:rPr>
        <w:t xml:space="preserve">ArcGIS Pro (ArcGIS Pro 2.7.1, Esri, 2020) </w:t>
      </w:r>
      <w:r>
        <w:rPr>
          <w:lang w:val="en-GB"/>
        </w:rPr>
        <w:t>is a versatile software that was</w:t>
      </w:r>
      <w:r w:rsidRPr="001A7680">
        <w:rPr>
          <w:lang w:val="en-GB"/>
        </w:rPr>
        <w:t xml:space="preserve"> used for most of the analysis for the </w:t>
      </w:r>
      <w:r w:rsidR="00830D88">
        <w:rPr>
          <w:lang w:val="en-GB"/>
        </w:rPr>
        <w:t xml:space="preserve">historic </w:t>
      </w:r>
      <w:r w:rsidRPr="001A7680">
        <w:rPr>
          <w:lang w:val="en-GB"/>
        </w:rPr>
        <w:t>satellite imagery.</w:t>
      </w:r>
      <w:r>
        <w:rPr>
          <w:lang w:val="en-GB"/>
        </w:rPr>
        <w:t xml:space="preserve"> ArcMap (ArcGIS 10.8.1, Esri, 2020) was used to host the Digital Shoreline Analysis System (DSAS 5.0 version, USGS, 2018) to automate shoreline predictions which were compared with manual predictions. </w:t>
      </w:r>
      <w:proofErr w:type="spellStart"/>
      <w:r w:rsidRPr="001A7680">
        <w:rPr>
          <w:lang w:val="en-GB"/>
        </w:rPr>
        <w:t>Agisoft</w:t>
      </w:r>
      <w:proofErr w:type="spellEnd"/>
      <w:r w:rsidRPr="001A7680">
        <w:rPr>
          <w:lang w:val="en-GB"/>
        </w:rPr>
        <w:t xml:space="preserve"> </w:t>
      </w:r>
      <w:proofErr w:type="spellStart"/>
      <w:r w:rsidRPr="001A7680">
        <w:rPr>
          <w:lang w:val="en-GB"/>
        </w:rPr>
        <w:t>Metashape</w:t>
      </w:r>
      <w:proofErr w:type="spellEnd"/>
      <w:r w:rsidRPr="001A7680">
        <w:rPr>
          <w:lang w:val="en-GB"/>
        </w:rPr>
        <w:t xml:space="preserve"> Professional (</w:t>
      </w:r>
      <w:proofErr w:type="spellStart"/>
      <w:r w:rsidRPr="001A7680">
        <w:rPr>
          <w:lang w:val="en-GB"/>
        </w:rPr>
        <w:t>Agisoft</w:t>
      </w:r>
      <w:proofErr w:type="spellEnd"/>
      <w:r w:rsidRPr="001A7680">
        <w:rPr>
          <w:lang w:val="en-GB"/>
        </w:rPr>
        <w:t xml:space="preserve"> </w:t>
      </w:r>
      <w:proofErr w:type="spellStart"/>
      <w:r w:rsidRPr="001A7680">
        <w:rPr>
          <w:lang w:val="en-GB"/>
        </w:rPr>
        <w:t>Metashape</w:t>
      </w:r>
      <w:proofErr w:type="spellEnd"/>
      <w:r w:rsidRPr="001A7680">
        <w:rPr>
          <w:lang w:val="en-GB"/>
        </w:rPr>
        <w:t xml:space="preserve"> 1.7.2, </w:t>
      </w:r>
      <w:proofErr w:type="spellStart"/>
      <w:r w:rsidRPr="001A7680">
        <w:rPr>
          <w:lang w:val="en-GB"/>
        </w:rPr>
        <w:t>Agisoft</w:t>
      </w:r>
      <w:proofErr w:type="spellEnd"/>
      <w:r w:rsidRPr="001A7680">
        <w:rPr>
          <w:lang w:val="en-GB"/>
        </w:rPr>
        <w:t xml:space="preserve"> LLC, 2021) </w:t>
      </w:r>
      <w:r>
        <w:rPr>
          <w:lang w:val="en-GB"/>
        </w:rPr>
        <w:t>was</w:t>
      </w:r>
      <w:r w:rsidRPr="001A7680">
        <w:rPr>
          <w:lang w:val="en-GB"/>
        </w:rPr>
        <w:t xml:space="preserve"> used to process the images captured by the Mavic </w:t>
      </w:r>
      <w:r w:rsidR="0085759D">
        <w:rPr>
          <w:lang w:val="en-GB"/>
        </w:rPr>
        <w:t xml:space="preserve">2 </w:t>
      </w:r>
      <w:r w:rsidRPr="001A7680">
        <w:rPr>
          <w:lang w:val="en-GB"/>
        </w:rPr>
        <w:t xml:space="preserve">Pro. Each image </w:t>
      </w:r>
      <w:r>
        <w:rPr>
          <w:lang w:val="en-GB"/>
        </w:rPr>
        <w:t>wa</w:t>
      </w:r>
      <w:r w:rsidRPr="001A7680">
        <w:rPr>
          <w:lang w:val="en-GB"/>
        </w:rPr>
        <w:t xml:space="preserve">s processed </w:t>
      </w:r>
      <w:r>
        <w:rPr>
          <w:lang w:val="en-GB"/>
        </w:rPr>
        <w:t>to create a point cloud.</w:t>
      </w:r>
      <w:r w:rsidRPr="001A7680">
        <w:rPr>
          <w:lang w:val="en-GB"/>
        </w:rPr>
        <w:t xml:space="preserve"> Cloud Compare (</w:t>
      </w:r>
      <w:proofErr w:type="spellStart"/>
      <w:r w:rsidRPr="001A7680">
        <w:rPr>
          <w:lang w:val="en-GB"/>
        </w:rPr>
        <w:t>CloudCompare</w:t>
      </w:r>
      <w:proofErr w:type="spellEnd"/>
      <w:r w:rsidRPr="001A7680">
        <w:rPr>
          <w:lang w:val="en-GB"/>
        </w:rPr>
        <w:t xml:space="preserve"> 2.11.2, 2020) </w:t>
      </w:r>
      <w:r>
        <w:rPr>
          <w:lang w:val="en-GB"/>
        </w:rPr>
        <w:t>is a free software that wa</w:t>
      </w:r>
      <w:r w:rsidRPr="001A7680">
        <w:rPr>
          <w:lang w:val="en-GB"/>
        </w:rPr>
        <w:t xml:space="preserve">s used to compare volumetric change between the </w:t>
      </w:r>
      <w:r>
        <w:rPr>
          <w:lang w:val="en-GB"/>
        </w:rPr>
        <w:t>point clouds at</w:t>
      </w:r>
      <w:r w:rsidRPr="001A7680">
        <w:rPr>
          <w:lang w:val="en-GB"/>
        </w:rPr>
        <w:t xml:space="preserve"> each site. </w:t>
      </w:r>
    </w:p>
    <w:p w14:paraId="26658334" w14:textId="243F4553" w:rsidR="00976CC2" w:rsidRPr="00C41A0B" w:rsidRDefault="00976CC2" w:rsidP="00976CC2">
      <w:pPr>
        <w:pStyle w:val="Heading2"/>
        <w:rPr>
          <w:b w:val="0"/>
        </w:rPr>
      </w:pPr>
      <w:bookmarkStart w:id="67" w:name="_Toc96082554"/>
      <w:bookmarkStart w:id="68" w:name="_Toc106720360"/>
      <w:bookmarkEnd w:id="66"/>
      <w:r w:rsidRPr="00C41A0B">
        <w:t xml:space="preserve">Analysis and </w:t>
      </w:r>
      <w:r w:rsidR="00627EEA">
        <w:t>w</w:t>
      </w:r>
      <w:r w:rsidRPr="00C41A0B">
        <w:t>orkflow</w:t>
      </w:r>
      <w:bookmarkEnd w:id="67"/>
      <w:bookmarkEnd w:id="68"/>
    </w:p>
    <w:p w14:paraId="29CF8566" w14:textId="2299B8BE" w:rsidR="00D511E0" w:rsidRDefault="00F143A2" w:rsidP="00976CC2">
      <w:pPr>
        <w:rPr>
          <w:color w:val="000000" w:themeColor="text1"/>
        </w:rPr>
      </w:pPr>
      <w:bookmarkStart w:id="69" w:name="_Hlk85184251"/>
      <w:r>
        <w:rPr>
          <w:color w:val="000000" w:themeColor="text1"/>
        </w:rPr>
        <w:t xml:space="preserve">An overview of the analysis and workflow is illustrated in figure </w:t>
      </w:r>
      <w:r w:rsidR="00DF3356">
        <w:rPr>
          <w:color w:val="000000" w:themeColor="text1"/>
        </w:rPr>
        <w:t>2.11</w:t>
      </w:r>
      <w:r>
        <w:rPr>
          <w:color w:val="000000" w:themeColor="text1"/>
        </w:rPr>
        <w:t xml:space="preserve">. </w:t>
      </w:r>
      <w:r w:rsidR="00976CC2" w:rsidRPr="00115A28">
        <w:rPr>
          <w:color w:val="000000" w:themeColor="text1"/>
        </w:rPr>
        <w:t xml:space="preserve">My research workflow is divided into </w:t>
      </w:r>
      <w:r w:rsidR="00976CC2">
        <w:rPr>
          <w:color w:val="000000" w:themeColor="text1"/>
        </w:rPr>
        <w:t xml:space="preserve">two sections. A ‘Satellite analysis workflow’ with multiple models </w:t>
      </w:r>
      <w:r w:rsidR="00976CC2">
        <w:rPr>
          <w:shd w:val="clear" w:color="auto" w:fill="FFFFFF"/>
        </w:rPr>
        <w:t xml:space="preserve">where the satellite imagery method is explained to produce the historic shorelines, coastal dynamics and prediction maps </w:t>
      </w:r>
      <w:r w:rsidR="00116A7C">
        <w:rPr>
          <w:shd w:val="clear" w:color="auto" w:fill="FFFFFF"/>
        </w:rPr>
        <w:t>presented</w:t>
      </w:r>
      <w:r w:rsidR="00976CC2">
        <w:rPr>
          <w:shd w:val="clear" w:color="auto" w:fill="FFFFFF"/>
        </w:rPr>
        <w:t xml:space="preserve"> in the results chapter. </w:t>
      </w:r>
      <w:r w:rsidR="00976CC2">
        <w:rPr>
          <w:color w:val="000000" w:themeColor="text1"/>
        </w:rPr>
        <w:t xml:space="preserve">The ‘UAV analysis workflow’ </w:t>
      </w:r>
      <w:r w:rsidR="00976CC2">
        <w:rPr>
          <w:shd w:val="clear" w:color="auto" w:fill="FFFFFF"/>
        </w:rPr>
        <w:t>explains the process</w:t>
      </w:r>
      <w:r w:rsidR="00116A7C">
        <w:rPr>
          <w:shd w:val="clear" w:color="auto" w:fill="FFFFFF"/>
        </w:rPr>
        <w:t xml:space="preserve"> and analysis</w:t>
      </w:r>
      <w:r w:rsidR="00976CC2">
        <w:rPr>
          <w:shd w:val="clear" w:color="auto" w:fill="FFFFFF"/>
        </w:rPr>
        <w:t xml:space="preserve"> of the 3D UAV imagery to get the volume maps </w:t>
      </w:r>
      <w:r w:rsidR="000A32BD">
        <w:rPr>
          <w:shd w:val="clear" w:color="auto" w:fill="FFFFFF"/>
        </w:rPr>
        <w:t>presented</w:t>
      </w:r>
      <w:r w:rsidR="00976CC2">
        <w:rPr>
          <w:shd w:val="clear" w:color="auto" w:fill="FFFFFF"/>
        </w:rPr>
        <w:t xml:space="preserve"> in the results chapter.</w:t>
      </w:r>
      <w:r w:rsidR="00976CC2">
        <w:rPr>
          <w:color w:val="000000" w:themeColor="text1"/>
        </w:rPr>
        <w:t xml:space="preserve"> I </w:t>
      </w:r>
      <w:r w:rsidR="00976CC2" w:rsidRPr="00115A28">
        <w:rPr>
          <w:color w:val="000000" w:themeColor="text1"/>
        </w:rPr>
        <w:t xml:space="preserve">elaborate on these sets of workflows, in order, below. </w:t>
      </w:r>
    </w:p>
    <w:p w14:paraId="1F672AA6" w14:textId="768B10C8" w:rsidR="00976CC2" w:rsidRPr="00EA6BBA" w:rsidRDefault="006867BE" w:rsidP="00D511E0">
      <w:pPr>
        <w:pStyle w:val="Note"/>
      </w:pPr>
      <w:r>
        <w:rPr>
          <w:noProof/>
        </w:rPr>
        <w:lastRenderedPageBreak/>
        <w:drawing>
          <wp:inline distT="0" distB="0" distL="0" distR="0" wp14:anchorId="472576C2" wp14:editId="48D185A4">
            <wp:extent cx="5400040" cy="4893945"/>
            <wp:effectExtent l="0" t="0" r="0" b="1905"/>
            <wp:docPr id="127" name="Picture 1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4893945"/>
                    </a:xfrm>
                    <a:prstGeom prst="rect">
                      <a:avLst/>
                    </a:prstGeom>
                  </pic:spPr>
                </pic:pic>
              </a:graphicData>
            </a:graphic>
          </wp:inline>
        </w:drawing>
      </w:r>
    </w:p>
    <w:p w14:paraId="631B8650" w14:textId="65456948" w:rsidR="00D511E0" w:rsidRPr="00115A28" w:rsidRDefault="00D508BB" w:rsidP="00D511E0">
      <w:pPr>
        <w:pStyle w:val="Note"/>
      </w:pPr>
      <w:bookmarkStart w:id="70" w:name="_Toc105916407"/>
      <w:r w:rsidRPr="00F143A2">
        <w:rPr>
          <w:b/>
        </w:rPr>
        <w:t>Fig</w:t>
      </w:r>
      <w:r w:rsidRPr="000A092E">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11</w:t>
      </w:r>
      <w:r w:rsidR="00C84B6B">
        <w:rPr>
          <w:b/>
        </w:rPr>
        <w:fldChar w:fldCharType="end"/>
      </w:r>
      <w:r>
        <w:t>.</w:t>
      </w:r>
      <w:r w:rsidRPr="000A092E">
        <w:t xml:space="preserve"> </w:t>
      </w:r>
      <w:r w:rsidR="00EA6BBA" w:rsidRPr="00EA6BBA">
        <w:t xml:space="preserve">Overview </w:t>
      </w:r>
      <w:r w:rsidR="00F06160">
        <w:t>of collecting, analysing, and presenting data for this research</w:t>
      </w:r>
      <w:r w:rsidR="00EA6BBA">
        <w:t xml:space="preserve">. The top blue is where the imagery came from. </w:t>
      </w:r>
      <w:r w:rsidR="00F06160">
        <w:t>On the left workflow, t</w:t>
      </w:r>
      <w:r w:rsidR="00EA6BBA">
        <w:t xml:space="preserve">he top grey step illustrates where the shorelines are extracted from the satellite imagery in ArcGIS Pro. </w:t>
      </w:r>
      <w:r w:rsidR="00FB4FA4">
        <w:t>T</w:t>
      </w:r>
      <w:r w:rsidR="00EA6BBA">
        <w:t xml:space="preserve">he shorelines are used as an input for the DSAS software </w:t>
      </w:r>
      <w:r w:rsidR="00E7519A">
        <w:t>(dark grey), the coastal dynamics (grey) and are illustrated as a final output in the results. The coastal dynamics are illustrated in a map as a final output and used along with the DSAS software to predict</w:t>
      </w:r>
      <w:r w:rsidR="00FB4FA4">
        <w:t xml:space="preserve"> where</w:t>
      </w:r>
      <w:r w:rsidR="00E7519A">
        <w:t xml:space="preserve"> the shoreline</w:t>
      </w:r>
      <w:r w:rsidR="00FB4FA4">
        <w:t xml:space="preserve"> will</w:t>
      </w:r>
      <w:r w:rsidR="00E7519A">
        <w:t xml:space="preserve"> in 20 years which </w:t>
      </w:r>
      <w:r w:rsidR="00FB4FA4">
        <w:t xml:space="preserve">is </w:t>
      </w:r>
      <w:r w:rsidR="00E7519A">
        <w:t xml:space="preserve">also a final output of the study. </w:t>
      </w:r>
      <w:r w:rsidR="00EA6BBA">
        <w:t xml:space="preserve">The </w:t>
      </w:r>
      <w:r w:rsidR="00FE3794">
        <w:t>d</w:t>
      </w:r>
      <w:r w:rsidR="00EA6BBA">
        <w:t xml:space="preserve">ark blue </w:t>
      </w:r>
      <w:r w:rsidR="00FE3794">
        <w:t xml:space="preserve">on the right workflow </w:t>
      </w:r>
      <w:r w:rsidR="00EA6BBA">
        <w:t xml:space="preserve">shows the processing of the UAV imagery in the </w:t>
      </w:r>
      <w:proofErr w:type="spellStart"/>
      <w:r w:rsidR="00EA6BBA">
        <w:t>Agisoft</w:t>
      </w:r>
      <w:proofErr w:type="spellEnd"/>
      <w:r w:rsidR="00EA6BBA">
        <w:t xml:space="preserve"> </w:t>
      </w:r>
      <w:proofErr w:type="spellStart"/>
      <w:r w:rsidR="00EA6BBA">
        <w:t>Metashape</w:t>
      </w:r>
      <w:proofErr w:type="spellEnd"/>
      <w:r w:rsidR="00EA6BBA">
        <w:t xml:space="preserve"> application. Th</w:t>
      </w:r>
      <w:r w:rsidR="00FE3794">
        <w:t xml:space="preserve">e </w:t>
      </w:r>
      <w:r w:rsidR="00EA6BBA">
        <w:t xml:space="preserve">output from this went into the </w:t>
      </w:r>
      <w:proofErr w:type="spellStart"/>
      <w:r w:rsidR="00EA6BBA">
        <w:t>CloudCompare</w:t>
      </w:r>
      <w:proofErr w:type="spellEnd"/>
      <w:r w:rsidR="00EA6BBA">
        <w:t xml:space="preserve"> application to extract volume values </w:t>
      </w:r>
      <w:r w:rsidR="00FE3794">
        <w:t>s</w:t>
      </w:r>
      <w:r w:rsidR="002D60CD">
        <w:t>hown</w:t>
      </w:r>
      <w:r w:rsidR="00FE3794">
        <w:t xml:space="preserve"> in the</w:t>
      </w:r>
      <w:r w:rsidR="00EA6BBA">
        <w:t xml:space="preserve"> light blue. The volume values were imported into ArcGIS Pro in grey to have the symbology changed and to be presented in a map. Light grey is the final output.</w:t>
      </w:r>
      <w:bookmarkEnd w:id="70"/>
    </w:p>
    <w:p w14:paraId="53DBE417" w14:textId="69762ECE" w:rsidR="00976CC2" w:rsidRPr="00F66B5F" w:rsidRDefault="00976CC2" w:rsidP="00976CC2">
      <w:pPr>
        <w:pStyle w:val="Heading3"/>
        <w:rPr>
          <w:lang w:val="en-GB"/>
        </w:rPr>
      </w:pPr>
      <w:bookmarkStart w:id="71" w:name="_Toc96082555"/>
      <w:bookmarkStart w:id="72" w:name="_Toc106720361"/>
      <w:bookmarkEnd w:id="69"/>
      <w:r w:rsidRPr="00F66B5F">
        <w:rPr>
          <w:lang w:val="en-GB"/>
        </w:rPr>
        <w:t xml:space="preserve">Satellite </w:t>
      </w:r>
      <w:r w:rsidR="00817870" w:rsidRPr="00F66B5F">
        <w:rPr>
          <w:lang w:val="en-GB"/>
        </w:rPr>
        <w:t>a</w:t>
      </w:r>
      <w:r w:rsidRPr="00F66B5F">
        <w:rPr>
          <w:lang w:val="en-GB"/>
        </w:rPr>
        <w:t>nalysis workflow</w:t>
      </w:r>
      <w:bookmarkEnd w:id="71"/>
      <w:bookmarkEnd w:id="72"/>
      <w:r w:rsidRPr="00F66B5F">
        <w:rPr>
          <w:lang w:val="en-GB"/>
        </w:rPr>
        <w:t xml:space="preserve"> </w:t>
      </w:r>
    </w:p>
    <w:p w14:paraId="75EE8201" w14:textId="37A8A310" w:rsidR="0073245E" w:rsidRPr="00F66B5F" w:rsidRDefault="0073245E" w:rsidP="0073245E">
      <w:pPr>
        <w:rPr>
          <w:lang w:val="en-GB"/>
        </w:rPr>
      </w:pPr>
      <w:r w:rsidRPr="00F66B5F">
        <w:rPr>
          <w:lang w:val="en-GB"/>
        </w:rPr>
        <w:t xml:space="preserve">The first step in determining overall shoreline change at the study sites </w:t>
      </w:r>
      <w:r w:rsidR="00337A33" w:rsidRPr="00F66B5F">
        <w:rPr>
          <w:lang w:val="en-GB"/>
        </w:rPr>
        <w:t>was to process the historic satellite imagery. This was achieved using the following</w:t>
      </w:r>
      <w:r w:rsidRPr="00F66B5F">
        <w:rPr>
          <w:lang w:val="en-GB"/>
        </w:rPr>
        <w:t xml:space="preserve"> GIS procedures</w:t>
      </w:r>
      <w:r w:rsidR="00337A33" w:rsidRPr="00F66B5F">
        <w:rPr>
          <w:lang w:val="en-GB"/>
        </w:rPr>
        <w:t>:</w:t>
      </w:r>
      <w:r w:rsidRPr="00F66B5F">
        <w:rPr>
          <w:lang w:val="en-GB"/>
        </w:rPr>
        <w:t xml:space="preserve"> </w:t>
      </w:r>
    </w:p>
    <w:p w14:paraId="752517C3" w14:textId="501C0483" w:rsidR="0073245E" w:rsidRPr="00F66B5F" w:rsidRDefault="00617D9A" w:rsidP="0073245E">
      <w:pPr>
        <w:pStyle w:val="ListParagraph"/>
        <w:numPr>
          <w:ilvl w:val="0"/>
          <w:numId w:val="14"/>
        </w:numPr>
        <w:rPr>
          <w:lang w:val="en-GB"/>
        </w:rPr>
      </w:pPr>
      <w:r w:rsidRPr="00F66B5F">
        <w:rPr>
          <w:lang w:val="en-GB"/>
        </w:rPr>
        <w:t xml:space="preserve">Create GIS shoreline features from historic satellite imagery </w:t>
      </w:r>
      <w:r w:rsidR="0033712A" w:rsidRPr="00F66B5F">
        <w:rPr>
          <w:lang w:val="en-GB"/>
        </w:rPr>
        <w:t xml:space="preserve">for each available year </w:t>
      </w:r>
      <w:r w:rsidR="0073245E" w:rsidRPr="00F66B5F">
        <w:rPr>
          <w:lang w:val="en-GB"/>
        </w:rPr>
        <w:t xml:space="preserve">(Section </w:t>
      </w:r>
      <w:r w:rsidRPr="00F66B5F">
        <w:rPr>
          <w:lang w:val="en-GB"/>
        </w:rPr>
        <w:t>2.4.1.1</w:t>
      </w:r>
      <w:r w:rsidR="0073245E" w:rsidRPr="00F66B5F">
        <w:rPr>
          <w:lang w:val="en-GB"/>
        </w:rPr>
        <w:t xml:space="preserve"> Fig</w:t>
      </w:r>
      <w:r w:rsidRPr="00F66B5F">
        <w:rPr>
          <w:lang w:val="en-GB"/>
        </w:rPr>
        <w:t xml:space="preserve">. </w:t>
      </w:r>
      <w:r w:rsidR="00727EDE">
        <w:rPr>
          <w:lang w:val="en-GB"/>
        </w:rPr>
        <w:t>2.12</w:t>
      </w:r>
      <w:r w:rsidR="0073245E" w:rsidRPr="00F66B5F">
        <w:rPr>
          <w:lang w:val="en-GB"/>
        </w:rPr>
        <w:t>)</w:t>
      </w:r>
      <w:r w:rsidR="00337A33" w:rsidRPr="00F66B5F">
        <w:rPr>
          <w:lang w:val="en-GB"/>
        </w:rPr>
        <w:t xml:space="preserve">. </w:t>
      </w:r>
    </w:p>
    <w:p w14:paraId="09EF2B7D" w14:textId="08B1405A" w:rsidR="0073245E" w:rsidRPr="00F66B5F" w:rsidRDefault="0073245E" w:rsidP="0073245E">
      <w:pPr>
        <w:pStyle w:val="ListParagraph"/>
        <w:numPr>
          <w:ilvl w:val="0"/>
          <w:numId w:val="14"/>
        </w:numPr>
        <w:rPr>
          <w:lang w:val="en-GB"/>
        </w:rPr>
      </w:pPr>
      <w:r w:rsidRPr="00F66B5F">
        <w:rPr>
          <w:lang w:val="en-GB"/>
        </w:rPr>
        <w:lastRenderedPageBreak/>
        <w:t>Compu</w:t>
      </w:r>
      <w:r w:rsidR="00C125F6" w:rsidRPr="00F66B5F">
        <w:rPr>
          <w:lang w:val="en-GB"/>
        </w:rPr>
        <w:t>t</w:t>
      </w:r>
      <w:r w:rsidR="00892384" w:rsidRPr="00F66B5F">
        <w:rPr>
          <w:lang w:val="en-GB"/>
        </w:rPr>
        <w:t>e the</w:t>
      </w:r>
      <w:r w:rsidR="00C125F6" w:rsidRPr="00F66B5F">
        <w:rPr>
          <w:lang w:val="en-GB"/>
        </w:rPr>
        <w:t xml:space="preserve"> </w:t>
      </w:r>
      <w:r w:rsidR="0033712A" w:rsidRPr="00F66B5F">
        <w:rPr>
          <w:lang w:val="en-GB"/>
        </w:rPr>
        <w:t xml:space="preserve">distance of </w:t>
      </w:r>
      <w:r w:rsidR="00C125F6" w:rsidRPr="00F66B5F">
        <w:rPr>
          <w:lang w:val="en-GB"/>
        </w:rPr>
        <w:t>shoreline change</w:t>
      </w:r>
      <w:r w:rsidR="00337A33" w:rsidRPr="00F66B5F">
        <w:rPr>
          <w:lang w:val="en-GB"/>
        </w:rPr>
        <w:t xml:space="preserve"> between years</w:t>
      </w:r>
      <w:r w:rsidR="00C125F6" w:rsidRPr="00F66B5F">
        <w:rPr>
          <w:lang w:val="en-GB"/>
        </w:rPr>
        <w:t xml:space="preserve"> </w:t>
      </w:r>
      <w:r w:rsidRPr="00F66B5F">
        <w:rPr>
          <w:lang w:val="en-GB"/>
        </w:rPr>
        <w:t xml:space="preserve">(Section </w:t>
      </w:r>
      <w:r w:rsidR="00C125F6" w:rsidRPr="00F66B5F">
        <w:rPr>
          <w:lang w:val="en-GB"/>
        </w:rPr>
        <w:t>2.4.1.2</w:t>
      </w:r>
      <w:r w:rsidRPr="00F66B5F">
        <w:rPr>
          <w:lang w:val="en-GB"/>
        </w:rPr>
        <w:t xml:space="preserve"> Fi</w:t>
      </w:r>
      <w:r w:rsidR="00C125F6" w:rsidRPr="00F66B5F">
        <w:rPr>
          <w:lang w:val="en-GB"/>
        </w:rPr>
        <w:t xml:space="preserve">g. </w:t>
      </w:r>
      <w:r w:rsidR="00727EDE">
        <w:rPr>
          <w:lang w:val="en-GB"/>
        </w:rPr>
        <w:t>2.14</w:t>
      </w:r>
      <w:r w:rsidRPr="00F66B5F">
        <w:rPr>
          <w:lang w:val="en-GB"/>
        </w:rPr>
        <w:t>)</w:t>
      </w:r>
    </w:p>
    <w:p w14:paraId="7B7C0D69" w14:textId="738BE639" w:rsidR="0073245E" w:rsidRPr="00F66B5F" w:rsidRDefault="000F56CB" w:rsidP="0073245E">
      <w:pPr>
        <w:pStyle w:val="ListParagraph"/>
        <w:numPr>
          <w:ilvl w:val="0"/>
          <w:numId w:val="14"/>
        </w:numPr>
        <w:rPr>
          <w:lang w:val="en-GB"/>
        </w:rPr>
      </w:pPr>
      <w:r w:rsidRPr="00F66B5F">
        <w:rPr>
          <w:lang w:val="en-GB"/>
        </w:rPr>
        <w:t>Assign the shoreline change information to</w:t>
      </w:r>
      <w:r w:rsidR="0033712A" w:rsidRPr="00F66B5F">
        <w:rPr>
          <w:lang w:val="en-GB"/>
        </w:rPr>
        <w:t xml:space="preserve"> the data table associated with</w:t>
      </w:r>
      <w:r w:rsidRPr="00F66B5F">
        <w:rPr>
          <w:lang w:val="en-GB"/>
        </w:rPr>
        <w:t xml:space="preserve"> each layer</w:t>
      </w:r>
      <w:r w:rsidR="00337A33" w:rsidRPr="00F66B5F">
        <w:rPr>
          <w:lang w:val="en-GB"/>
        </w:rPr>
        <w:t xml:space="preserve"> </w:t>
      </w:r>
      <w:r w:rsidR="00C125F6" w:rsidRPr="00F66B5F">
        <w:rPr>
          <w:lang w:val="en-GB"/>
        </w:rPr>
        <w:t xml:space="preserve">(Section 2.4.1.3 Fig. </w:t>
      </w:r>
      <w:r w:rsidR="00727EDE">
        <w:rPr>
          <w:lang w:val="en-GB"/>
        </w:rPr>
        <w:t>2.18</w:t>
      </w:r>
      <w:r w:rsidR="00C125F6" w:rsidRPr="00F66B5F">
        <w:rPr>
          <w:lang w:val="en-GB"/>
        </w:rPr>
        <w:t>)</w:t>
      </w:r>
    </w:p>
    <w:p w14:paraId="4C1662A7" w14:textId="068B83CA" w:rsidR="00997E60" w:rsidRPr="00F66B5F" w:rsidRDefault="00997E60" w:rsidP="0073245E">
      <w:pPr>
        <w:pStyle w:val="ListParagraph"/>
        <w:numPr>
          <w:ilvl w:val="0"/>
          <w:numId w:val="14"/>
        </w:numPr>
        <w:rPr>
          <w:lang w:val="en-GB"/>
        </w:rPr>
      </w:pPr>
      <w:r w:rsidRPr="00F66B5F">
        <w:rPr>
          <w:lang w:val="en-GB"/>
        </w:rPr>
        <w:t>Calculat</w:t>
      </w:r>
      <w:r w:rsidR="00892384" w:rsidRPr="00F66B5F">
        <w:rPr>
          <w:lang w:val="en-GB"/>
        </w:rPr>
        <w:t>e the rate of change</w:t>
      </w:r>
      <w:r w:rsidR="0033712A" w:rsidRPr="00F66B5F">
        <w:rPr>
          <w:lang w:val="en-GB"/>
        </w:rPr>
        <w:t xml:space="preserve"> between the historic shorelines</w:t>
      </w:r>
      <w:r w:rsidR="00892384" w:rsidRPr="00F66B5F">
        <w:rPr>
          <w:lang w:val="en-GB"/>
        </w:rPr>
        <w:t xml:space="preserve"> (Section 2.4.1.4)</w:t>
      </w:r>
    </w:p>
    <w:p w14:paraId="0D0CC472" w14:textId="04FAE96D" w:rsidR="00336391" w:rsidRPr="00F66B5F" w:rsidRDefault="00336391" w:rsidP="0073245E">
      <w:pPr>
        <w:pStyle w:val="ListParagraph"/>
        <w:numPr>
          <w:ilvl w:val="0"/>
          <w:numId w:val="14"/>
        </w:numPr>
        <w:rPr>
          <w:lang w:val="en-GB"/>
        </w:rPr>
      </w:pPr>
      <w:r w:rsidRPr="00F66B5F">
        <w:rPr>
          <w:lang w:val="en-GB"/>
        </w:rPr>
        <w:t>Characteris</w:t>
      </w:r>
      <w:r w:rsidR="00892384" w:rsidRPr="00F66B5F">
        <w:rPr>
          <w:lang w:val="en-GB"/>
        </w:rPr>
        <w:t xml:space="preserve">e the symbology of the data </w:t>
      </w:r>
      <w:r w:rsidR="0033712A" w:rsidRPr="00F66B5F">
        <w:rPr>
          <w:lang w:val="en-GB"/>
        </w:rPr>
        <w:t xml:space="preserve">for visualisation </w:t>
      </w:r>
      <w:r w:rsidR="00892384" w:rsidRPr="00F66B5F">
        <w:rPr>
          <w:lang w:val="en-GB"/>
        </w:rPr>
        <w:t>(Section 2.4.1.5 Fig. 2</w:t>
      </w:r>
      <w:r w:rsidR="00727EDE">
        <w:rPr>
          <w:lang w:val="en-GB"/>
        </w:rPr>
        <w:t>.20</w:t>
      </w:r>
      <w:r w:rsidR="00892384" w:rsidRPr="00F66B5F">
        <w:rPr>
          <w:lang w:val="en-GB"/>
        </w:rPr>
        <w:t>)</w:t>
      </w:r>
    </w:p>
    <w:p w14:paraId="30C99897" w14:textId="17274BF0" w:rsidR="00F66B5F" w:rsidRPr="00F66B5F" w:rsidRDefault="00F66B5F" w:rsidP="00F66B5F">
      <w:pPr>
        <w:rPr>
          <w:lang w:val="en-GB"/>
        </w:rPr>
      </w:pPr>
      <w:r w:rsidRPr="00F66B5F">
        <w:rPr>
          <w:lang w:val="en-GB"/>
        </w:rPr>
        <w:t>These steps are described further in the following subsections.</w:t>
      </w:r>
    </w:p>
    <w:p w14:paraId="5F67296A" w14:textId="38E96D43" w:rsidR="00617D9A" w:rsidRPr="00892384" w:rsidRDefault="00617D9A" w:rsidP="00617D9A">
      <w:pPr>
        <w:pStyle w:val="Heading4"/>
        <w:rPr>
          <w:lang w:val="en-GB"/>
        </w:rPr>
      </w:pPr>
      <w:bookmarkStart w:id="73" w:name="_Hlk85184294"/>
      <w:r w:rsidRPr="00892384">
        <w:rPr>
          <w:lang w:val="en-GB"/>
        </w:rPr>
        <w:t>Creating GIS shoreline features from historic satellite imagery</w:t>
      </w:r>
    </w:p>
    <w:p w14:paraId="35CA32A1" w14:textId="08511B16" w:rsidR="00976CC2" w:rsidRDefault="00976CC2" w:rsidP="00976CC2">
      <w:r>
        <w:rPr>
          <w:lang w:val="en-GB"/>
        </w:rPr>
        <w:t>To create a line feature of the shoreline from the initial satellite images,</w:t>
      </w:r>
      <w:r w:rsidRPr="00090929">
        <w:rPr>
          <w:lang w:val="en-GB"/>
        </w:rPr>
        <w:t xml:space="preserve"> a </w:t>
      </w:r>
      <w:r>
        <w:rPr>
          <w:lang w:val="en-GB"/>
        </w:rPr>
        <w:t>workflow was</w:t>
      </w:r>
      <w:r w:rsidRPr="00090929">
        <w:rPr>
          <w:lang w:val="en-GB"/>
        </w:rPr>
        <w:t xml:space="preserve"> created</w:t>
      </w:r>
      <w:r>
        <w:rPr>
          <w:lang w:val="en-GB"/>
        </w:rPr>
        <w:t xml:space="preserve"> </w:t>
      </w:r>
      <w:r w:rsidR="002B6FF9">
        <w:rPr>
          <w:lang w:val="en-GB"/>
        </w:rPr>
        <w:t xml:space="preserve">in </w:t>
      </w:r>
      <w:r>
        <w:rPr>
          <w:lang w:val="en-GB"/>
        </w:rPr>
        <w:t xml:space="preserve">ArcGIS Pro </w:t>
      </w:r>
      <w:r w:rsidR="002479C4">
        <w:rPr>
          <w:lang w:val="en-GB"/>
        </w:rPr>
        <w:t xml:space="preserve">(Esri, 2020) </w:t>
      </w:r>
      <w:r w:rsidRPr="00090929">
        <w:rPr>
          <w:lang w:val="en-GB"/>
        </w:rPr>
        <w:t xml:space="preserve">and repeated over all the sites. </w:t>
      </w:r>
      <w:r>
        <w:rPr>
          <w:lang w:val="en-GB"/>
        </w:rPr>
        <w:t>To start, e</w:t>
      </w:r>
      <w:r w:rsidRPr="00090929">
        <w:rPr>
          <w:lang w:val="en-GB"/>
        </w:rPr>
        <w:t xml:space="preserve">ach georeferenced satellite imagery </w:t>
      </w:r>
      <w:r>
        <w:rPr>
          <w:lang w:val="en-GB"/>
        </w:rPr>
        <w:t>(raster layer) was</w:t>
      </w:r>
      <w:r w:rsidRPr="00090929">
        <w:rPr>
          <w:lang w:val="en-GB"/>
        </w:rPr>
        <w:t xml:space="preserve"> clipped to the </w:t>
      </w:r>
      <w:r w:rsidR="003A5A9C">
        <w:rPr>
          <w:lang w:val="en-GB"/>
        </w:rPr>
        <w:t>area of interest</w:t>
      </w:r>
      <w:r w:rsidRPr="00090929">
        <w:rPr>
          <w:lang w:val="en-GB"/>
        </w:rPr>
        <w:t xml:space="preserve"> </w:t>
      </w:r>
      <w:r>
        <w:rPr>
          <w:lang w:val="en-GB"/>
        </w:rPr>
        <w:t>extents</w:t>
      </w:r>
      <w:r w:rsidRPr="00090929">
        <w:rPr>
          <w:lang w:val="en-GB"/>
        </w:rPr>
        <w:t xml:space="preserve"> </w:t>
      </w:r>
      <w:r w:rsidR="003A5A9C">
        <w:rPr>
          <w:lang w:val="en-GB"/>
        </w:rPr>
        <w:t xml:space="preserve">with the ‘Clip Raster’ tool </w:t>
      </w:r>
      <w:r w:rsidRPr="00671EFD">
        <w:rPr>
          <w:lang w:val="en-GB"/>
        </w:rPr>
        <w:t>(</w:t>
      </w:r>
      <w:r w:rsidR="00D65EB8" w:rsidRPr="00235629">
        <w:rPr>
          <w:bCs/>
          <w:lang w:val="en-GB"/>
        </w:rPr>
        <w:t>Fig</w:t>
      </w:r>
      <w:r w:rsidR="00C204C6">
        <w:rPr>
          <w:bCs/>
          <w:lang w:val="en-GB"/>
        </w:rPr>
        <w:t>.</w:t>
      </w:r>
      <w:r w:rsidRPr="00235629">
        <w:rPr>
          <w:bCs/>
          <w:lang w:val="en-GB"/>
        </w:rPr>
        <w:t xml:space="preserve"> </w:t>
      </w:r>
      <w:r w:rsidR="00D62A61">
        <w:rPr>
          <w:bCs/>
          <w:lang w:val="en-GB"/>
        </w:rPr>
        <w:t>2.12</w:t>
      </w:r>
      <w:r w:rsidRPr="00671EFD">
        <w:rPr>
          <w:lang w:val="en-GB"/>
        </w:rPr>
        <w:t>).</w:t>
      </w:r>
      <w:r w:rsidRPr="00090929">
        <w:rPr>
          <w:lang w:val="en-GB"/>
        </w:rPr>
        <w:t xml:space="preserve"> </w:t>
      </w:r>
      <w:r>
        <w:rPr>
          <w:lang w:val="en-GB"/>
        </w:rPr>
        <w:t xml:space="preserve"> </w:t>
      </w:r>
      <w:bookmarkStart w:id="74" w:name="_Hlk85184439"/>
      <w:bookmarkEnd w:id="73"/>
    </w:p>
    <w:p w14:paraId="29051006" w14:textId="31955677" w:rsidR="00976CC2" w:rsidRDefault="005F6867" w:rsidP="00976CC2">
      <w:pPr>
        <w:pStyle w:val="NoSpacing"/>
        <w:jc w:val="center"/>
      </w:pPr>
      <w:r>
        <w:rPr>
          <w:noProof/>
        </w:rPr>
        <w:lastRenderedPageBreak/>
        <w:drawing>
          <wp:inline distT="0" distB="0" distL="0" distR="0" wp14:anchorId="0C92CB18" wp14:editId="7659D564">
            <wp:extent cx="5400040" cy="6447155"/>
            <wp:effectExtent l="0" t="0" r="0" b="0"/>
            <wp:docPr id="129" name="Picture 1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6447155"/>
                    </a:xfrm>
                    <a:prstGeom prst="rect">
                      <a:avLst/>
                    </a:prstGeom>
                  </pic:spPr>
                </pic:pic>
              </a:graphicData>
            </a:graphic>
          </wp:inline>
        </w:drawing>
      </w:r>
    </w:p>
    <w:p w14:paraId="42447F3C" w14:textId="36F83C7B" w:rsidR="00976CC2" w:rsidRPr="000A092E" w:rsidRDefault="00D65EB8" w:rsidP="00976CC2">
      <w:pPr>
        <w:pStyle w:val="Note"/>
      </w:pPr>
      <w:bookmarkStart w:id="75" w:name="_Toc105916408"/>
      <w:r w:rsidRPr="00235629">
        <w:rPr>
          <w:rStyle w:val="CaptionChar"/>
          <w:b/>
          <w:bCs/>
          <w:i w:val="0"/>
          <w:iCs w:val="0"/>
        </w:rPr>
        <w:t>Fig</w:t>
      </w:r>
      <w:r w:rsidR="00976CC2" w:rsidRPr="00235629">
        <w:rPr>
          <w:rStyle w:val="CaptionChar"/>
          <w:b/>
          <w:bCs/>
          <w:i w:val="0"/>
          <w:iCs w:val="0"/>
        </w:rPr>
        <w:t>ure</w:t>
      </w:r>
      <w:r w:rsidR="00976CC2" w:rsidRPr="000C473D">
        <w:rPr>
          <w:rStyle w:val="CaptionChar"/>
          <w:b/>
          <w:bCs/>
          <w:i w:val="0"/>
          <w:iCs w:val="0"/>
        </w:rPr>
        <w:t xml:space="preserve"> </w:t>
      </w:r>
      <w:r w:rsidR="00C84B6B">
        <w:rPr>
          <w:rStyle w:val="CaptionChar"/>
          <w:b/>
          <w:bCs/>
          <w:i w:val="0"/>
          <w:iCs w:val="0"/>
        </w:rPr>
        <w:fldChar w:fldCharType="begin"/>
      </w:r>
      <w:r w:rsidR="00C84B6B">
        <w:rPr>
          <w:rStyle w:val="CaptionChar"/>
          <w:b/>
          <w:bCs/>
          <w:i w:val="0"/>
          <w:iCs w:val="0"/>
        </w:rPr>
        <w:instrText xml:space="preserve"> STYLEREF 1 \s </w:instrText>
      </w:r>
      <w:r w:rsidR="00C84B6B">
        <w:rPr>
          <w:rStyle w:val="CaptionChar"/>
          <w:b/>
          <w:bCs/>
          <w:i w:val="0"/>
          <w:iCs w:val="0"/>
        </w:rPr>
        <w:fldChar w:fldCharType="separate"/>
      </w:r>
      <w:r w:rsidR="00624F13">
        <w:rPr>
          <w:rStyle w:val="CaptionChar"/>
          <w:b/>
          <w:bCs/>
          <w:i w:val="0"/>
          <w:iCs w:val="0"/>
          <w:noProof/>
        </w:rPr>
        <w:t>2</w:t>
      </w:r>
      <w:r w:rsidR="00C84B6B">
        <w:rPr>
          <w:rStyle w:val="CaptionChar"/>
          <w:b/>
          <w:bCs/>
          <w:i w:val="0"/>
          <w:iCs w:val="0"/>
        </w:rPr>
        <w:fldChar w:fldCharType="end"/>
      </w:r>
      <w:r w:rsidR="00C84B6B">
        <w:rPr>
          <w:rStyle w:val="CaptionChar"/>
          <w:b/>
          <w:bCs/>
          <w:i w:val="0"/>
          <w:iCs w:val="0"/>
        </w:rPr>
        <w:t>.</w:t>
      </w:r>
      <w:r w:rsidR="00C84B6B">
        <w:rPr>
          <w:rStyle w:val="CaptionChar"/>
          <w:b/>
          <w:bCs/>
          <w:i w:val="0"/>
          <w:iCs w:val="0"/>
        </w:rPr>
        <w:fldChar w:fldCharType="begin"/>
      </w:r>
      <w:r w:rsidR="00C84B6B">
        <w:rPr>
          <w:rStyle w:val="CaptionChar"/>
          <w:b/>
          <w:bCs/>
          <w:i w:val="0"/>
          <w:iCs w:val="0"/>
        </w:rPr>
        <w:instrText xml:space="preserve"> SEQ Figure \* ARABIC \s 1 </w:instrText>
      </w:r>
      <w:r w:rsidR="00C84B6B">
        <w:rPr>
          <w:rStyle w:val="CaptionChar"/>
          <w:b/>
          <w:bCs/>
          <w:i w:val="0"/>
          <w:iCs w:val="0"/>
        </w:rPr>
        <w:fldChar w:fldCharType="separate"/>
      </w:r>
      <w:r w:rsidR="00624F13">
        <w:rPr>
          <w:rStyle w:val="CaptionChar"/>
          <w:b/>
          <w:bCs/>
          <w:i w:val="0"/>
          <w:iCs w:val="0"/>
          <w:noProof/>
        </w:rPr>
        <w:t>12</w:t>
      </w:r>
      <w:r w:rsidR="00C84B6B">
        <w:rPr>
          <w:rStyle w:val="CaptionChar"/>
          <w:b/>
          <w:bCs/>
          <w:i w:val="0"/>
          <w:iCs w:val="0"/>
        </w:rPr>
        <w:fldChar w:fldCharType="end"/>
      </w:r>
      <w:r w:rsidR="00C204C6">
        <w:rPr>
          <w:i/>
          <w:iCs/>
        </w:rPr>
        <w:t>.</w:t>
      </w:r>
      <w:r w:rsidR="00976CC2">
        <w:rPr>
          <w:i/>
          <w:iCs/>
        </w:rPr>
        <w:t xml:space="preserve"> </w:t>
      </w:r>
      <w:r w:rsidR="00976CC2" w:rsidRPr="005A5484">
        <w:t>Workflow</w:t>
      </w:r>
      <w:r w:rsidR="00976CC2" w:rsidRPr="000A092E">
        <w:t xml:space="preserve"> of extracting the shoreline for each satellite image at each site and producing vector outputs. Cobalt blue represents</w:t>
      </w:r>
      <w:r w:rsidR="00882225">
        <w:t xml:space="preserve"> the input</w:t>
      </w:r>
      <w:r w:rsidR="00976CC2" w:rsidRPr="000A092E">
        <w:t xml:space="preserve"> into the workflow.</w:t>
      </w:r>
      <w:r w:rsidR="005F6867">
        <w:t xml:space="preserve"> The %Year% in some of the light blue steps is used as a substitute for listing all the outputs where only the year is different. The percentage signs on either side are used in python coding to process multiple inputs while keeping some features unique in the outputs.</w:t>
      </w:r>
      <w:r w:rsidR="00976CC2" w:rsidRPr="000A092E">
        <w:t xml:space="preserve"> </w:t>
      </w:r>
      <w:r w:rsidR="00882225">
        <w:t>The d</w:t>
      </w:r>
      <w:r w:rsidR="00976CC2" w:rsidRPr="000A092E">
        <w:t>ark blue</w:t>
      </w:r>
      <w:r w:rsidR="00882225">
        <w:t xml:space="preserve"> below it</w:t>
      </w:r>
      <w:r w:rsidR="00976CC2" w:rsidRPr="000A092E">
        <w:t xml:space="preserve"> iterates the raster layers, so each</w:t>
      </w:r>
      <w:r w:rsidR="00882225">
        <w:t xml:space="preserve"> image</w:t>
      </w:r>
      <w:r w:rsidR="00976CC2" w:rsidRPr="000A092E">
        <w:t xml:space="preserve"> go</w:t>
      </w:r>
      <w:r w:rsidR="00882225">
        <w:t>es</w:t>
      </w:r>
      <w:r w:rsidR="00976CC2" w:rsidRPr="000A092E">
        <w:t xml:space="preserve"> through the same analysis</w:t>
      </w:r>
      <w:r w:rsidR="00882225">
        <w:t xml:space="preserve"> step</w:t>
      </w:r>
      <w:r w:rsidR="005F6867">
        <w:t>.</w:t>
      </w:r>
      <w:r w:rsidR="00976CC2" w:rsidRPr="000A092E">
        <w:t xml:space="preserve"> Grey represents geoprocessing that occurs </w:t>
      </w:r>
      <w:r w:rsidR="00976CC2">
        <w:t xml:space="preserve">in ArcGIS Pro </w:t>
      </w:r>
      <w:r w:rsidR="00976CC2" w:rsidRPr="000A092E">
        <w:t xml:space="preserve">and white represents manual editing that occurs at that point of the workflow. </w:t>
      </w:r>
      <w:r w:rsidR="00043881">
        <w:t>The final output is a collecting of historic shoreline layers each representing a different year where the imagery was originally captured. This is shown in the grey box at the end of the workflow.</w:t>
      </w:r>
      <w:bookmarkEnd w:id="75"/>
    </w:p>
    <w:p w14:paraId="58D1FE75" w14:textId="0CFA041C" w:rsidR="00976CC2" w:rsidRPr="00090929" w:rsidRDefault="00976CC2" w:rsidP="00976CC2">
      <w:pPr>
        <w:rPr>
          <w:lang w:val="en-GB"/>
        </w:rPr>
      </w:pPr>
      <w:bookmarkStart w:id="76" w:name="_Hlk85184446"/>
      <w:bookmarkEnd w:id="74"/>
      <w:r w:rsidRPr="00AC20AB">
        <w:rPr>
          <w:lang w:val="en-GB"/>
        </w:rPr>
        <w:lastRenderedPageBreak/>
        <w:t>The</w:t>
      </w:r>
      <w:r>
        <w:rPr>
          <w:lang w:val="en-GB"/>
        </w:rPr>
        <w:t xml:space="preserve"> outputs of the </w:t>
      </w:r>
      <w:r w:rsidRPr="00AC20AB">
        <w:rPr>
          <w:i/>
          <w:iCs/>
          <w:lang w:val="en-GB"/>
        </w:rPr>
        <w:t>Clip Raster</w:t>
      </w:r>
      <w:r>
        <w:rPr>
          <w:lang w:val="en-GB"/>
        </w:rPr>
        <w:t xml:space="preserve"> in </w:t>
      </w:r>
      <w:r w:rsidR="00D65EB8" w:rsidRPr="00235629">
        <w:rPr>
          <w:bCs/>
          <w:lang w:val="en-GB"/>
        </w:rPr>
        <w:t>fig</w:t>
      </w:r>
      <w:r w:rsidRPr="00235629">
        <w:rPr>
          <w:bCs/>
          <w:lang w:val="en-GB"/>
        </w:rPr>
        <w:t>ure</w:t>
      </w:r>
      <w:r>
        <w:rPr>
          <w:lang w:val="en-GB"/>
        </w:rPr>
        <w:t xml:space="preserve"> </w:t>
      </w:r>
      <w:r w:rsidR="002E00A7">
        <w:rPr>
          <w:lang w:val="en-GB"/>
        </w:rPr>
        <w:t>2.12</w:t>
      </w:r>
      <w:r>
        <w:rPr>
          <w:lang w:val="en-GB"/>
        </w:rPr>
        <w:t xml:space="preserve"> were then used as input</w:t>
      </w:r>
      <w:r w:rsidR="00AC20AB">
        <w:rPr>
          <w:lang w:val="en-GB"/>
        </w:rPr>
        <w:t>s</w:t>
      </w:r>
      <w:r>
        <w:rPr>
          <w:lang w:val="en-GB"/>
        </w:rPr>
        <w:t xml:space="preserve"> for an</w:t>
      </w:r>
      <w:r w:rsidRPr="00090929">
        <w:rPr>
          <w:lang w:val="en-GB"/>
        </w:rPr>
        <w:t xml:space="preserve"> </w:t>
      </w:r>
      <w:r w:rsidRPr="00090929">
        <w:rPr>
          <w:i/>
          <w:iCs/>
          <w:lang w:val="en-GB"/>
        </w:rPr>
        <w:t xml:space="preserve">Iso </w:t>
      </w:r>
      <w:r>
        <w:rPr>
          <w:i/>
          <w:iCs/>
          <w:lang w:val="en-GB"/>
        </w:rPr>
        <w:t>C</w:t>
      </w:r>
      <w:r w:rsidRPr="00090929">
        <w:rPr>
          <w:i/>
          <w:iCs/>
          <w:lang w:val="en-GB"/>
        </w:rPr>
        <w:t xml:space="preserve">luster </w:t>
      </w:r>
      <w:r>
        <w:rPr>
          <w:i/>
          <w:iCs/>
          <w:lang w:val="en-GB"/>
        </w:rPr>
        <w:t>U</w:t>
      </w:r>
      <w:r w:rsidRPr="00090929">
        <w:rPr>
          <w:i/>
          <w:iCs/>
          <w:lang w:val="en-GB"/>
        </w:rPr>
        <w:t xml:space="preserve">nsupervised </w:t>
      </w:r>
      <w:r>
        <w:rPr>
          <w:i/>
          <w:iCs/>
          <w:lang w:val="en-GB"/>
        </w:rPr>
        <w:t>C</w:t>
      </w:r>
      <w:r w:rsidRPr="00090929">
        <w:rPr>
          <w:i/>
          <w:iCs/>
          <w:lang w:val="en-GB"/>
        </w:rPr>
        <w:t>lassification</w:t>
      </w:r>
      <w:r w:rsidRPr="00090929">
        <w:rPr>
          <w:lang w:val="en-GB"/>
        </w:rPr>
        <w:t xml:space="preserve"> </w:t>
      </w:r>
      <w:r>
        <w:rPr>
          <w:lang w:val="en-GB"/>
        </w:rPr>
        <w:t>to separate the</w:t>
      </w:r>
      <w:r w:rsidR="00D06D4C">
        <w:rPr>
          <w:lang w:val="en-GB"/>
        </w:rPr>
        <w:t xml:space="preserve"> satellite</w:t>
      </w:r>
      <w:r>
        <w:rPr>
          <w:lang w:val="en-GB"/>
        </w:rPr>
        <w:t xml:space="preserve"> image by land </w:t>
      </w:r>
      <w:r w:rsidRPr="00235629">
        <w:rPr>
          <w:lang w:val="en-GB"/>
        </w:rPr>
        <w:t xml:space="preserve">cover </w:t>
      </w:r>
      <w:r w:rsidR="00D06D4C">
        <w:rPr>
          <w:lang w:val="en-GB"/>
        </w:rPr>
        <w:t xml:space="preserve">which uses colour of pixels to classify imagery into 5 different classes </w:t>
      </w:r>
      <w:r w:rsidRPr="00235629">
        <w:rPr>
          <w:lang w:val="en-GB"/>
        </w:rPr>
        <w:t>(</w:t>
      </w:r>
      <w:r w:rsidR="00D65EB8" w:rsidRPr="00235629">
        <w:rPr>
          <w:lang w:val="en-GB"/>
        </w:rPr>
        <w:t>Fig</w:t>
      </w:r>
      <w:r w:rsidR="00C204C6">
        <w:rPr>
          <w:lang w:val="en-GB"/>
        </w:rPr>
        <w:t>.</w:t>
      </w:r>
      <w:r w:rsidRPr="005A5484">
        <w:rPr>
          <w:lang w:val="en-GB"/>
        </w:rPr>
        <w:t xml:space="preserve"> </w:t>
      </w:r>
      <w:r w:rsidR="002E00A7">
        <w:rPr>
          <w:lang w:val="en-GB"/>
        </w:rPr>
        <w:t>2.13</w:t>
      </w:r>
      <w:r w:rsidR="001F6C9E">
        <w:rPr>
          <w:lang w:val="en-GB"/>
        </w:rPr>
        <w:t>, map on far left</w:t>
      </w:r>
      <w:r>
        <w:rPr>
          <w:lang w:val="en-GB"/>
        </w:rPr>
        <w:t xml:space="preserve">). To clean up lose pixels of the resultant classification output </w:t>
      </w:r>
      <w:r w:rsidRPr="00090929">
        <w:rPr>
          <w:lang w:val="en-GB"/>
        </w:rPr>
        <w:t xml:space="preserve">the </w:t>
      </w:r>
      <w:r w:rsidRPr="005A5484">
        <w:rPr>
          <w:lang w:val="en-GB"/>
        </w:rPr>
        <w:t>M</w:t>
      </w:r>
      <w:r w:rsidRPr="005A5484">
        <w:rPr>
          <w:i/>
          <w:iCs/>
          <w:lang w:val="en-GB"/>
        </w:rPr>
        <w:t>ajority Filter</w:t>
      </w:r>
      <w:r w:rsidRPr="005A5484">
        <w:rPr>
          <w:lang w:val="en-GB"/>
        </w:rPr>
        <w:t xml:space="preserve"> tool was used. The raster output was then converted into a vector </w:t>
      </w:r>
      <w:r w:rsidR="00D06D4C">
        <w:rPr>
          <w:lang w:val="en-GB"/>
        </w:rPr>
        <w:t xml:space="preserve">line </w:t>
      </w:r>
      <w:r w:rsidRPr="00235629">
        <w:rPr>
          <w:lang w:val="en-GB"/>
        </w:rPr>
        <w:t xml:space="preserve">layer which was then subsequently manually edited with the ‘planarize’ and ‘delete’ tools in ArcGIS Pro until only the line that divided the vegetation from the </w:t>
      </w:r>
      <w:r w:rsidR="00F1489C">
        <w:rPr>
          <w:lang w:val="en-GB"/>
        </w:rPr>
        <w:t>sand</w:t>
      </w:r>
      <w:r w:rsidRPr="00235629">
        <w:rPr>
          <w:lang w:val="en-GB"/>
        </w:rPr>
        <w:t xml:space="preserve"> remained</w:t>
      </w:r>
      <w:r w:rsidR="001F6C9E">
        <w:rPr>
          <w:lang w:val="en-GB"/>
        </w:rPr>
        <w:t xml:space="preserve"> (Fig. 2.13, map on far right)</w:t>
      </w:r>
      <w:r w:rsidR="002E00A7">
        <w:rPr>
          <w:lang w:val="en-GB"/>
        </w:rPr>
        <w:t xml:space="preserve">. </w:t>
      </w:r>
      <w:r w:rsidR="006E2A2A">
        <w:rPr>
          <w:lang w:val="en-GB"/>
        </w:rPr>
        <w:t>The advantage of this is that it reduces human error or bias on where the shoreline could be. A limitation with this is that there is an error margin from the pixel size which was 40 cm for most of the imagery.</w:t>
      </w:r>
      <w:r w:rsidRPr="00090929">
        <w:rPr>
          <w:lang w:val="en-GB"/>
        </w:rPr>
        <w:t xml:space="preserve"> This </w:t>
      </w:r>
      <w:r>
        <w:rPr>
          <w:lang w:val="en-GB"/>
        </w:rPr>
        <w:t>wa</w:t>
      </w:r>
      <w:r w:rsidRPr="00090929">
        <w:rPr>
          <w:lang w:val="en-GB"/>
        </w:rPr>
        <w:t>s completed for each satellite image of each site.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4"/>
        <w:gridCol w:w="2835"/>
        <w:gridCol w:w="2835"/>
      </w:tblGrid>
      <w:tr w:rsidR="00976CC2" w14:paraId="5F846A97" w14:textId="77777777" w:rsidTr="00D06D4C">
        <w:trPr>
          <w:trHeight w:val="2720"/>
        </w:trPr>
        <w:tc>
          <w:tcPr>
            <w:tcW w:w="2830" w:type="dxa"/>
          </w:tcPr>
          <w:p w14:paraId="0B1BAA4B" w14:textId="575B4BC6" w:rsidR="00976CC2" w:rsidRDefault="00976CC2" w:rsidP="00ED7955">
            <w:pPr>
              <w:ind w:right="176"/>
              <w:rPr>
                <w:rFonts w:cstheme="minorHAnsi"/>
                <w:sz w:val="20"/>
                <w:szCs w:val="20"/>
                <w:lang w:val="en-GB"/>
              </w:rPr>
            </w:pPr>
            <w:r>
              <w:rPr>
                <w:rFonts w:cstheme="minorHAnsi"/>
                <w:noProof/>
                <w:sz w:val="20"/>
                <w:szCs w:val="20"/>
                <w:lang w:val="en-GB"/>
              </w:rPr>
              <w:drawing>
                <wp:inline distT="0" distB="0" distL="0" distR="0" wp14:anchorId="1A124A33" wp14:editId="4AB53C40">
                  <wp:extent cx="1694233" cy="1676400"/>
                  <wp:effectExtent l="0" t="0" r="1270" b="0"/>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14574" cy="1696527"/>
                          </a:xfrm>
                          <a:prstGeom prst="rect">
                            <a:avLst/>
                          </a:prstGeom>
                        </pic:spPr>
                      </pic:pic>
                    </a:graphicData>
                  </a:graphic>
                </wp:inline>
              </w:drawing>
            </w:r>
          </w:p>
        </w:tc>
        <w:tc>
          <w:tcPr>
            <w:tcW w:w="2832" w:type="dxa"/>
          </w:tcPr>
          <w:p w14:paraId="3F60C647" w14:textId="77777777" w:rsidR="00976CC2" w:rsidRDefault="00976CC2" w:rsidP="00ED7955">
            <w:pPr>
              <w:ind w:right="176"/>
              <w:rPr>
                <w:rFonts w:cstheme="minorHAnsi"/>
                <w:sz w:val="20"/>
                <w:szCs w:val="20"/>
                <w:lang w:val="en-GB"/>
              </w:rPr>
            </w:pPr>
            <w:r>
              <w:rPr>
                <w:rFonts w:cstheme="minorHAnsi"/>
                <w:noProof/>
                <w:sz w:val="20"/>
                <w:szCs w:val="20"/>
                <w:lang w:val="en-GB"/>
              </w:rPr>
              <w:drawing>
                <wp:inline distT="0" distB="0" distL="0" distR="0" wp14:anchorId="25D54628" wp14:editId="01F13D62">
                  <wp:extent cx="1691209" cy="1676400"/>
                  <wp:effectExtent l="0" t="0" r="4445"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19875" cy="1704815"/>
                          </a:xfrm>
                          <a:prstGeom prst="rect">
                            <a:avLst/>
                          </a:prstGeom>
                        </pic:spPr>
                      </pic:pic>
                    </a:graphicData>
                  </a:graphic>
                </wp:inline>
              </w:drawing>
            </w:r>
          </w:p>
        </w:tc>
        <w:tc>
          <w:tcPr>
            <w:tcW w:w="2832" w:type="dxa"/>
          </w:tcPr>
          <w:p w14:paraId="7EA3731F" w14:textId="77777777" w:rsidR="00976CC2" w:rsidRDefault="00976CC2" w:rsidP="00ED7955">
            <w:pPr>
              <w:ind w:right="176"/>
              <w:rPr>
                <w:rFonts w:cstheme="minorHAnsi"/>
                <w:sz w:val="20"/>
                <w:szCs w:val="20"/>
                <w:lang w:val="en-GB"/>
              </w:rPr>
            </w:pPr>
            <w:r>
              <w:rPr>
                <w:rFonts w:cstheme="minorHAnsi"/>
                <w:noProof/>
                <w:sz w:val="20"/>
                <w:szCs w:val="20"/>
                <w:lang w:val="en-GB"/>
              </w:rPr>
              <w:drawing>
                <wp:inline distT="0" distB="0" distL="0" distR="0" wp14:anchorId="1ECC8BB4" wp14:editId="28184D97">
                  <wp:extent cx="1691210" cy="1676400"/>
                  <wp:effectExtent l="0" t="0" r="4445"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03907" cy="1688985"/>
                          </a:xfrm>
                          <a:prstGeom prst="rect">
                            <a:avLst/>
                          </a:prstGeom>
                        </pic:spPr>
                      </pic:pic>
                    </a:graphicData>
                  </a:graphic>
                </wp:inline>
              </w:drawing>
            </w:r>
          </w:p>
        </w:tc>
      </w:tr>
      <w:tr w:rsidR="00976CC2" w14:paraId="13CFF9C9" w14:textId="77777777" w:rsidTr="00D06D4C">
        <w:tc>
          <w:tcPr>
            <w:tcW w:w="8494" w:type="dxa"/>
            <w:gridSpan w:val="3"/>
          </w:tcPr>
          <w:p w14:paraId="75FA0648" w14:textId="614397EB" w:rsidR="00976CC2" w:rsidRDefault="00D65EB8" w:rsidP="00ED7955">
            <w:pPr>
              <w:pStyle w:val="Note"/>
              <w:rPr>
                <w:noProof/>
                <w:lang w:val="en-GB"/>
              </w:rPr>
            </w:pPr>
            <w:bookmarkStart w:id="77" w:name="_Toc105916409"/>
            <w:r w:rsidRPr="009730C3">
              <w:rPr>
                <w:rStyle w:val="CaptionChar"/>
                <w:b/>
                <w:bCs/>
                <w:i w:val="0"/>
                <w:iCs w:val="0"/>
              </w:rPr>
              <w:t>Fig</w:t>
            </w:r>
            <w:r w:rsidR="00976CC2" w:rsidRPr="009730C3">
              <w:rPr>
                <w:rStyle w:val="CaptionChar"/>
                <w:b/>
                <w:bCs/>
                <w:i w:val="0"/>
                <w:iCs w:val="0"/>
              </w:rPr>
              <w:t>u</w:t>
            </w:r>
            <w:r w:rsidR="00976CC2" w:rsidRPr="00235629">
              <w:rPr>
                <w:rStyle w:val="CaptionChar"/>
                <w:b/>
                <w:bCs/>
                <w:i w:val="0"/>
                <w:iCs w:val="0"/>
              </w:rPr>
              <w:t xml:space="preserve">re </w:t>
            </w:r>
            <w:r w:rsidR="00C84B6B">
              <w:rPr>
                <w:rStyle w:val="CaptionChar"/>
                <w:b/>
                <w:bCs/>
                <w:i w:val="0"/>
                <w:iCs w:val="0"/>
              </w:rPr>
              <w:fldChar w:fldCharType="begin"/>
            </w:r>
            <w:r w:rsidR="00C84B6B">
              <w:rPr>
                <w:rStyle w:val="CaptionChar"/>
                <w:b/>
                <w:bCs/>
                <w:i w:val="0"/>
                <w:iCs w:val="0"/>
              </w:rPr>
              <w:instrText xml:space="preserve"> STYLEREF 1 \s </w:instrText>
            </w:r>
            <w:r w:rsidR="00C84B6B">
              <w:rPr>
                <w:rStyle w:val="CaptionChar"/>
                <w:b/>
                <w:bCs/>
                <w:i w:val="0"/>
                <w:iCs w:val="0"/>
              </w:rPr>
              <w:fldChar w:fldCharType="separate"/>
            </w:r>
            <w:r w:rsidR="00624F13">
              <w:rPr>
                <w:rStyle w:val="CaptionChar"/>
                <w:b/>
                <w:bCs/>
                <w:i w:val="0"/>
                <w:iCs w:val="0"/>
                <w:noProof/>
              </w:rPr>
              <w:t>2</w:t>
            </w:r>
            <w:r w:rsidR="00C84B6B">
              <w:rPr>
                <w:rStyle w:val="CaptionChar"/>
                <w:b/>
                <w:bCs/>
                <w:i w:val="0"/>
                <w:iCs w:val="0"/>
              </w:rPr>
              <w:fldChar w:fldCharType="end"/>
            </w:r>
            <w:r w:rsidR="00C84B6B">
              <w:rPr>
                <w:rStyle w:val="CaptionChar"/>
                <w:b/>
                <w:bCs/>
                <w:i w:val="0"/>
                <w:iCs w:val="0"/>
              </w:rPr>
              <w:t>.</w:t>
            </w:r>
            <w:r w:rsidR="00C84B6B">
              <w:rPr>
                <w:rStyle w:val="CaptionChar"/>
                <w:b/>
                <w:bCs/>
                <w:i w:val="0"/>
                <w:iCs w:val="0"/>
              </w:rPr>
              <w:fldChar w:fldCharType="begin"/>
            </w:r>
            <w:r w:rsidR="00C84B6B">
              <w:rPr>
                <w:rStyle w:val="CaptionChar"/>
                <w:b/>
                <w:bCs/>
                <w:i w:val="0"/>
                <w:iCs w:val="0"/>
              </w:rPr>
              <w:instrText xml:space="preserve"> SEQ Figure \* ARABIC \s 1 </w:instrText>
            </w:r>
            <w:r w:rsidR="00C84B6B">
              <w:rPr>
                <w:rStyle w:val="CaptionChar"/>
                <w:b/>
                <w:bCs/>
                <w:i w:val="0"/>
                <w:iCs w:val="0"/>
              </w:rPr>
              <w:fldChar w:fldCharType="separate"/>
            </w:r>
            <w:r w:rsidR="00624F13">
              <w:rPr>
                <w:rStyle w:val="CaptionChar"/>
                <w:b/>
                <w:bCs/>
                <w:i w:val="0"/>
                <w:iCs w:val="0"/>
                <w:noProof/>
              </w:rPr>
              <w:t>13</w:t>
            </w:r>
            <w:r w:rsidR="00C84B6B">
              <w:rPr>
                <w:rStyle w:val="CaptionChar"/>
                <w:b/>
                <w:bCs/>
                <w:i w:val="0"/>
                <w:iCs w:val="0"/>
              </w:rPr>
              <w:fldChar w:fldCharType="end"/>
            </w:r>
            <w:r w:rsidR="009730C3">
              <w:rPr>
                <w:rStyle w:val="CaptionChar"/>
                <w:b/>
                <w:bCs/>
                <w:i w:val="0"/>
                <w:iCs w:val="0"/>
              </w:rPr>
              <w:t>.</w:t>
            </w:r>
            <w:r w:rsidR="000F44E8">
              <w:rPr>
                <w:rStyle w:val="CaptionChar"/>
                <w:b/>
                <w:bCs/>
                <w:i w:val="0"/>
                <w:iCs w:val="0"/>
              </w:rPr>
              <w:t xml:space="preserve"> </w:t>
            </w:r>
            <w:r w:rsidR="002E00A7" w:rsidRPr="002E00A7">
              <w:rPr>
                <w:rStyle w:val="CaptionChar"/>
                <w:i w:val="0"/>
                <w:iCs w:val="0"/>
              </w:rPr>
              <w:t>(From left to right)</w:t>
            </w:r>
            <w:r w:rsidR="002E00A7">
              <w:rPr>
                <w:rStyle w:val="CaptionChar"/>
                <w:i w:val="0"/>
                <w:iCs w:val="0"/>
              </w:rPr>
              <w:t>.</w:t>
            </w:r>
            <w:r w:rsidR="002E00A7">
              <w:rPr>
                <w:rStyle w:val="CaptionChar"/>
                <w:b/>
                <w:bCs/>
                <w:i w:val="0"/>
                <w:iCs w:val="0"/>
              </w:rPr>
              <w:t xml:space="preserve"> </w:t>
            </w:r>
            <w:r w:rsidR="00976CC2" w:rsidRPr="000F44E8">
              <w:rPr>
                <w:lang w:val="en-GB"/>
              </w:rPr>
              <w:t>The</w:t>
            </w:r>
            <w:r w:rsidR="00976CC2">
              <w:rPr>
                <w:lang w:val="en-GB"/>
              </w:rPr>
              <w:t xml:space="preserve"> study area was clipped then</w:t>
            </w:r>
            <w:r w:rsidR="00D06D4C">
              <w:rPr>
                <w:lang w:val="en-GB"/>
              </w:rPr>
              <w:t xml:space="preserve"> the</w:t>
            </w:r>
            <w:r w:rsidR="00976CC2" w:rsidRPr="00D85D1C">
              <w:rPr>
                <w:lang w:val="en-GB"/>
              </w:rPr>
              <w:t xml:space="preserve"> </w:t>
            </w:r>
            <w:r w:rsidR="00976CC2" w:rsidRPr="00692F89">
              <w:rPr>
                <w:i/>
                <w:iCs/>
                <w:lang w:val="en-GB"/>
              </w:rPr>
              <w:t>Iso Cluster Unsupervised Classification</w:t>
            </w:r>
            <w:r w:rsidR="00976CC2" w:rsidRPr="00D85D1C">
              <w:rPr>
                <w:lang w:val="en-GB"/>
              </w:rPr>
              <w:t xml:space="preserve"> tool</w:t>
            </w:r>
            <w:r w:rsidR="00976CC2">
              <w:rPr>
                <w:lang w:val="en-GB"/>
              </w:rPr>
              <w:t xml:space="preserve"> was used</w:t>
            </w:r>
            <w:r w:rsidR="00976CC2" w:rsidRPr="00D85D1C">
              <w:rPr>
                <w:lang w:val="en-GB"/>
              </w:rPr>
              <w:t xml:space="preserve"> to classify land cover</w:t>
            </w:r>
            <w:r w:rsidR="00976CC2">
              <w:rPr>
                <w:noProof/>
                <w:lang w:val="en-GB"/>
              </w:rPr>
              <w:t xml:space="preserve">. The </w:t>
            </w:r>
            <w:r w:rsidR="00976CC2" w:rsidRPr="00692F89">
              <w:rPr>
                <w:i/>
                <w:iCs/>
                <w:noProof/>
                <w:lang w:val="en-GB"/>
              </w:rPr>
              <w:t>Iso Cluster Unsupervised Classification</w:t>
            </w:r>
            <w:r w:rsidR="00976CC2">
              <w:rPr>
                <w:noProof/>
                <w:lang w:val="en-GB"/>
              </w:rPr>
              <w:t xml:space="preserve"> tool divides the elements of the imagery into 5 classes to distinguish them </w:t>
            </w:r>
            <w:r w:rsidR="00976CC2" w:rsidRPr="005A5484">
              <w:rPr>
                <w:noProof/>
                <w:lang w:val="en-GB"/>
              </w:rPr>
              <w:t xml:space="preserve">from each other </w:t>
            </w:r>
            <w:r w:rsidR="00976CC2">
              <w:rPr>
                <w:noProof/>
                <w:lang w:val="en-GB"/>
              </w:rPr>
              <w:t>s</w:t>
            </w:r>
            <w:r w:rsidR="000E4335">
              <w:rPr>
                <w:noProof/>
                <w:lang w:val="en-GB"/>
              </w:rPr>
              <w:t>hown</w:t>
            </w:r>
            <w:r w:rsidR="00976CC2">
              <w:rPr>
                <w:noProof/>
                <w:lang w:val="en-GB"/>
              </w:rPr>
              <w:t xml:space="preserve"> with the different colours</w:t>
            </w:r>
            <w:r w:rsidR="00976CC2" w:rsidRPr="005A5484">
              <w:rPr>
                <w:noProof/>
                <w:lang w:val="en-GB"/>
              </w:rPr>
              <w:t>.</w:t>
            </w:r>
            <w:bookmarkEnd w:id="77"/>
            <w:r w:rsidR="00976CC2" w:rsidRPr="005A5484">
              <w:rPr>
                <w:noProof/>
                <w:lang w:val="en-GB"/>
              </w:rPr>
              <w:t xml:space="preserve"> </w:t>
            </w:r>
            <w:r w:rsidR="00D06D4C">
              <w:rPr>
                <w:noProof/>
                <w:lang w:val="en-GB"/>
              </w:rPr>
              <w:t xml:space="preserve">The </w:t>
            </w:r>
            <w:r w:rsidR="00976CC2" w:rsidRPr="00692F89">
              <w:rPr>
                <w:i/>
                <w:iCs/>
                <w:lang w:val="en-GB"/>
              </w:rPr>
              <w:t>Polygon to Line</w:t>
            </w:r>
            <w:r w:rsidR="00976CC2">
              <w:rPr>
                <w:lang w:val="en-GB"/>
              </w:rPr>
              <w:t xml:space="preserve"> </w:t>
            </w:r>
            <w:r w:rsidR="00976CC2" w:rsidRPr="005A5484">
              <w:rPr>
                <w:lang w:val="en-GB"/>
              </w:rPr>
              <w:t>to</w:t>
            </w:r>
            <w:r w:rsidR="00D06D4C">
              <w:rPr>
                <w:lang w:val="en-GB"/>
              </w:rPr>
              <w:t>ol</w:t>
            </w:r>
            <w:r w:rsidR="00976CC2" w:rsidRPr="005A5484">
              <w:rPr>
                <w:lang w:val="en-GB"/>
              </w:rPr>
              <w:t xml:space="preserve"> create</w:t>
            </w:r>
            <w:r w:rsidR="00D06D4C">
              <w:rPr>
                <w:lang w:val="en-GB"/>
              </w:rPr>
              <w:t>s</w:t>
            </w:r>
            <w:r w:rsidR="00976CC2" w:rsidRPr="005A5484">
              <w:rPr>
                <w:lang w:val="en-GB"/>
              </w:rPr>
              <w:t xml:space="preserve"> a vector layer</w:t>
            </w:r>
            <w:r w:rsidR="00D06D4C">
              <w:rPr>
                <w:lang w:val="en-GB"/>
              </w:rPr>
              <w:t xml:space="preserve"> (line)</w:t>
            </w:r>
            <w:r w:rsidR="00976CC2" w:rsidRPr="005A5484">
              <w:rPr>
                <w:lang w:val="en-GB"/>
              </w:rPr>
              <w:t xml:space="preserve">. </w:t>
            </w:r>
            <w:r w:rsidR="00976CC2" w:rsidRPr="005A5484">
              <w:t>The raster output from</w:t>
            </w:r>
            <w:r w:rsidR="002E00A7">
              <w:t xml:space="preserve"> map on the left</w:t>
            </w:r>
            <w:r w:rsidR="00976CC2" w:rsidRPr="005A5484">
              <w:t xml:space="preserve"> is processed into a vector line layer so that the outlines from the landcover are </w:t>
            </w:r>
            <w:r w:rsidR="00976CC2">
              <w:t>all that are remaining</w:t>
            </w:r>
            <w:r w:rsidR="00976CC2" w:rsidRPr="005A5484">
              <w:t xml:space="preserve">. </w:t>
            </w:r>
            <w:r w:rsidR="002E00A7" w:rsidRPr="002E00A7">
              <w:t>The map on the right</w:t>
            </w:r>
            <w:r w:rsidR="00976CC2" w:rsidRPr="002E00A7">
              <w:t xml:space="preserve"> shows</w:t>
            </w:r>
            <w:r w:rsidR="00976CC2" w:rsidRPr="005A5484">
              <w:t xml:space="preserve"> the </w:t>
            </w:r>
            <w:r w:rsidR="00976CC2" w:rsidRPr="005A5484">
              <w:rPr>
                <w:lang w:val="en-GB"/>
              </w:rPr>
              <w:t>shoreline</w:t>
            </w:r>
            <w:r w:rsidR="00976CC2" w:rsidRPr="007A2D38">
              <w:rPr>
                <w:lang w:val="en-GB"/>
              </w:rPr>
              <w:t xml:space="preserve"> output after editing</w:t>
            </w:r>
            <w:r w:rsidR="00F1185F">
              <w:rPr>
                <w:lang w:val="en-GB"/>
              </w:rPr>
              <w:t xml:space="preserve"> and deleting</w:t>
            </w:r>
            <w:r w:rsidR="00976CC2">
              <w:rPr>
                <w:lang w:val="en-GB"/>
              </w:rPr>
              <w:t xml:space="preserve"> </w:t>
            </w:r>
            <w:r w:rsidR="00F1185F">
              <w:rPr>
                <w:lang w:val="en-GB"/>
              </w:rPr>
              <w:t>t</w:t>
            </w:r>
            <w:r w:rsidR="00976CC2">
              <w:rPr>
                <w:noProof/>
                <w:lang w:val="en-GB"/>
              </w:rPr>
              <w:t>he excess lines so that the shoreline is the only part of the layer left.</w:t>
            </w:r>
          </w:p>
        </w:tc>
      </w:tr>
    </w:tbl>
    <w:p w14:paraId="4AABA54B" w14:textId="3A062DC8" w:rsidR="005D3E60" w:rsidRPr="00C125F6" w:rsidRDefault="005D3E60" w:rsidP="00617D9A">
      <w:pPr>
        <w:pStyle w:val="Heading4"/>
        <w:rPr>
          <w:lang w:val="en-GB"/>
        </w:rPr>
      </w:pPr>
      <w:bookmarkStart w:id="78" w:name="_Hlk85184475"/>
      <w:bookmarkEnd w:id="76"/>
      <w:r w:rsidRPr="00C125F6">
        <w:rPr>
          <w:lang w:val="en-GB"/>
        </w:rPr>
        <w:t>Comput</w:t>
      </w:r>
      <w:r w:rsidR="00336391" w:rsidRPr="00C125F6">
        <w:rPr>
          <w:lang w:val="en-GB"/>
        </w:rPr>
        <w:t>ing</w:t>
      </w:r>
      <w:r w:rsidR="00F66B5F" w:rsidRPr="00F66B5F">
        <w:rPr>
          <w:lang w:val="en-GB"/>
        </w:rPr>
        <w:t xml:space="preserve"> the distance of shoreline change between years</w:t>
      </w:r>
    </w:p>
    <w:p w14:paraId="2CAE50CA" w14:textId="5CF64538" w:rsidR="00976CC2" w:rsidRDefault="00976CC2" w:rsidP="00976CC2">
      <w:pPr>
        <w:rPr>
          <w:lang w:val="en-GB"/>
        </w:rPr>
      </w:pPr>
      <w:r w:rsidRPr="00DB38BB">
        <w:rPr>
          <w:lang w:val="en-GB"/>
        </w:rPr>
        <w:t xml:space="preserve">To compute the distance the shoreline moved between each satellite image, virtual transects were created at 20 m intervals along the coastline using the </w:t>
      </w:r>
      <w:r w:rsidRPr="0006118A">
        <w:rPr>
          <w:i/>
          <w:iCs/>
          <w:lang w:val="en-GB"/>
        </w:rPr>
        <w:t>Generate Transects Along Line</w:t>
      </w:r>
      <w:r w:rsidRPr="00DB38BB">
        <w:rPr>
          <w:lang w:val="en-GB"/>
        </w:rPr>
        <w:t xml:space="preserve"> tool in ArcGIS </w:t>
      </w:r>
      <w:r w:rsidRPr="005A5484">
        <w:rPr>
          <w:lang w:val="en-GB"/>
        </w:rPr>
        <w:t>Pro (</w:t>
      </w:r>
      <w:r w:rsidR="00D65EB8" w:rsidRPr="008F2717">
        <w:rPr>
          <w:bCs/>
          <w:lang w:val="en-GB"/>
        </w:rPr>
        <w:t>Fig</w:t>
      </w:r>
      <w:r w:rsidR="00C204C6">
        <w:rPr>
          <w:bCs/>
          <w:lang w:val="en-GB"/>
        </w:rPr>
        <w:t>.</w:t>
      </w:r>
      <w:r w:rsidRPr="005A5484">
        <w:rPr>
          <w:lang w:val="en-GB"/>
        </w:rPr>
        <w:t xml:space="preserve"> </w:t>
      </w:r>
      <w:r w:rsidR="00227737">
        <w:rPr>
          <w:lang w:val="en-GB"/>
        </w:rPr>
        <w:t>2.14</w:t>
      </w:r>
      <w:r w:rsidRPr="005A5484">
        <w:rPr>
          <w:lang w:val="en-GB"/>
        </w:rPr>
        <w:t>). To</w:t>
      </w:r>
      <w:r w:rsidRPr="00F207D5">
        <w:rPr>
          <w:lang w:val="en-GB"/>
        </w:rPr>
        <w:t xml:space="preserve"> extract the distance of change shoreward or seaward between each year, the transect layer was merged with each shoreline</w:t>
      </w:r>
      <w:r w:rsidR="0006118A">
        <w:rPr>
          <w:lang w:val="en-GB"/>
        </w:rPr>
        <w:t xml:space="preserve"> so that where they intercept can be recorded</w:t>
      </w:r>
      <w:r w:rsidR="002F7032">
        <w:rPr>
          <w:lang w:val="en-GB"/>
        </w:rPr>
        <w:t>.</w:t>
      </w:r>
      <w:r w:rsidRPr="002F7032">
        <w:rPr>
          <w:color w:val="FF0000"/>
          <w:lang w:val="en-GB"/>
        </w:rPr>
        <w:t xml:space="preserve"> </w:t>
      </w:r>
      <w:bookmarkEnd w:id="78"/>
    </w:p>
    <w:p w14:paraId="365E14C6" w14:textId="4189B66A" w:rsidR="00976CC2" w:rsidRDefault="008F2717" w:rsidP="00976CC2">
      <w:pPr>
        <w:pStyle w:val="NoSpacing"/>
        <w:jc w:val="center"/>
      </w:pPr>
      <w:r>
        <w:rPr>
          <w:noProof/>
        </w:rPr>
        <w:lastRenderedPageBreak/>
        <w:drawing>
          <wp:inline distT="0" distB="0" distL="0" distR="0" wp14:anchorId="5B27CFDB" wp14:editId="51A51D21">
            <wp:extent cx="5326380" cy="6536465"/>
            <wp:effectExtent l="0" t="0" r="7620" b="0"/>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28194" cy="6538691"/>
                    </a:xfrm>
                    <a:prstGeom prst="rect">
                      <a:avLst/>
                    </a:prstGeom>
                  </pic:spPr>
                </pic:pic>
              </a:graphicData>
            </a:graphic>
          </wp:inline>
        </w:drawing>
      </w:r>
    </w:p>
    <w:p w14:paraId="5E76BD7D" w14:textId="5BA7B672" w:rsidR="00C42610" w:rsidRDefault="00D65EB8" w:rsidP="00C42610">
      <w:pPr>
        <w:pStyle w:val="Note"/>
      </w:pPr>
      <w:bookmarkStart w:id="79" w:name="_Toc105916410"/>
      <w:r w:rsidRPr="008F2717">
        <w:rPr>
          <w:b/>
        </w:rPr>
        <w:t>Fig</w:t>
      </w:r>
      <w:r w:rsidR="00976CC2" w:rsidRPr="008F2717">
        <w:rPr>
          <w:b/>
        </w:rPr>
        <w:t>u</w:t>
      </w:r>
      <w:r w:rsidR="00976CC2" w:rsidRPr="001A4E24">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14</w:t>
      </w:r>
      <w:r w:rsidR="00C84B6B">
        <w:rPr>
          <w:b/>
        </w:rPr>
        <w:fldChar w:fldCharType="end"/>
      </w:r>
      <w:r w:rsidR="008F2717">
        <w:t>.</w:t>
      </w:r>
      <w:r w:rsidR="00976CC2" w:rsidRPr="001A4E24">
        <w:t xml:space="preserve"> </w:t>
      </w:r>
      <w:r w:rsidR="00976CC2">
        <w:rPr>
          <w:lang w:val="en-GB"/>
        </w:rPr>
        <w:t>W</w:t>
      </w:r>
      <w:r w:rsidR="00976CC2" w:rsidRPr="001A4E24">
        <w:rPr>
          <w:lang w:val="en-GB"/>
        </w:rPr>
        <w:t xml:space="preserve">orkflow generating transect lines and merging them with each shoreline. </w:t>
      </w:r>
      <w:r w:rsidR="00976CC2" w:rsidRPr="00075BA0">
        <w:rPr>
          <w:lang w:val="en-GB"/>
        </w:rPr>
        <w:t xml:space="preserve">The shorelines were merged </w:t>
      </w:r>
      <w:r w:rsidR="00976CC2">
        <w:rPr>
          <w:lang w:val="en-GB"/>
        </w:rPr>
        <w:t xml:space="preserve">with the </w:t>
      </w:r>
      <w:r w:rsidR="00976CC2" w:rsidRPr="00075BA0">
        <w:rPr>
          <w:lang w:val="en-GB"/>
        </w:rPr>
        <w:t xml:space="preserve">transect layer </w:t>
      </w:r>
      <w:r w:rsidR="006511E5">
        <w:rPr>
          <w:lang w:val="en-GB"/>
        </w:rPr>
        <w:t>and the most recent shoreline layer to distinguish the magnitude of change between the past and present. Transects were</w:t>
      </w:r>
      <w:r w:rsidR="00976CC2" w:rsidRPr="00075BA0">
        <w:rPr>
          <w:lang w:val="en-GB"/>
        </w:rPr>
        <w:t xml:space="preserve"> edited using the ArcGIS Pro </w:t>
      </w:r>
      <w:r w:rsidR="00976CC2" w:rsidRPr="006511E5">
        <w:rPr>
          <w:i/>
          <w:iCs/>
          <w:lang w:val="en-GB"/>
        </w:rPr>
        <w:t>Planarize</w:t>
      </w:r>
      <w:r w:rsidR="00976CC2" w:rsidRPr="00075BA0">
        <w:rPr>
          <w:lang w:val="en-GB"/>
        </w:rPr>
        <w:t xml:space="preserve"> and </w:t>
      </w:r>
      <w:r w:rsidR="00976CC2" w:rsidRPr="006511E5">
        <w:rPr>
          <w:i/>
          <w:iCs/>
          <w:lang w:val="en-GB"/>
        </w:rPr>
        <w:t>Delete</w:t>
      </w:r>
      <w:r w:rsidR="00976CC2" w:rsidRPr="00075BA0">
        <w:rPr>
          <w:lang w:val="en-GB"/>
        </w:rPr>
        <w:t xml:space="preserve"> tool</w:t>
      </w:r>
      <w:r w:rsidR="006511E5">
        <w:rPr>
          <w:lang w:val="en-GB"/>
        </w:rPr>
        <w:t xml:space="preserve"> so that the line between the shorelines analysed was all that was left of the transect</w:t>
      </w:r>
      <w:r w:rsidR="00976CC2">
        <w:rPr>
          <w:lang w:val="en-GB"/>
        </w:rPr>
        <w:t>. The outputs become inputs for</w:t>
      </w:r>
      <w:r w:rsidR="006511E5">
        <w:rPr>
          <w:lang w:val="en-GB"/>
        </w:rPr>
        <w:t xml:space="preserve"> the workflows illustrated in</w:t>
      </w:r>
      <w:r w:rsidR="00976CC2" w:rsidRPr="008F2717">
        <w:rPr>
          <w:lang w:val="en-GB"/>
        </w:rPr>
        <w:t xml:space="preserve"> </w:t>
      </w:r>
      <w:r w:rsidRPr="008F2717">
        <w:rPr>
          <w:lang w:val="en-GB"/>
        </w:rPr>
        <w:t>fig</w:t>
      </w:r>
      <w:r w:rsidR="00976CC2" w:rsidRPr="008F2717">
        <w:rPr>
          <w:lang w:val="en-GB"/>
        </w:rPr>
        <w:t>ure</w:t>
      </w:r>
      <w:r w:rsidR="00227737">
        <w:rPr>
          <w:lang w:val="en-GB"/>
        </w:rPr>
        <w:t>s</w:t>
      </w:r>
      <w:r w:rsidR="00976CC2" w:rsidRPr="008F2717">
        <w:rPr>
          <w:lang w:val="en-GB"/>
        </w:rPr>
        <w:t xml:space="preserve"> </w:t>
      </w:r>
      <w:r w:rsidR="008F2717">
        <w:rPr>
          <w:lang w:val="en-GB"/>
        </w:rPr>
        <w:t>2</w:t>
      </w:r>
      <w:r w:rsidR="00227737">
        <w:rPr>
          <w:lang w:val="en-GB"/>
        </w:rPr>
        <w:t>.18</w:t>
      </w:r>
      <w:r w:rsidR="00976CC2">
        <w:rPr>
          <w:lang w:val="en-GB"/>
        </w:rPr>
        <w:t xml:space="preserve"> and </w:t>
      </w:r>
      <w:r w:rsidR="008F2717">
        <w:rPr>
          <w:lang w:val="en-GB"/>
        </w:rPr>
        <w:t>2</w:t>
      </w:r>
      <w:r w:rsidR="00227737">
        <w:rPr>
          <w:lang w:val="en-GB"/>
        </w:rPr>
        <w:t>.</w:t>
      </w:r>
      <w:r w:rsidR="008F2717">
        <w:rPr>
          <w:lang w:val="en-GB"/>
        </w:rPr>
        <w:t>1</w:t>
      </w:r>
      <w:r w:rsidR="00227737">
        <w:rPr>
          <w:lang w:val="en-GB"/>
        </w:rPr>
        <w:t>9</w:t>
      </w:r>
      <w:r w:rsidR="00976CC2">
        <w:rPr>
          <w:lang w:val="en-GB"/>
        </w:rPr>
        <w:t xml:space="preserve">. </w:t>
      </w:r>
      <w:r w:rsidR="00976CC2" w:rsidRPr="001A4E24">
        <w:t xml:space="preserve">Cobalt blue represents </w:t>
      </w:r>
      <w:r w:rsidR="006511E5">
        <w:t xml:space="preserve">the transects being </w:t>
      </w:r>
      <w:r w:rsidR="00976CC2" w:rsidRPr="001A4E24">
        <w:t xml:space="preserve">inputs into the workflow. Light blue represents outputs. Grey represents geoprocessing that </w:t>
      </w:r>
      <w:r w:rsidR="006511E5" w:rsidRPr="001A4E24">
        <w:t>occur</w:t>
      </w:r>
      <w:r w:rsidR="006511E5">
        <w:t>red</w:t>
      </w:r>
      <w:r w:rsidR="00976CC2" w:rsidRPr="001A4E24">
        <w:t xml:space="preserve"> and white represents manual editing that </w:t>
      </w:r>
      <w:r w:rsidR="006511E5" w:rsidRPr="001A4E24">
        <w:t>occur</w:t>
      </w:r>
      <w:r w:rsidR="006511E5">
        <w:t>red</w:t>
      </w:r>
      <w:r w:rsidR="00976CC2" w:rsidRPr="001A4E24">
        <w:t xml:space="preserve"> at that point of the workflow.</w:t>
      </w:r>
      <w:bookmarkEnd w:id="79"/>
      <w:r w:rsidR="00976CC2">
        <w:t xml:space="preserve"> </w:t>
      </w:r>
      <w:bookmarkStart w:id="80" w:name="_Hlk85184512"/>
    </w:p>
    <w:p w14:paraId="5813B239" w14:textId="42EFA99B" w:rsidR="00976CC2" w:rsidRPr="00C42610" w:rsidRDefault="00C42610" w:rsidP="00C42610">
      <w:pPr>
        <w:rPr>
          <w:sz w:val="16"/>
          <w:szCs w:val="16"/>
          <w:lang w:val="en-GB"/>
        </w:rPr>
      </w:pPr>
      <w:r w:rsidRPr="00075BA0">
        <w:rPr>
          <w:lang w:val="en-GB"/>
        </w:rPr>
        <w:t xml:space="preserve">The </w:t>
      </w:r>
      <w:r w:rsidR="001F6C9E">
        <w:rPr>
          <w:lang w:val="en-GB"/>
        </w:rPr>
        <w:t xml:space="preserve">historic </w:t>
      </w:r>
      <w:r w:rsidRPr="00075BA0">
        <w:rPr>
          <w:lang w:val="en-GB"/>
        </w:rPr>
        <w:t xml:space="preserve">shorelines were merged </w:t>
      </w:r>
      <w:r>
        <w:rPr>
          <w:lang w:val="en-GB"/>
        </w:rPr>
        <w:t xml:space="preserve">with the </w:t>
      </w:r>
      <w:r w:rsidRPr="00075BA0">
        <w:rPr>
          <w:lang w:val="en-GB"/>
        </w:rPr>
        <w:t xml:space="preserve">transect layer </w:t>
      </w:r>
      <w:r>
        <w:rPr>
          <w:lang w:val="en-GB"/>
        </w:rPr>
        <w:t>and the most recent shoreline layer to distinguish the magnitude of change determined from the resultant transect line segment lengths</w:t>
      </w:r>
      <w:r w:rsidR="001F6C9E">
        <w:rPr>
          <w:lang w:val="en-GB"/>
        </w:rPr>
        <w:t xml:space="preserve"> between the shorelines</w:t>
      </w:r>
      <w:r w:rsidRPr="00075BA0">
        <w:rPr>
          <w:lang w:val="en-GB"/>
        </w:rPr>
        <w:t xml:space="preserve"> (</w:t>
      </w:r>
      <w:r w:rsidRPr="009D450C">
        <w:rPr>
          <w:bCs/>
          <w:lang w:val="en-GB"/>
        </w:rPr>
        <w:t>Fig</w:t>
      </w:r>
      <w:r>
        <w:rPr>
          <w:bCs/>
          <w:lang w:val="en-GB"/>
        </w:rPr>
        <w:t>.</w:t>
      </w:r>
      <w:r w:rsidRPr="00075BA0">
        <w:rPr>
          <w:lang w:val="en-GB"/>
        </w:rPr>
        <w:t xml:space="preserve"> </w:t>
      </w:r>
      <w:r w:rsidR="00227737">
        <w:rPr>
          <w:lang w:val="en-GB"/>
        </w:rPr>
        <w:t>2.15</w:t>
      </w:r>
      <w:r w:rsidR="00CE28B4">
        <w:rPr>
          <w:lang w:val="en-GB"/>
        </w:rPr>
        <w:t xml:space="preserve"> &amp; </w:t>
      </w:r>
      <w:r w:rsidR="00227737">
        <w:rPr>
          <w:lang w:val="en-GB"/>
        </w:rPr>
        <w:t>2.18</w:t>
      </w:r>
      <w:r w:rsidRPr="00075BA0">
        <w:rPr>
          <w:lang w:val="en-GB"/>
        </w:rPr>
        <w:t>).</w:t>
      </w:r>
      <w:bookmarkEnd w:id="80"/>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976CC2" w14:paraId="19F746CE" w14:textId="77777777" w:rsidTr="00ED7955">
        <w:tc>
          <w:tcPr>
            <w:tcW w:w="4252" w:type="dxa"/>
          </w:tcPr>
          <w:p w14:paraId="06A91824" w14:textId="77777777" w:rsidR="00976CC2" w:rsidRDefault="00976CC2" w:rsidP="00ED7955">
            <w:pPr>
              <w:pStyle w:val="Tabletext"/>
              <w:rPr>
                <w:lang w:eastAsia="en-NZ"/>
              </w:rPr>
            </w:pPr>
            <w:r>
              <w:rPr>
                <w:rFonts w:cstheme="minorHAnsi"/>
                <w:noProof/>
                <w:sz w:val="20"/>
                <w:szCs w:val="20"/>
                <w:lang w:val="en-GB"/>
              </w:rPr>
              <w:lastRenderedPageBreak/>
              <w:drawing>
                <wp:inline distT="0" distB="0" distL="0" distR="0" wp14:anchorId="1B7B7E9E" wp14:editId="6BB5333C">
                  <wp:extent cx="2680335" cy="2657426"/>
                  <wp:effectExtent l="0" t="0" r="5715"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689819" cy="2666829"/>
                          </a:xfrm>
                          <a:prstGeom prst="rect">
                            <a:avLst/>
                          </a:prstGeom>
                        </pic:spPr>
                      </pic:pic>
                    </a:graphicData>
                  </a:graphic>
                </wp:inline>
              </w:drawing>
            </w:r>
          </w:p>
        </w:tc>
        <w:tc>
          <w:tcPr>
            <w:tcW w:w="4252" w:type="dxa"/>
          </w:tcPr>
          <w:p w14:paraId="200FD1FB" w14:textId="77777777" w:rsidR="00976CC2" w:rsidRDefault="00976CC2" w:rsidP="00ED7955">
            <w:pPr>
              <w:pStyle w:val="Tabletext"/>
              <w:rPr>
                <w:lang w:eastAsia="en-NZ"/>
              </w:rPr>
            </w:pPr>
            <w:r>
              <w:rPr>
                <w:rFonts w:cstheme="minorHAnsi"/>
                <w:noProof/>
                <w:sz w:val="20"/>
                <w:szCs w:val="20"/>
                <w:lang w:val="en-GB"/>
              </w:rPr>
              <w:drawing>
                <wp:inline distT="0" distB="0" distL="0" distR="0" wp14:anchorId="217B7BB6" wp14:editId="1945B2C9">
                  <wp:extent cx="2680855" cy="2657942"/>
                  <wp:effectExtent l="0" t="0" r="5715" b="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695644" cy="2672604"/>
                          </a:xfrm>
                          <a:prstGeom prst="rect">
                            <a:avLst/>
                          </a:prstGeom>
                        </pic:spPr>
                      </pic:pic>
                    </a:graphicData>
                  </a:graphic>
                </wp:inline>
              </w:drawing>
            </w:r>
          </w:p>
        </w:tc>
      </w:tr>
    </w:tbl>
    <w:p w14:paraId="75E0B8E1" w14:textId="295C66B3" w:rsidR="00C36018" w:rsidRDefault="00C36018" w:rsidP="00C36018">
      <w:pPr>
        <w:pStyle w:val="Note"/>
        <w:rPr>
          <w:noProof/>
          <w:lang w:val="en-GB"/>
        </w:rPr>
      </w:pPr>
      <w:bookmarkStart w:id="81" w:name="_Toc105916411"/>
      <w:bookmarkStart w:id="82" w:name="_Hlk85184537"/>
      <w:r w:rsidRPr="008F2717">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15</w:t>
      </w:r>
      <w:r w:rsidR="00C84B6B">
        <w:rPr>
          <w:b/>
        </w:rPr>
        <w:fldChar w:fldCharType="end"/>
      </w:r>
      <w:r>
        <w:t xml:space="preserve">. </w:t>
      </w:r>
      <w:r w:rsidRPr="00F16DD9">
        <w:rPr>
          <w:rFonts w:cstheme="minorHAnsi"/>
          <w:szCs w:val="22"/>
          <w:lang w:val="en-GB"/>
        </w:rPr>
        <w:t>Example of transect lines merged with 2021 shoreline then merged with 1948 shoreline</w:t>
      </w:r>
      <w:r>
        <w:rPr>
          <w:rFonts w:cstheme="minorHAnsi"/>
          <w:szCs w:val="22"/>
          <w:lang w:val="en-GB"/>
        </w:rPr>
        <w:t xml:space="preserve"> to compute the length of erosion or accretion between the 1948 and 2021 shorelines</w:t>
      </w:r>
      <w:r w:rsidR="00227737">
        <w:rPr>
          <w:rFonts w:cstheme="minorHAnsi"/>
          <w:szCs w:val="22"/>
          <w:lang w:val="en-GB"/>
        </w:rPr>
        <w:t xml:space="preserve"> is shown on left map</w:t>
      </w:r>
      <w:r w:rsidRPr="00F16DD9">
        <w:t xml:space="preserve">. </w:t>
      </w:r>
      <w:r>
        <w:t>Resulting transect lines between 1948 and 2021</w:t>
      </w:r>
      <w:r w:rsidR="00227737">
        <w:t xml:space="preserve"> is shown on right map</w:t>
      </w:r>
      <w:r>
        <w:t>. O</w:t>
      </w:r>
      <w:r w:rsidRPr="00F16DD9">
        <w:t>nce edited, the transect shape length will be the</w:t>
      </w:r>
      <w:r>
        <w:t xml:space="preserve"> magnitude</w:t>
      </w:r>
      <w:r w:rsidRPr="00F16DD9">
        <w:t xml:space="preserve"> of change between the shorelines</w:t>
      </w:r>
      <w:r>
        <w:t>.</w:t>
      </w:r>
      <w:bookmarkEnd w:id="81"/>
      <w:r w:rsidRPr="00C36018">
        <w:rPr>
          <w:noProof/>
          <w:lang w:val="en-GB"/>
        </w:rPr>
        <w:t xml:space="preserve"> </w:t>
      </w:r>
    </w:p>
    <w:p w14:paraId="76010311" w14:textId="65AB40C5" w:rsidR="002F7032" w:rsidRDefault="00C36018" w:rsidP="00C36018">
      <w:pPr>
        <w:pStyle w:val="Note"/>
        <w:jc w:val="center"/>
        <w:rPr>
          <w:lang w:val="en-GB"/>
        </w:rPr>
      </w:pPr>
      <w:r>
        <w:rPr>
          <w:noProof/>
          <w:lang w:val="en-GB"/>
        </w:rPr>
        <w:drawing>
          <wp:inline distT="0" distB="0" distL="0" distR="0" wp14:anchorId="62EDE262" wp14:editId="654C51F1">
            <wp:extent cx="5270486" cy="3553405"/>
            <wp:effectExtent l="0" t="0" r="6985" b="9525"/>
            <wp:docPr id="54" name="Picture 5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with low confidence"/>
                    <pic:cNvPicPr/>
                  </pic:nvPicPr>
                  <pic:blipFill rotWithShape="1">
                    <a:blip r:embed="rId32" cstate="print">
                      <a:extLst>
                        <a:ext uri="{28A0092B-C50C-407E-A947-70E740481C1C}">
                          <a14:useLocalDpi xmlns:a14="http://schemas.microsoft.com/office/drawing/2010/main" val="0"/>
                        </a:ext>
                      </a:extLst>
                    </a:blip>
                    <a:srcRect l="9878" t="10225" r="12159" b="52615"/>
                    <a:stretch/>
                  </pic:blipFill>
                  <pic:spPr bwMode="auto">
                    <a:xfrm>
                      <a:off x="0" y="0"/>
                      <a:ext cx="5305890" cy="3577275"/>
                    </a:xfrm>
                    <a:prstGeom prst="rect">
                      <a:avLst/>
                    </a:prstGeom>
                    <a:ln>
                      <a:noFill/>
                    </a:ln>
                    <a:extLst>
                      <a:ext uri="{53640926-AAD7-44D8-BBD7-CCE9431645EC}">
                        <a14:shadowObscured xmlns:a14="http://schemas.microsoft.com/office/drawing/2010/main"/>
                      </a:ext>
                    </a:extLst>
                  </pic:spPr>
                </pic:pic>
              </a:graphicData>
            </a:graphic>
          </wp:inline>
        </w:drawing>
      </w:r>
    </w:p>
    <w:p w14:paraId="1FDFA93A" w14:textId="4F21CE91" w:rsidR="002F7032" w:rsidRDefault="00AB50C4" w:rsidP="002F7032">
      <w:pPr>
        <w:pStyle w:val="Note"/>
        <w:rPr>
          <w:lang w:val="en-GB"/>
        </w:rPr>
      </w:pPr>
      <w:bookmarkStart w:id="83" w:name="_Toc105916412"/>
      <w:r w:rsidRPr="008F2717">
        <w:rPr>
          <w:b/>
        </w:rPr>
        <w:t>Figu</w:t>
      </w:r>
      <w:r>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16</w:t>
      </w:r>
      <w:r w:rsidR="00C84B6B">
        <w:rPr>
          <w:b/>
        </w:rPr>
        <w:fldChar w:fldCharType="end"/>
      </w:r>
      <w:r w:rsidR="008F2717">
        <w:t>.</w:t>
      </w:r>
      <w:r>
        <w:rPr>
          <w:lang w:val="en-GB"/>
        </w:rPr>
        <w:t xml:space="preserve"> </w:t>
      </w:r>
      <w:r w:rsidR="002F7032">
        <w:rPr>
          <w:lang w:val="en-GB"/>
        </w:rPr>
        <w:t>An example of how the magnitude values were extracted. Each measurement occurs where the transect lines are but for demonstration</w:t>
      </w:r>
      <w:r w:rsidR="009F5D8A">
        <w:rPr>
          <w:lang w:val="en-GB"/>
        </w:rPr>
        <w:t xml:space="preserve"> in this figure</w:t>
      </w:r>
      <w:r w:rsidR="002F7032">
        <w:rPr>
          <w:lang w:val="en-GB"/>
        </w:rPr>
        <w:t>, they have been separated along the shoreline</w:t>
      </w:r>
      <w:r w:rsidR="00F24823">
        <w:rPr>
          <w:lang w:val="en-GB"/>
        </w:rPr>
        <w:t xml:space="preserve"> so you can see them</w:t>
      </w:r>
      <w:r w:rsidR="002F7032">
        <w:rPr>
          <w:lang w:val="en-GB"/>
        </w:rPr>
        <w:t>. The dark brown</w:t>
      </w:r>
      <w:r w:rsidR="007C7615">
        <w:rPr>
          <w:lang w:val="en-GB"/>
        </w:rPr>
        <w:t xml:space="preserve"> line</w:t>
      </w:r>
      <w:r w:rsidR="002F7032">
        <w:rPr>
          <w:lang w:val="en-GB"/>
        </w:rPr>
        <w:t xml:space="preserve"> is the 2021 shoreline</w:t>
      </w:r>
      <w:r w:rsidR="007C7615">
        <w:rPr>
          <w:lang w:val="en-GB"/>
        </w:rPr>
        <w:t>. A</w:t>
      </w:r>
      <w:r w:rsidR="002F7032">
        <w:rPr>
          <w:lang w:val="en-GB"/>
        </w:rPr>
        <w:t>ll measurements go towards th</w:t>
      </w:r>
      <w:r w:rsidR="007C7615">
        <w:rPr>
          <w:lang w:val="en-GB"/>
        </w:rPr>
        <w:t>is</w:t>
      </w:r>
      <w:r w:rsidR="002F7032">
        <w:rPr>
          <w:lang w:val="en-GB"/>
        </w:rPr>
        <w:t xml:space="preserve"> so that an increase or decrease in magnitude between the shorelines can be easily </w:t>
      </w:r>
      <w:r w:rsidR="007C7615">
        <w:rPr>
          <w:lang w:val="en-GB"/>
        </w:rPr>
        <w:t>distinguished.</w:t>
      </w:r>
      <w:r w:rsidR="002F7032">
        <w:rPr>
          <w:lang w:val="en-GB"/>
        </w:rPr>
        <w:t xml:space="preserve"> The arrows sho</w:t>
      </w:r>
      <w:r w:rsidR="009F5D8A">
        <w:rPr>
          <w:lang w:val="en-GB"/>
        </w:rPr>
        <w:t>w</w:t>
      </w:r>
      <w:r w:rsidR="002F7032">
        <w:rPr>
          <w:lang w:val="en-GB"/>
        </w:rPr>
        <w:t xml:space="preserve"> the direction of change</w:t>
      </w:r>
      <w:r w:rsidR="009F5D8A">
        <w:rPr>
          <w:lang w:val="en-GB"/>
        </w:rPr>
        <w:t>. All shorelines in this example are eroding towards the 2021 shoreline except the 2013 shoreline that has accreted 1.21 m.</w:t>
      </w:r>
      <w:bookmarkEnd w:id="83"/>
      <w:r w:rsidR="009F5D8A">
        <w:rPr>
          <w:lang w:val="en-GB"/>
        </w:rPr>
        <w:t xml:space="preserve"> </w:t>
      </w:r>
    </w:p>
    <w:p w14:paraId="0488C155" w14:textId="77777777" w:rsidR="005D3E60" w:rsidRDefault="005D3E60" w:rsidP="00976CC2"/>
    <w:p w14:paraId="76C98C3F" w14:textId="7AE062E6" w:rsidR="000F56CB" w:rsidRDefault="000F56CB" w:rsidP="000F56CB">
      <w:pPr>
        <w:pStyle w:val="Heading4"/>
        <w:rPr>
          <w:lang w:val="en-GB"/>
        </w:rPr>
      </w:pPr>
      <w:r>
        <w:rPr>
          <w:lang w:val="en-GB"/>
        </w:rPr>
        <w:lastRenderedPageBreak/>
        <w:t>Assign</w:t>
      </w:r>
      <w:r w:rsidR="006815B3">
        <w:rPr>
          <w:lang w:val="en-GB"/>
        </w:rPr>
        <w:t>ing</w:t>
      </w:r>
      <w:r w:rsidR="00F66B5F" w:rsidRPr="00F66B5F">
        <w:rPr>
          <w:lang w:val="en-GB"/>
        </w:rPr>
        <w:t xml:space="preserve"> the shoreline change information to the data table associated with each layer</w:t>
      </w:r>
    </w:p>
    <w:p w14:paraId="50D6B0A3" w14:textId="3DB3285B" w:rsidR="00976CC2" w:rsidRDefault="004526E7" w:rsidP="00976CC2">
      <w:r>
        <w:t>S</w:t>
      </w:r>
      <w:r w:rsidR="006815B3">
        <w:t xml:space="preserve">horeline change information </w:t>
      </w:r>
      <w:r>
        <w:t xml:space="preserve">was assigned </w:t>
      </w:r>
      <w:r w:rsidR="006815B3">
        <w:t>to each layer</w:t>
      </w:r>
      <w:r>
        <w:t xml:space="preserve"> using</w:t>
      </w:r>
      <w:r w:rsidR="006815B3">
        <w:t xml:space="preserve"> </w:t>
      </w:r>
      <w:r>
        <w:t>the following</w:t>
      </w:r>
      <w:r w:rsidRPr="00203D5E">
        <w:t xml:space="preserve"> workflow</w:t>
      </w:r>
      <w:r>
        <w:t xml:space="preserve"> to</w:t>
      </w:r>
      <w:r w:rsidRPr="00203D5E">
        <w:t xml:space="preserve"> </w:t>
      </w:r>
      <w:r w:rsidR="006815B3">
        <w:t>creat</w:t>
      </w:r>
      <w:r>
        <w:t>e</w:t>
      </w:r>
      <w:r w:rsidR="006815B3">
        <w:t xml:space="preserve"> </w:t>
      </w:r>
      <w:r w:rsidR="00976CC2" w:rsidRPr="00203D5E">
        <w:t>a set of descriptive attributes</w:t>
      </w:r>
      <w:r w:rsidR="00F5103D">
        <w:t xml:space="preserve"> (Fig. </w:t>
      </w:r>
      <w:r w:rsidR="00C8558E">
        <w:t>2.17</w:t>
      </w:r>
      <w:r w:rsidR="00F5103D">
        <w:t>)</w:t>
      </w:r>
      <w:r w:rsidR="00F92996">
        <w:t>. T</w:t>
      </w:r>
      <w:r>
        <w:t>he attributes are</w:t>
      </w:r>
      <w:r w:rsidR="00976CC2" w:rsidRPr="00203D5E">
        <w:t xml:space="preserve"> associated with each transect that categorise whether the transects are eroding or accreting toward the 2021 shoreline</w:t>
      </w:r>
      <w:r w:rsidR="00D65EB8">
        <w:t xml:space="preserve"> </w:t>
      </w:r>
      <w:r w:rsidR="00D65EB8" w:rsidRPr="00241706">
        <w:t>(</w:t>
      </w:r>
      <w:r w:rsidR="00241706">
        <w:rPr>
          <w:bCs/>
        </w:rPr>
        <w:t>F</w:t>
      </w:r>
      <w:r w:rsidR="00D65EB8" w:rsidRPr="00241706">
        <w:rPr>
          <w:bCs/>
        </w:rPr>
        <w:t>ig</w:t>
      </w:r>
      <w:r w:rsidR="00C204C6">
        <w:rPr>
          <w:bCs/>
        </w:rPr>
        <w:t>.</w:t>
      </w:r>
      <w:r w:rsidR="00D65EB8" w:rsidRPr="00241706">
        <w:t xml:space="preserve"> </w:t>
      </w:r>
      <w:r w:rsidR="00241706" w:rsidRPr="00241706">
        <w:t>2</w:t>
      </w:r>
      <w:r w:rsidR="00C8558E">
        <w:t>.18</w:t>
      </w:r>
      <w:r w:rsidR="00D65EB8" w:rsidRPr="00241706">
        <w:t>)</w:t>
      </w:r>
      <w:r w:rsidR="00976CC2" w:rsidRPr="00241706">
        <w:t>.</w:t>
      </w:r>
      <w:r w:rsidR="00976CC2">
        <w:t xml:space="preserve"> </w:t>
      </w:r>
      <w:r w:rsidR="00976CC2" w:rsidRPr="00FC2BEC">
        <w:t xml:space="preserve">The first transect attribute was populated </w:t>
      </w:r>
      <w:r w:rsidR="00501993">
        <w:t xml:space="preserve">using the </w:t>
      </w:r>
      <w:r w:rsidR="00501993" w:rsidRPr="00501993">
        <w:rPr>
          <w:i/>
          <w:iCs/>
        </w:rPr>
        <w:t>Calculate Field</w:t>
      </w:r>
      <w:r w:rsidR="00501993">
        <w:t xml:space="preserve"> tool </w:t>
      </w:r>
      <w:r w:rsidR="00976CC2" w:rsidRPr="00FC2BEC">
        <w:t xml:space="preserve">with the </w:t>
      </w:r>
      <w:r w:rsidR="00F5103D">
        <w:t>‘</w:t>
      </w:r>
      <w:r w:rsidR="00F5103D" w:rsidRPr="00F5103D">
        <w:t>Year</w:t>
      </w:r>
      <w:r w:rsidR="00F5103D">
        <w:t>’</w:t>
      </w:r>
      <w:r w:rsidR="00F5103D" w:rsidRPr="00F5103D">
        <w:t xml:space="preserve"> </w:t>
      </w:r>
      <w:r w:rsidR="00F5103D">
        <w:t>of the shoreline</w:t>
      </w:r>
      <w:r w:rsidR="00976CC2" w:rsidRPr="00FC2BEC">
        <w:t xml:space="preserve"> to distinguish each set of transects when the outputs are merged. The other attributes were created to indicate if erosion or accretion was occurring between the survey times. If the earlier-date shoreline </w:t>
      </w:r>
      <w:r w:rsidR="00976CC2">
        <w:t>was</w:t>
      </w:r>
      <w:r w:rsidR="00976CC2" w:rsidRPr="00FC2BEC">
        <w:t xml:space="preserve"> on the seaward side of the 2021 shoreline, the attribute was labelled with ‘Erosion’ because the shore had eroded toward the most recent shoreline.</w:t>
      </w:r>
      <w:r w:rsidR="00976CC2" w:rsidRPr="000F2C7C">
        <w:rPr>
          <w:color w:val="FF0000"/>
        </w:rPr>
        <w:t xml:space="preserve"> </w:t>
      </w:r>
      <w:r w:rsidR="00976CC2" w:rsidRPr="00877434">
        <w:t>If the shoreline was on the landward side of the 202</w:t>
      </w:r>
      <w:r w:rsidR="00976CC2">
        <w:t>1</w:t>
      </w:r>
      <w:r w:rsidR="00976CC2" w:rsidRPr="00877434">
        <w:t xml:space="preserve"> shoreline, it was populated with ‘Accretion’ </w:t>
      </w:r>
      <w:r w:rsidR="00976CC2" w:rsidRPr="007F7063">
        <w:t>(</w:t>
      </w:r>
      <w:r w:rsidR="00D65EB8" w:rsidRPr="00241706">
        <w:rPr>
          <w:bCs/>
        </w:rPr>
        <w:t>Fig</w:t>
      </w:r>
      <w:r w:rsidR="00C204C6">
        <w:rPr>
          <w:bCs/>
        </w:rPr>
        <w:t>.</w:t>
      </w:r>
      <w:r w:rsidR="00976CC2" w:rsidRPr="00241706">
        <w:t xml:space="preserve"> </w:t>
      </w:r>
      <w:r w:rsidR="00640353">
        <w:t>2.17</w:t>
      </w:r>
      <w:r w:rsidR="00976CC2" w:rsidRPr="007F7063">
        <w:t>).</w:t>
      </w:r>
      <w:r w:rsidR="00976CC2" w:rsidRPr="00877434">
        <w:t xml:space="preserve"> </w:t>
      </w:r>
      <w:r w:rsidR="00976CC2">
        <w:t>Finally, an attribute was created that recorded the length of the transect between the shorelines; if the previous field indicated an accreting shoreline, the value was positive, and if an eroding shoreline, the value was negative</w:t>
      </w:r>
      <w:r w:rsidR="00073833">
        <w:t xml:space="preserve"> (</w:t>
      </w:r>
      <w:r w:rsidR="007447A8">
        <w:t>F</w:t>
      </w:r>
      <w:r w:rsidR="00073833" w:rsidRPr="00241706">
        <w:t>ig</w:t>
      </w:r>
      <w:r w:rsidR="00C204C6">
        <w:t>.</w:t>
      </w:r>
      <w:r w:rsidR="00073833" w:rsidRPr="00241706">
        <w:t xml:space="preserve"> </w:t>
      </w:r>
      <w:r w:rsidR="00640353">
        <w:t>2.17</w:t>
      </w:r>
      <w:r w:rsidR="00073833">
        <w:t>)</w:t>
      </w:r>
      <w:r w:rsidR="00976CC2">
        <w:t xml:space="preserve">. </w:t>
      </w:r>
      <w:r w:rsidR="00976CC2" w:rsidRPr="00CE5BD9">
        <w:t xml:space="preserve">Once all edits were complete, the attribute table was saved as an excel worksheet using the </w:t>
      </w:r>
      <w:r w:rsidR="00976CC2" w:rsidRPr="00CE5BD9">
        <w:rPr>
          <w:i/>
          <w:iCs/>
        </w:rPr>
        <w:t>Table to Excel</w:t>
      </w:r>
      <w:r w:rsidR="00976CC2" w:rsidRPr="00CE5BD9">
        <w:t xml:space="preserve"> tool in ArcGIS Pro</w:t>
      </w:r>
      <w:r w:rsidR="00F5103D">
        <w:t xml:space="preserve"> (Fig. 2</w:t>
      </w:r>
      <w:r w:rsidR="00640353">
        <w:t>.18</w:t>
      </w:r>
      <w:r w:rsidR="00F5103D">
        <w:t>)</w:t>
      </w:r>
      <w:r w:rsidR="00976CC2" w:rsidRPr="00CE5BD9">
        <w:t>.</w:t>
      </w:r>
    </w:p>
    <w:p w14:paraId="0535A50C" w14:textId="7E3056A9" w:rsidR="00E33D97" w:rsidRDefault="00E33D97" w:rsidP="00E33D97">
      <w:pPr>
        <w:pStyle w:val="Note"/>
      </w:pPr>
      <w:r>
        <w:rPr>
          <w:noProof/>
        </w:rPr>
        <w:drawing>
          <wp:inline distT="0" distB="0" distL="0" distR="0" wp14:anchorId="08B67353" wp14:editId="3E026D85">
            <wp:extent cx="5400040" cy="2288540"/>
            <wp:effectExtent l="0" t="0" r="0" b="0"/>
            <wp:docPr id="64" name="Picture 6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able&#10;&#10;Description automatically generated"/>
                    <pic:cNvPicPr/>
                  </pic:nvPicPr>
                  <pic:blipFill>
                    <a:blip r:embed="rId33"/>
                    <a:stretch>
                      <a:fillRect/>
                    </a:stretch>
                  </pic:blipFill>
                  <pic:spPr>
                    <a:xfrm>
                      <a:off x="0" y="0"/>
                      <a:ext cx="5400040" cy="2288540"/>
                    </a:xfrm>
                    <a:prstGeom prst="rect">
                      <a:avLst/>
                    </a:prstGeom>
                  </pic:spPr>
                </pic:pic>
              </a:graphicData>
            </a:graphic>
          </wp:inline>
        </w:drawing>
      </w:r>
    </w:p>
    <w:p w14:paraId="6214E43C" w14:textId="24D632AD" w:rsidR="00E33D97" w:rsidRPr="00CE5BD9" w:rsidRDefault="00D508BB" w:rsidP="00E33D97">
      <w:pPr>
        <w:pStyle w:val="Note"/>
      </w:pPr>
      <w:bookmarkStart w:id="84" w:name="_Toc105916413"/>
      <w:r w:rsidRPr="0011241E">
        <w:rPr>
          <w:b/>
        </w:rPr>
        <w:t>Fig</w:t>
      </w:r>
      <w:r w:rsidRPr="000A092E">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17</w:t>
      </w:r>
      <w:r w:rsidR="00C84B6B">
        <w:rPr>
          <w:b/>
        </w:rPr>
        <w:fldChar w:fldCharType="end"/>
      </w:r>
      <w:r>
        <w:t>.</w:t>
      </w:r>
      <w:r w:rsidRPr="000A092E">
        <w:t xml:space="preserve"> </w:t>
      </w:r>
      <w:r w:rsidR="00E33D97">
        <w:t>Example of the attributes table. ‘</w:t>
      </w:r>
      <w:proofErr w:type="spellStart"/>
      <w:r w:rsidR="00E33D97">
        <w:t>ErosionAccretion</w:t>
      </w:r>
      <w:proofErr w:type="spellEnd"/>
      <w:r w:rsidR="00E33D97">
        <w:t>’ column states whether the shoreline was eroding to accreting towards the 2021 shoreline. ‘</w:t>
      </w:r>
      <w:proofErr w:type="spellStart"/>
      <w:r w:rsidR="00E33D97">
        <w:t>AEPosNeg</w:t>
      </w:r>
      <w:proofErr w:type="spellEnd"/>
      <w:r w:rsidR="00E33D97">
        <w:t>’ is the shape length of each transect with all the erosion values as negative</w:t>
      </w:r>
      <w:r w:rsidR="00F5103D">
        <w:t xml:space="preserve"> and accretion as positive</w:t>
      </w:r>
      <w:r w:rsidR="00E33D97">
        <w:t>. ‘Year’ is the years the measurement is between. Annual rate is the ‘</w:t>
      </w:r>
      <w:proofErr w:type="spellStart"/>
      <w:r w:rsidR="00E33D97">
        <w:t>Shape_Length</w:t>
      </w:r>
      <w:proofErr w:type="spellEnd"/>
      <w:r w:rsidR="00E33D97">
        <w:t xml:space="preserve">’ divided by the number of years the measurement is between </w:t>
      </w:r>
      <w:r w:rsidR="00ED1632">
        <w:t xml:space="preserve">used </w:t>
      </w:r>
      <w:r w:rsidR="00E33D97">
        <w:t>as an estimate.</w:t>
      </w:r>
      <w:bookmarkEnd w:id="84"/>
      <w:r w:rsidR="00E33D97">
        <w:t xml:space="preserve"> </w:t>
      </w:r>
    </w:p>
    <w:bookmarkEnd w:id="82"/>
    <w:p w14:paraId="574347B0" w14:textId="77777777" w:rsidR="00976CC2" w:rsidRDefault="00976CC2" w:rsidP="00976CC2">
      <w:pPr>
        <w:pStyle w:val="NoSpacing"/>
        <w:jc w:val="center"/>
      </w:pPr>
      <w:r>
        <w:rPr>
          <w:noProof/>
        </w:rPr>
        <w:lastRenderedPageBreak/>
        <w:drawing>
          <wp:inline distT="0" distB="0" distL="0" distR="0" wp14:anchorId="21E88F4E" wp14:editId="3AAA02CD">
            <wp:extent cx="2968928" cy="7025640"/>
            <wp:effectExtent l="0" t="0" r="3175" b="3810"/>
            <wp:docPr id="106" name="Picture 10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83752" cy="7060718"/>
                    </a:xfrm>
                    <a:prstGeom prst="rect">
                      <a:avLst/>
                    </a:prstGeom>
                  </pic:spPr>
                </pic:pic>
              </a:graphicData>
            </a:graphic>
          </wp:inline>
        </w:drawing>
      </w:r>
    </w:p>
    <w:p w14:paraId="453BFA03" w14:textId="7948CF60" w:rsidR="00976CC2" w:rsidRPr="00260C99" w:rsidRDefault="00D65EB8" w:rsidP="00976CC2">
      <w:pPr>
        <w:pStyle w:val="Note"/>
        <w:rPr>
          <w:noProof/>
        </w:rPr>
      </w:pPr>
      <w:bookmarkStart w:id="85" w:name="_Toc105916414"/>
      <w:r w:rsidRPr="0011241E">
        <w:rPr>
          <w:b/>
        </w:rPr>
        <w:t>Fig</w:t>
      </w:r>
      <w:r w:rsidR="00976CC2" w:rsidRPr="0011241E">
        <w:rPr>
          <w:b/>
        </w:rPr>
        <w:t>ur</w:t>
      </w:r>
      <w:r w:rsidR="00976CC2" w:rsidRPr="00E457B4">
        <w:rPr>
          <w:b/>
        </w:rPr>
        <w:t xml:space="preserve">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18</w:t>
      </w:r>
      <w:r w:rsidR="00C84B6B">
        <w:rPr>
          <w:b/>
        </w:rPr>
        <w:fldChar w:fldCharType="end"/>
      </w:r>
      <w:r w:rsidR="00241706">
        <w:t>.</w:t>
      </w:r>
      <w:r w:rsidR="00976CC2">
        <w:t xml:space="preserve"> This w</w:t>
      </w:r>
      <w:r w:rsidR="00976CC2" w:rsidRPr="00E457B4">
        <w:rPr>
          <w:noProof/>
        </w:rPr>
        <w:t>orkflow</w:t>
      </w:r>
      <w:r w:rsidR="00976CC2">
        <w:rPr>
          <w:noProof/>
        </w:rPr>
        <w:t xml:space="preserve"> is for</w:t>
      </w:r>
      <w:r w:rsidR="00976CC2" w:rsidRPr="00E457B4">
        <w:rPr>
          <w:noProof/>
        </w:rPr>
        <w:t xml:space="preserve"> adding and populating fields with erosion / accretion data to go into an excel spreadsheet.</w:t>
      </w:r>
      <w:r w:rsidR="00976CC2">
        <w:rPr>
          <w:noProof/>
        </w:rPr>
        <w:t xml:space="preserve"> </w:t>
      </w:r>
      <w:r w:rsidR="00976CC2" w:rsidRPr="00FC2BEC">
        <w:t xml:space="preserve">The first transect attribute was populated with the ‘shoreline year’ to distinguish each set of transects when the outputs are merged. The other attributes were created to indicate if erosion or accretion was occurring between the survey times. If the earlier-date shoreline </w:t>
      </w:r>
      <w:r w:rsidR="00976CC2">
        <w:t>was</w:t>
      </w:r>
      <w:r w:rsidR="00976CC2" w:rsidRPr="00FC2BEC">
        <w:t xml:space="preserve"> on the seaward side of the 2021 shoreline, the attribute was labelled with ‘Erosion’ because the shore had eroded toward the most recent shoreline.</w:t>
      </w:r>
      <w:r w:rsidR="00976CC2" w:rsidRPr="000F2C7C">
        <w:rPr>
          <w:color w:val="FF0000"/>
        </w:rPr>
        <w:t xml:space="preserve"> </w:t>
      </w:r>
      <w:r w:rsidR="00976CC2" w:rsidRPr="00877434">
        <w:t>If the shoreline was on the landward side of the 202</w:t>
      </w:r>
      <w:r w:rsidR="00976CC2">
        <w:t>1</w:t>
      </w:r>
      <w:r w:rsidR="00976CC2" w:rsidRPr="00877434">
        <w:t xml:space="preserve"> shoreline, it was populated with ‘Accretion’</w:t>
      </w:r>
      <w:r w:rsidR="009E7DA2">
        <w:t>. The erosion values were calculated with a bit of code which says if ‘Erosion’ is in this column then I will populate this value with a negative, else keep value the same.</w:t>
      </w:r>
      <w:bookmarkStart w:id="86" w:name="_Hlk85184585"/>
      <w:bookmarkEnd w:id="85"/>
    </w:p>
    <w:p w14:paraId="4BF9B016" w14:textId="77777777" w:rsidR="00F66B5F" w:rsidRPr="00F66B5F" w:rsidRDefault="005D3E60" w:rsidP="00283AF5">
      <w:pPr>
        <w:pStyle w:val="Heading4"/>
      </w:pPr>
      <w:r w:rsidRPr="00F66B5F">
        <w:rPr>
          <w:lang w:val="en-GB"/>
        </w:rPr>
        <w:lastRenderedPageBreak/>
        <w:t>Calculat</w:t>
      </w:r>
      <w:r w:rsidR="00336391" w:rsidRPr="00F66B5F">
        <w:rPr>
          <w:lang w:val="en-GB"/>
        </w:rPr>
        <w:t xml:space="preserve">ing </w:t>
      </w:r>
      <w:r w:rsidR="00F66B5F" w:rsidRPr="00F66B5F">
        <w:rPr>
          <w:lang w:val="en-GB"/>
        </w:rPr>
        <w:t xml:space="preserve">the rate of change between the historic shorelines </w:t>
      </w:r>
    </w:p>
    <w:p w14:paraId="28F31E8E" w14:textId="6D109772" w:rsidR="00976CC2" w:rsidRDefault="00976CC2" w:rsidP="00F66B5F">
      <w:r w:rsidRPr="00F66B5F">
        <w:rPr>
          <w:lang w:val="en-GB"/>
        </w:rPr>
        <w:t>To calculate the rate of change I merged transects with corresponding historic shorelines such as the 1948 with the 1962 and the 1962 with the 1978 shoreline</w:t>
      </w:r>
      <w:r w:rsidR="009372F2" w:rsidRPr="00F66B5F">
        <w:rPr>
          <w:lang w:val="en-GB"/>
        </w:rPr>
        <w:t xml:space="preserve"> (Fig. 2</w:t>
      </w:r>
      <w:r w:rsidR="00640353">
        <w:rPr>
          <w:lang w:val="en-GB"/>
        </w:rPr>
        <w:t>.19</w:t>
      </w:r>
      <w:r w:rsidR="009372F2" w:rsidRPr="00F66B5F">
        <w:rPr>
          <w:lang w:val="en-GB"/>
        </w:rPr>
        <w:t>)</w:t>
      </w:r>
      <w:r w:rsidRPr="00F66B5F">
        <w:rPr>
          <w:lang w:val="en-GB"/>
        </w:rPr>
        <w:t xml:space="preserve">. </w:t>
      </w:r>
      <w:r w:rsidR="009372F2" w:rsidRPr="00F66B5F">
        <w:rPr>
          <w:lang w:val="en-GB"/>
        </w:rPr>
        <w:t>T</w:t>
      </w:r>
      <w:r w:rsidRPr="00F66B5F">
        <w:rPr>
          <w:lang w:val="en-GB"/>
        </w:rPr>
        <w:t>he ‘Planarize’ and’ Delete’ tool was used to extract the shape length of each transect between the shorelines. The rate of change between the different historical shorelines was then determined from the resultant transect line segment lengths divided by the number of years between the shorelines which then populated an ‘</w:t>
      </w:r>
      <w:proofErr w:type="spellStart"/>
      <w:r w:rsidRPr="00F66B5F">
        <w:rPr>
          <w:lang w:val="en-GB"/>
        </w:rPr>
        <w:t>Annual_Rate</w:t>
      </w:r>
      <w:proofErr w:type="spellEnd"/>
      <w:r w:rsidRPr="00F66B5F">
        <w:rPr>
          <w:lang w:val="en-GB"/>
        </w:rPr>
        <w:t>’ attribute (</w:t>
      </w:r>
      <w:r w:rsidR="00D65EB8" w:rsidRPr="00F66B5F">
        <w:rPr>
          <w:bCs/>
          <w:lang w:val="en-GB"/>
        </w:rPr>
        <w:t>Fig</w:t>
      </w:r>
      <w:r w:rsidRPr="00F66B5F">
        <w:rPr>
          <w:bCs/>
          <w:lang w:val="en-GB"/>
        </w:rPr>
        <w:t>.</w:t>
      </w:r>
      <w:r w:rsidRPr="00F66B5F">
        <w:rPr>
          <w:lang w:val="en-GB"/>
        </w:rPr>
        <w:t xml:space="preserve"> </w:t>
      </w:r>
      <w:r w:rsidR="008B3C5A" w:rsidRPr="00F66B5F">
        <w:rPr>
          <w:lang w:val="en-GB"/>
        </w:rPr>
        <w:t>2</w:t>
      </w:r>
      <w:r w:rsidR="00640353">
        <w:rPr>
          <w:lang w:val="en-GB"/>
        </w:rPr>
        <w:t>.19</w:t>
      </w:r>
      <w:r w:rsidRPr="00F66B5F">
        <w:rPr>
          <w:lang w:val="en-GB"/>
        </w:rPr>
        <w:t xml:space="preserve">). Each layer was merged into one and </w:t>
      </w:r>
      <w:r w:rsidRPr="00892384">
        <w:t xml:space="preserve">the attribute table was saved as an excel worksheet using the </w:t>
      </w:r>
      <w:r w:rsidRPr="00F66B5F">
        <w:rPr>
          <w:i/>
          <w:iCs/>
        </w:rPr>
        <w:t>Table to Excel</w:t>
      </w:r>
      <w:r w:rsidRPr="00892384">
        <w:t xml:space="preserve"> tool in ArcGIS Pro.</w:t>
      </w:r>
    </w:p>
    <w:p w14:paraId="356A5427" w14:textId="77777777" w:rsidR="00B57D19" w:rsidRDefault="00B57D19" w:rsidP="00B57D19">
      <w:pPr>
        <w:pStyle w:val="NoSpacing"/>
        <w:jc w:val="center"/>
      </w:pPr>
      <w:r>
        <w:rPr>
          <w:noProof/>
        </w:rPr>
        <w:lastRenderedPageBreak/>
        <w:drawing>
          <wp:inline distT="0" distB="0" distL="0" distR="0" wp14:anchorId="54BAF147" wp14:editId="22C7010B">
            <wp:extent cx="5400040" cy="6329680"/>
            <wp:effectExtent l="0" t="0" r="0" b="0"/>
            <wp:docPr id="109" name="Picture 1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Diagram&#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6329680"/>
                    </a:xfrm>
                    <a:prstGeom prst="rect">
                      <a:avLst/>
                    </a:prstGeom>
                  </pic:spPr>
                </pic:pic>
              </a:graphicData>
            </a:graphic>
          </wp:inline>
        </w:drawing>
      </w:r>
    </w:p>
    <w:p w14:paraId="4B2B3C73" w14:textId="4B276CBD" w:rsidR="00B57D19" w:rsidRPr="00CB4711" w:rsidRDefault="00B57D19" w:rsidP="00B57D19">
      <w:pPr>
        <w:pStyle w:val="Note"/>
        <w:rPr>
          <w:lang w:val="en-GB"/>
        </w:rPr>
      </w:pPr>
      <w:bookmarkStart w:id="87" w:name="_Toc105916415"/>
      <w:r w:rsidRPr="00A728A6">
        <w:rPr>
          <w:b/>
        </w:rPr>
        <w:t>Figu</w:t>
      </w:r>
      <w:r w:rsidRPr="00E457B4">
        <w:rPr>
          <w:b/>
        </w:rPr>
        <w:t xml:space="preserve">re </w:t>
      </w:r>
      <w:r>
        <w:rPr>
          <w:b/>
        </w:rPr>
        <w:fldChar w:fldCharType="begin"/>
      </w:r>
      <w:r>
        <w:rPr>
          <w:b/>
        </w:rPr>
        <w:instrText xml:space="preserve"> STYLEREF 1 \s </w:instrText>
      </w:r>
      <w:r>
        <w:rPr>
          <w:b/>
        </w:rPr>
        <w:fldChar w:fldCharType="separate"/>
      </w:r>
      <w:r w:rsidR="00624F13">
        <w:rPr>
          <w:b/>
          <w:noProof/>
        </w:rPr>
        <w:t>2</w:t>
      </w:r>
      <w:r>
        <w:rPr>
          <w:b/>
        </w:rPr>
        <w:fldChar w:fldCharType="end"/>
      </w:r>
      <w:r>
        <w:rPr>
          <w:b/>
        </w:rPr>
        <w:t>.</w:t>
      </w:r>
      <w:r>
        <w:rPr>
          <w:b/>
        </w:rPr>
        <w:fldChar w:fldCharType="begin"/>
      </w:r>
      <w:r>
        <w:rPr>
          <w:b/>
        </w:rPr>
        <w:instrText xml:space="preserve"> SEQ Figure \* ARABIC \s 1 </w:instrText>
      </w:r>
      <w:r>
        <w:rPr>
          <w:b/>
        </w:rPr>
        <w:fldChar w:fldCharType="separate"/>
      </w:r>
      <w:r w:rsidR="00624F13">
        <w:rPr>
          <w:b/>
          <w:noProof/>
        </w:rPr>
        <w:t>19</w:t>
      </w:r>
      <w:r>
        <w:rPr>
          <w:b/>
        </w:rPr>
        <w:fldChar w:fldCharType="end"/>
      </w:r>
      <w:r>
        <w:t>. From</w:t>
      </w:r>
      <w:r w:rsidRPr="00E457B4">
        <w:t xml:space="preserve"> </w:t>
      </w:r>
      <w:r>
        <w:t>the outputs of figure 2.14, t</w:t>
      </w:r>
      <w:r>
        <w:rPr>
          <w:lang w:val="en-GB"/>
        </w:rPr>
        <w:t>he t</w:t>
      </w:r>
      <w:r w:rsidRPr="00CB4711">
        <w:rPr>
          <w:lang w:val="en-GB"/>
        </w:rPr>
        <w:t>ransects with corresponding historic shorelines such as the 1948 with the 1962 and the 1962 with the 1978 shoreline</w:t>
      </w:r>
      <w:r>
        <w:rPr>
          <w:lang w:val="en-GB"/>
        </w:rPr>
        <w:t xml:space="preserve"> were merged</w:t>
      </w:r>
      <w:r w:rsidRPr="00CB4711">
        <w:rPr>
          <w:lang w:val="en-GB"/>
        </w:rPr>
        <w:t xml:space="preserve">. </w:t>
      </w:r>
      <w:r>
        <w:rPr>
          <w:lang w:val="en-GB"/>
        </w:rPr>
        <w:t>T</w:t>
      </w:r>
      <w:r w:rsidRPr="00CB4711">
        <w:rPr>
          <w:lang w:val="en-GB"/>
        </w:rPr>
        <w:t>he ‘Planarize’ and’ Delete’ tool was used to extract the shape length of each transect between the shorelines. The rate of change between the different historical shorelines was then determined from the resultant transect line segment lengths divided by the number of years between the shorelines which then populated an ‘</w:t>
      </w:r>
      <w:proofErr w:type="spellStart"/>
      <w:r w:rsidRPr="00CB4711">
        <w:rPr>
          <w:lang w:val="en-GB"/>
        </w:rPr>
        <w:t>Annual_Rate</w:t>
      </w:r>
      <w:proofErr w:type="spellEnd"/>
      <w:r w:rsidRPr="00CB4711">
        <w:rPr>
          <w:lang w:val="en-GB"/>
        </w:rPr>
        <w:t>’ attribute</w:t>
      </w:r>
      <w:r>
        <w:rPr>
          <w:lang w:val="en-GB"/>
        </w:rPr>
        <w:t xml:space="preserve">. </w:t>
      </w:r>
      <w:r w:rsidRPr="00CB4711">
        <w:rPr>
          <w:lang w:val="en-GB"/>
        </w:rPr>
        <w:t xml:space="preserve">Each layer was merged into one and </w:t>
      </w:r>
      <w:r w:rsidRPr="00CB4711">
        <w:t xml:space="preserve">the attribute table was saved as an excel worksheet using the </w:t>
      </w:r>
      <w:r w:rsidRPr="00CB4711">
        <w:rPr>
          <w:i/>
          <w:iCs/>
        </w:rPr>
        <w:t>Table to Excel</w:t>
      </w:r>
      <w:r w:rsidRPr="00CB4711">
        <w:t xml:space="preserve"> tool in ArcGIS Pro.</w:t>
      </w:r>
      <w:bookmarkEnd w:id="87"/>
    </w:p>
    <w:p w14:paraId="308EE5C1" w14:textId="77777777" w:rsidR="00B57D19" w:rsidRPr="00892384" w:rsidRDefault="00B57D19" w:rsidP="00F66B5F"/>
    <w:p w14:paraId="6EF01B72" w14:textId="03AB399E" w:rsidR="00F66B5F" w:rsidRDefault="00F66B5F" w:rsidP="00F66B5F">
      <w:pPr>
        <w:pStyle w:val="Heading4"/>
        <w:rPr>
          <w:lang w:val="en-GB"/>
        </w:rPr>
      </w:pPr>
      <w:bookmarkStart w:id="88" w:name="_Hlk85184609"/>
      <w:bookmarkEnd w:id="86"/>
      <w:r w:rsidRPr="00F66B5F">
        <w:rPr>
          <w:lang w:val="en-GB"/>
        </w:rPr>
        <w:lastRenderedPageBreak/>
        <w:t>Characteris</w:t>
      </w:r>
      <w:r>
        <w:rPr>
          <w:lang w:val="en-GB"/>
        </w:rPr>
        <w:t>ing</w:t>
      </w:r>
      <w:r w:rsidRPr="00F66B5F">
        <w:rPr>
          <w:lang w:val="en-GB"/>
        </w:rPr>
        <w:t xml:space="preserve"> the symbology of the data for visualisation </w:t>
      </w:r>
    </w:p>
    <w:p w14:paraId="11E802C8" w14:textId="2A01390C" w:rsidR="00976CC2" w:rsidRDefault="00976CC2" w:rsidP="00976CC2">
      <w:pPr>
        <w:rPr>
          <w:lang w:val="en-GB"/>
        </w:rPr>
      </w:pPr>
      <w:r w:rsidRPr="00BC1946">
        <w:rPr>
          <w:lang w:val="en-GB"/>
        </w:rPr>
        <w:t>The magnitude and rate of change measurements produced from the above workflows were put in Microsoft Excel (</w:t>
      </w:r>
      <w:r w:rsidR="009372F2">
        <w:rPr>
          <w:lang w:val="en-GB"/>
        </w:rPr>
        <w:t xml:space="preserve">see </w:t>
      </w:r>
      <w:r w:rsidRPr="00BC1946">
        <w:rPr>
          <w:lang w:val="en-GB"/>
        </w:rPr>
        <w:t xml:space="preserve">Appendix I). The net change, total accretion and total erosion </w:t>
      </w:r>
      <w:r w:rsidRPr="007C1B9B">
        <w:rPr>
          <w:lang w:val="en-GB"/>
        </w:rPr>
        <w:t xml:space="preserve">were calculated for each transect. </w:t>
      </w:r>
      <w:r w:rsidR="007C1B9B" w:rsidRPr="007C1B9B">
        <w:rPr>
          <w:lang w:val="en-GB"/>
        </w:rPr>
        <w:t>For the</w:t>
      </w:r>
      <w:r w:rsidR="009B54B3">
        <w:rPr>
          <w:lang w:val="en-GB"/>
        </w:rPr>
        <w:t xml:space="preserve"> average</w:t>
      </w:r>
      <w:r w:rsidR="007C1B9B" w:rsidRPr="007C1B9B">
        <w:rPr>
          <w:lang w:val="en-GB"/>
        </w:rPr>
        <w:t xml:space="preserve"> rate of change calculations</w:t>
      </w:r>
      <w:r w:rsidR="009B54B3">
        <w:rPr>
          <w:lang w:val="en-GB"/>
        </w:rPr>
        <w:t>,</w:t>
      </w:r>
      <w:r w:rsidR="007C1B9B" w:rsidRPr="007C1B9B">
        <w:rPr>
          <w:lang w:val="en-GB"/>
        </w:rPr>
        <w:t xml:space="preserve"> </w:t>
      </w:r>
      <w:r w:rsidRPr="007C1B9B">
        <w:rPr>
          <w:lang w:val="en-GB"/>
        </w:rPr>
        <w:t>2 metres of change per year was extreme, 1 m</w:t>
      </w:r>
      <w:r w:rsidR="009B54B3">
        <w:rPr>
          <w:lang w:val="en-GB"/>
        </w:rPr>
        <w:t>etre</w:t>
      </w:r>
      <w:r w:rsidRPr="007C1B9B">
        <w:rPr>
          <w:lang w:val="en-GB"/>
        </w:rPr>
        <w:t xml:space="preserve"> per year was major and half a metre was minor. Stable values </w:t>
      </w:r>
      <w:r w:rsidR="007C1B9B" w:rsidRPr="007C1B9B">
        <w:rPr>
          <w:lang w:val="en-GB"/>
        </w:rPr>
        <w:t>were between -0.5 m and 0.5 m of</w:t>
      </w:r>
      <w:r w:rsidR="00167C4F">
        <w:rPr>
          <w:lang w:val="en-GB"/>
        </w:rPr>
        <w:t xml:space="preserve"> annual</w:t>
      </w:r>
      <w:r w:rsidR="007C1B9B" w:rsidRPr="007C1B9B">
        <w:rPr>
          <w:lang w:val="en-GB"/>
        </w:rPr>
        <w:t xml:space="preserve"> change</w:t>
      </w:r>
      <w:r w:rsidRPr="007C1B9B">
        <w:rPr>
          <w:lang w:val="en-GB"/>
        </w:rPr>
        <w:t xml:space="preserve">. </w:t>
      </w:r>
      <w:r w:rsidR="00FE7058" w:rsidRPr="007C1B9B">
        <w:rPr>
          <w:lang w:val="en-GB"/>
        </w:rPr>
        <w:t>E</w:t>
      </w:r>
      <w:r w:rsidRPr="007C1B9B">
        <w:rPr>
          <w:lang w:val="en-GB"/>
        </w:rPr>
        <w:t>ach</w:t>
      </w:r>
      <w:r w:rsidRPr="00BC1946">
        <w:rPr>
          <w:lang w:val="en-GB"/>
        </w:rPr>
        <w:t xml:space="preserve"> transect</w:t>
      </w:r>
      <w:r w:rsidR="00FE7058">
        <w:rPr>
          <w:lang w:val="en-GB"/>
        </w:rPr>
        <w:t xml:space="preserve"> was designated</w:t>
      </w:r>
      <w:r w:rsidRPr="00BC1946">
        <w:rPr>
          <w:lang w:val="en-GB"/>
        </w:rPr>
        <w:t xml:space="preserve"> in</w:t>
      </w:r>
      <w:r w:rsidR="00FE7058">
        <w:rPr>
          <w:lang w:val="en-GB"/>
        </w:rPr>
        <w:t>to</w:t>
      </w:r>
      <w:r w:rsidRPr="00BC1946">
        <w:rPr>
          <w:lang w:val="en-GB"/>
        </w:rPr>
        <w:t xml:space="preserve"> two categories which were ‘stable to erosion’ and ‘stable to accretion’. Transects that produced high </w:t>
      </w:r>
      <w:r w:rsidR="00D2289B">
        <w:rPr>
          <w:lang w:val="en-GB"/>
        </w:rPr>
        <w:t xml:space="preserve">rate of change </w:t>
      </w:r>
      <w:r w:rsidRPr="00BC1946">
        <w:rPr>
          <w:lang w:val="en-GB"/>
        </w:rPr>
        <w:t xml:space="preserve">values for both categories were classed as ‘unstable’. The values calculated are put back into ArcGIS Pro and added to the original transect lines. Two attribute fields were added with corresponding names to the categories above </w:t>
      </w:r>
      <w:r w:rsidRPr="00260C99">
        <w:rPr>
          <w:lang w:val="en-GB"/>
        </w:rPr>
        <w:t>(</w:t>
      </w:r>
      <w:r w:rsidR="00D65EB8" w:rsidRPr="008B3C5A">
        <w:rPr>
          <w:bCs/>
          <w:lang w:val="en-GB"/>
        </w:rPr>
        <w:t>Fig</w:t>
      </w:r>
      <w:r w:rsidRPr="00260C99">
        <w:rPr>
          <w:lang w:val="en-GB"/>
        </w:rPr>
        <w:t xml:space="preserve">. </w:t>
      </w:r>
      <w:r w:rsidR="008B3C5A">
        <w:rPr>
          <w:lang w:val="en-GB"/>
        </w:rPr>
        <w:t>2</w:t>
      </w:r>
      <w:r w:rsidR="00640353">
        <w:rPr>
          <w:lang w:val="en-GB"/>
        </w:rPr>
        <w:t>.20</w:t>
      </w:r>
      <w:r w:rsidRPr="00260C99">
        <w:rPr>
          <w:lang w:val="en-GB"/>
        </w:rPr>
        <w:t>).</w:t>
      </w:r>
      <w:r w:rsidRPr="00BC1946">
        <w:rPr>
          <w:lang w:val="en-GB"/>
        </w:rPr>
        <w:t xml:space="preserve"> These two attribute fields were used as the input for a symbology matrix to illustrate the patterns s</w:t>
      </w:r>
      <w:r w:rsidR="000E4335">
        <w:rPr>
          <w:lang w:val="en-GB"/>
        </w:rPr>
        <w:t>hown</w:t>
      </w:r>
      <w:r w:rsidRPr="00BC1946">
        <w:rPr>
          <w:lang w:val="en-GB"/>
        </w:rPr>
        <w:t xml:space="preserve"> on each </w:t>
      </w:r>
      <w:r w:rsidRPr="00260C99">
        <w:rPr>
          <w:lang w:val="en-GB"/>
        </w:rPr>
        <w:t>transect (</w:t>
      </w:r>
      <w:r w:rsidR="00D65EB8" w:rsidRPr="008B3C5A">
        <w:rPr>
          <w:bCs/>
          <w:lang w:val="en-GB"/>
        </w:rPr>
        <w:t>Fig</w:t>
      </w:r>
      <w:r w:rsidRPr="00260C99">
        <w:rPr>
          <w:lang w:val="en-GB"/>
        </w:rPr>
        <w:t xml:space="preserve">. </w:t>
      </w:r>
      <w:r w:rsidR="008B3C5A">
        <w:rPr>
          <w:lang w:val="en-GB"/>
        </w:rPr>
        <w:t>2</w:t>
      </w:r>
      <w:r w:rsidR="00640353">
        <w:rPr>
          <w:lang w:val="en-GB"/>
        </w:rPr>
        <w:t>.21</w:t>
      </w:r>
      <w:r w:rsidRPr="00260C99">
        <w:rPr>
          <w:lang w:val="en-GB"/>
        </w:rPr>
        <w:t>).</w:t>
      </w:r>
    </w:p>
    <w:p w14:paraId="0CBF7A4B" w14:textId="77777777" w:rsidR="00976CC2" w:rsidRDefault="00976CC2" w:rsidP="00976CC2">
      <w:pPr>
        <w:jc w:val="center"/>
        <w:rPr>
          <w:lang w:val="en-GB"/>
        </w:rPr>
      </w:pPr>
      <w:r>
        <w:rPr>
          <w:noProof/>
          <w:lang w:val="en-GB"/>
        </w:rPr>
        <w:drawing>
          <wp:inline distT="0" distB="0" distL="0" distR="0" wp14:anchorId="104C3501" wp14:editId="569A143F">
            <wp:extent cx="2812500" cy="4186884"/>
            <wp:effectExtent l="0" t="0" r="6985" b="4445"/>
            <wp:docPr id="110" name="Picture 110" descr="Diagram,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 application&#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12500" cy="4186884"/>
                    </a:xfrm>
                    <a:prstGeom prst="rect">
                      <a:avLst/>
                    </a:prstGeom>
                  </pic:spPr>
                </pic:pic>
              </a:graphicData>
            </a:graphic>
          </wp:inline>
        </w:drawing>
      </w:r>
    </w:p>
    <w:p w14:paraId="28C3353D" w14:textId="4AD46B23" w:rsidR="00976CC2" w:rsidRPr="00E457B4" w:rsidRDefault="00D65EB8" w:rsidP="00976CC2">
      <w:pPr>
        <w:pStyle w:val="Note"/>
      </w:pPr>
      <w:bookmarkStart w:id="89" w:name="_Toc105916416"/>
      <w:bookmarkEnd w:id="88"/>
      <w:r w:rsidRPr="008B3C5A">
        <w:rPr>
          <w:b/>
        </w:rPr>
        <w:t>Fig</w:t>
      </w:r>
      <w:r w:rsidR="00976CC2" w:rsidRPr="00E457B4">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20</w:t>
      </w:r>
      <w:r w:rsidR="00C84B6B">
        <w:rPr>
          <w:b/>
        </w:rPr>
        <w:fldChar w:fldCharType="end"/>
      </w:r>
      <w:r w:rsidR="008B3C5A">
        <w:t>.</w:t>
      </w:r>
      <w:r w:rsidR="00976CC2">
        <w:t xml:space="preserve"> </w:t>
      </w:r>
      <w:r w:rsidR="00976CC2" w:rsidRPr="00E457B4">
        <w:rPr>
          <w:lang w:val="en-GB"/>
        </w:rPr>
        <w:t xml:space="preserve">Using the original transect lines, two attribute fields </w:t>
      </w:r>
      <w:r w:rsidR="009B54B3">
        <w:rPr>
          <w:lang w:val="en-GB"/>
        </w:rPr>
        <w:t>were added and</w:t>
      </w:r>
      <w:r w:rsidR="00976CC2" w:rsidRPr="00E457B4">
        <w:rPr>
          <w:lang w:val="en-GB"/>
        </w:rPr>
        <w:t xml:space="preserve"> populated </w:t>
      </w:r>
      <w:r w:rsidR="009B54B3">
        <w:rPr>
          <w:lang w:val="en-GB"/>
        </w:rPr>
        <w:t xml:space="preserve">with a </w:t>
      </w:r>
      <w:r w:rsidR="00976CC2" w:rsidRPr="00E457B4">
        <w:rPr>
          <w:lang w:val="en-GB"/>
        </w:rPr>
        <w:t>pattern number and a matrix is produced to illustrate the coastal dynamics.</w:t>
      </w:r>
      <w:r w:rsidR="00976CC2">
        <w:rPr>
          <w:lang w:val="en-GB"/>
        </w:rPr>
        <w:t xml:space="preserve"> </w:t>
      </w:r>
      <w:r w:rsidR="00976CC2" w:rsidRPr="00BC1946">
        <w:rPr>
          <w:lang w:val="en-GB"/>
        </w:rPr>
        <w:t>Transects that produced high values for both categories were classed as ‘unstable’. The values calculated are put back into ArcGIS Pro and added to the original transect lines.</w:t>
      </w:r>
      <w:bookmarkEnd w:id="89"/>
      <w:r w:rsidR="00976CC2" w:rsidRPr="00BC1946">
        <w:rPr>
          <w:lang w:val="en-GB"/>
        </w:rPr>
        <w:t xml:space="preserve"> </w:t>
      </w:r>
    </w:p>
    <w:p w14:paraId="63DE1C28" w14:textId="77777777" w:rsidR="00976CC2" w:rsidRDefault="00976CC2" w:rsidP="00976CC2">
      <w:pPr>
        <w:pStyle w:val="NoSpacing"/>
        <w:jc w:val="center"/>
      </w:pPr>
      <w:r>
        <w:rPr>
          <w:rFonts w:cstheme="minorHAnsi"/>
          <w:noProof/>
          <w:color w:val="FF0000"/>
          <w:sz w:val="16"/>
          <w:szCs w:val="16"/>
          <w:lang w:val="en-GB"/>
        </w:rPr>
        <w:lastRenderedPageBreak/>
        <w:drawing>
          <wp:inline distT="0" distB="0" distL="0" distR="0" wp14:anchorId="70078728" wp14:editId="6BD8F44D">
            <wp:extent cx="2015067" cy="1772913"/>
            <wp:effectExtent l="0" t="0" r="4445"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30056" cy="1786101"/>
                    </a:xfrm>
                    <a:prstGeom prst="rect">
                      <a:avLst/>
                    </a:prstGeom>
                  </pic:spPr>
                </pic:pic>
              </a:graphicData>
            </a:graphic>
          </wp:inline>
        </w:drawing>
      </w:r>
    </w:p>
    <w:p w14:paraId="5AEB10CF" w14:textId="6DB6F3CB" w:rsidR="00976CC2" w:rsidRPr="00E457B4" w:rsidRDefault="00D65EB8" w:rsidP="00976CC2">
      <w:pPr>
        <w:pStyle w:val="Note"/>
        <w:rPr>
          <w:rFonts w:cstheme="minorHAnsi"/>
          <w:color w:val="FF0000"/>
          <w:sz w:val="16"/>
          <w:szCs w:val="16"/>
          <w:lang w:val="en-GB"/>
        </w:rPr>
      </w:pPr>
      <w:bookmarkStart w:id="90" w:name="_Toc105916417"/>
      <w:r w:rsidRPr="008B3C5A">
        <w:rPr>
          <w:b/>
        </w:rPr>
        <w:t>Fig</w:t>
      </w:r>
      <w:r w:rsidR="00976CC2" w:rsidRPr="00E457B4">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21</w:t>
      </w:r>
      <w:r w:rsidR="00C84B6B">
        <w:rPr>
          <w:b/>
        </w:rPr>
        <w:fldChar w:fldCharType="end"/>
      </w:r>
      <w:r w:rsidR="008B3C5A">
        <w:t>.</w:t>
      </w:r>
      <w:r w:rsidR="00976CC2" w:rsidRPr="00E457B4">
        <w:t xml:space="preserve"> </w:t>
      </w:r>
      <w:r w:rsidR="009B54B3">
        <w:t>This is the c</w:t>
      </w:r>
      <w:r w:rsidR="00976CC2" w:rsidRPr="00E457B4">
        <w:rPr>
          <w:rStyle w:val="CaptionChar"/>
          <w:i w:val="0"/>
          <w:iCs w:val="0"/>
        </w:rPr>
        <w:t xml:space="preserve">oastal </w:t>
      </w:r>
      <w:r w:rsidR="009B54B3">
        <w:rPr>
          <w:rStyle w:val="CaptionChar"/>
          <w:i w:val="0"/>
          <w:iCs w:val="0"/>
        </w:rPr>
        <w:t>d</w:t>
      </w:r>
      <w:r w:rsidR="00976CC2" w:rsidRPr="00E457B4">
        <w:rPr>
          <w:rStyle w:val="CaptionChar"/>
          <w:i w:val="0"/>
          <w:iCs w:val="0"/>
        </w:rPr>
        <w:t xml:space="preserve">ynamics matrix for categorising each transect line. You can expect to see this in the results </w:t>
      </w:r>
      <w:r w:rsidR="00976CC2">
        <w:rPr>
          <w:rStyle w:val="CaptionChar"/>
          <w:i w:val="0"/>
          <w:iCs w:val="0"/>
        </w:rPr>
        <w:t>chapter on the coastal dynamic’s maps</w:t>
      </w:r>
      <w:r w:rsidR="00976CC2" w:rsidRPr="00E457B4">
        <w:rPr>
          <w:rStyle w:val="CaptionChar"/>
          <w:i w:val="0"/>
          <w:iCs w:val="0"/>
        </w:rPr>
        <w:t>.</w:t>
      </w:r>
      <w:r w:rsidR="00976CC2">
        <w:rPr>
          <w:rStyle w:val="CaptionChar"/>
          <w:i w:val="0"/>
          <w:iCs w:val="0"/>
        </w:rPr>
        <w:t xml:space="preserve"> </w:t>
      </w:r>
      <w:r w:rsidR="00976CC2" w:rsidRPr="00E457B4">
        <w:t xml:space="preserve">Each transect was placed into a matrix based on </w:t>
      </w:r>
      <w:r w:rsidR="009B54B3">
        <w:t xml:space="preserve">the value of </w:t>
      </w:r>
      <w:r w:rsidR="00976CC2" w:rsidRPr="00E457B4">
        <w:t>accretion and erosion it showed. If both these patterns are low, then the shoreline is stable</w:t>
      </w:r>
      <w:r w:rsidR="00976CC2">
        <w:t xml:space="preserve"> resulting in a yellow transect line</w:t>
      </w:r>
      <w:r w:rsidR="00976CC2" w:rsidRPr="00E457B4">
        <w:t>. If both are high, it is classed as unstable</w:t>
      </w:r>
      <w:r w:rsidR="00976CC2">
        <w:t xml:space="preserve"> resulting in a black transect line</w:t>
      </w:r>
      <w:r w:rsidR="00976CC2" w:rsidRPr="00E457B4">
        <w:t>.</w:t>
      </w:r>
      <w:r w:rsidR="00976CC2">
        <w:t xml:space="preserve"> Brown shows a dominant erosion pattern and blue shows a dominant accreting pattern. The colours in between show a mix of dynamics.</w:t>
      </w:r>
      <w:bookmarkEnd w:id="90"/>
    </w:p>
    <w:p w14:paraId="06F0ACB8" w14:textId="77777777" w:rsidR="00976CC2" w:rsidRDefault="00976CC2" w:rsidP="00976CC2">
      <w:pPr>
        <w:pStyle w:val="Heading3"/>
        <w:rPr>
          <w:lang w:val="en-GB"/>
        </w:rPr>
      </w:pPr>
      <w:bookmarkStart w:id="91" w:name="_Toc96082556"/>
      <w:bookmarkStart w:id="92" w:name="_Toc106720362"/>
      <w:r w:rsidRPr="00E941E6">
        <w:rPr>
          <w:lang w:val="en-GB"/>
        </w:rPr>
        <w:t xml:space="preserve">Predicting future </w:t>
      </w:r>
      <w:r>
        <w:rPr>
          <w:lang w:val="en-GB"/>
        </w:rPr>
        <w:t>shore</w:t>
      </w:r>
      <w:r w:rsidRPr="00E941E6">
        <w:rPr>
          <w:lang w:val="en-GB"/>
        </w:rPr>
        <w:t>lines workflow</w:t>
      </w:r>
      <w:bookmarkEnd w:id="91"/>
      <w:bookmarkEnd w:id="92"/>
      <w:r w:rsidRPr="00E941E6">
        <w:rPr>
          <w:lang w:val="en-GB"/>
        </w:rPr>
        <w:t xml:space="preserve"> </w:t>
      </w:r>
    </w:p>
    <w:p w14:paraId="5A1EC850" w14:textId="703F9F70" w:rsidR="00976CC2" w:rsidRDefault="00976CC2" w:rsidP="00976CC2">
      <w:pPr>
        <w:rPr>
          <w:lang w:val="en-GB"/>
        </w:rPr>
      </w:pPr>
      <w:r>
        <w:rPr>
          <w:lang w:val="en-GB"/>
        </w:rPr>
        <w:t>This section of the research compares manually derived future shorelines predictions with future shorelines predicted with the Digital Shoreline Analysis System (DSAS)</w:t>
      </w:r>
      <w:r w:rsidR="002479C4">
        <w:rPr>
          <w:lang w:val="en-GB"/>
        </w:rPr>
        <w:t xml:space="preserve"> </w:t>
      </w:r>
      <w:r>
        <w:rPr>
          <w:lang w:val="en-GB"/>
        </w:rPr>
        <w:t>software</w:t>
      </w:r>
      <w:r w:rsidR="002479C4">
        <w:rPr>
          <w:lang w:val="en-GB"/>
        </w:rPr>
        <w:t xml:space="preserve"> (USGS, 2018) </w:t>
      </w:r>
      <w:r>
        <w:rPr>
          <w:lang w:val="en-GB"/>
        </w:rPr>
        <w:t>for Arc</w:t>
      </w:r>
      <w:r w:rsidR="00B36E46">
        <w:rPr>
          <w:lang w:val="en-GB"/>
        </w:rPr>
        <w:t>Map</w:t>
      </w:r>
      <w:r w:rsidR="002479C4">
        <w:rPr>
          <w:lang w:val="en-GB"/>
        </w:rPr>
        <w:t xml:space="preserve"> (Esri, 2020)</w:t>
      </w:r>
      <w:r>
        <w:rPr>
          <w:lang w:val="en-GB"/>
        </w:rPr>
        <w:t xml:space="preserve">. This comparison will aid in evaluating adaptive methods for </w:t>
      </w:r>
      <w:r w:rsidR="00C65EC0">
        <w:rPr>
          <w:lang w:val="en-GB"/>
        </w:rPr>
        <w:t xml:space="preserve">understanding and </w:t>
      </w:r>
      <w:r>
        <w:rPr>
          <w:lang w:val="en-GB"/>
        </w:rPr>
        <w:t xml:space="preserve">managing our coastlines. </w:t>
      </w:r>
    </w:p>
    <w:p w14:paraId="69F78B1D" w14:textId="77777777" w:rsidR="00976CC2" w:rsidRPr="00E941E6" w:rsidRDefault="00976CC2" w:rsidP="00976CC2">
      <w:pPr>
        <w:pStyle w:val="Heading4"/>
        <w:rPr>
          <w:lang w:val="en-GB"/>
        </w:rPr>
      </w:pPr>
      <w:r>
        <w:rPr>
          <w:lang w:val="en-GB"/>
        </w:rPr>
        <w:t>Manually derived shoreline predictions</w:t>
      </w:r>
    </w:p>
    <w:p w14:paraId="58A0C082" w14:textId="36A280AE" w:rsidR="00976CC2" w:rsidRDefault="00976CC2" w:rsidP="00976CC2">
      <w:pPr>
        <w:rPr>
          <w:lang w:val="en-GB"/>
        </w:rPr>
      </w:pPr>
      <w:r w:rsidRPr="00E941E6">
        <w:rPr>
          <w:lang w:val="en-GB"/>
        </w:rPr>
        <w:t>Basic calculations were undergone to give a rough estimate of where the coastline of each site will be in 20</w:t>
      </w:r>
      <w:r>
        <w:rPr>
          <w:lang w:val="en-GB"/>
        </w:rPr>
        <w:t xml:space="preserve"> years</w:t>
      </w:r>
      <w:r w:rsidRPr="00E941E6">
        <w:rPr>
          <w:lang w:val="en-GB"/>
        </w:rPr>
        <w:t xml:space="preserve">. This calculation was completed from the satellite imagery as the drone imagery does not provide </w:t>
      </w:r>
      <w:r>
        <w:rPr>
          <w:lang w:val="en-GB"/>
        </w:rPr>
        <w:t xml:space="preserve">enough </w:t>
      </w:r>
      <w:r w:rsidRPr="00E941E6">
        <w:rPr>
          <w:lang w:val="en-GB"/>
        </w:rPr>
        <w:t>adequate information for these predictions. Transects at each site were analysed and if distinguishable patterns such as constant erosion, no movement or cycles between erosion and accretion for example were shown, the location the shoreline may be in 20</w:t>
      </w:r>
      <w:r>
        <w:rPr>
          <w:lang w:val="en-GB"/>
        </w:rPr>
        <w:t xml:space="preserve"> years</w:t>
      </w:r>
      <w:r w:rsidRPr="00E941E6">
        <w:rPr>
          <w:lang w:val="en-GB"/>
        </w:rPr>
        <w:t xml:space="preserve"> was estimated. If there was no distinguishable pattern, the distance value would remain ‘NULL’. Once all transect values were estimated, they were inputted into a new attribute field named “Estimate20” in the transect </w:t>
      </w:r>
      <w:r w:rsidRPr="006E05A3">
        <w:rPr>
          <w:lang w:val="en-GB"/>
        </w:rPr>
        <w:t>layer (</w:t>
      </w:r>
      <w:r w:rsidR="00D65EB8" w:rsidRPr="000B079B">
        <w:rPr>
          <w:bCs/>
          <w:lang w:val="en-GB"/>
        </w:rPr>
        <w:t>Fig</w:t>
      </w:r>
      <w:r w:rsidRPr="000B079B">
        <w:rPr>
          <w:bCs/>
          <w:lang w:val="en-GB"/>
        </w:rPr>
        <w:t>.</w:t>
      </w:r>
      <w:r w:rsidRPr="000B079B">
        <w:rPr>
          <w:lang w:val="en-GB"/>
        </w:rPr>
        <w:t xml:space="preserve"> </w:t>
      </w:r>
      <w:r w:rsidR="000B079B">
        <w:rPr>
          <w:lang w:val="en-GB"/>
        </w:rPr>
        <w:t>2</w:t>
      </w:r>
      <w:r w:rsidR="003A393F">
        <w:rPr>
          <w:lang w:val="en-GB"/>
        </w:rPr>
        <w:t>.22</w:t>
      </w:r>
      <w:r w:rsidRPr="006E05A3">
        <w:rPr>
          <w:lang w:val="en-GB"/>
        </w:rPr>
        <w:t>).</w:t>
      </w:r>
    </w:p>
    <w:p w14:paraId="2A06276D" w14:textId="77777777" w:rsidR="00976CC2" w:rsidRDefault="00976CC2" w:rsidP="00976CC2">
      <w:pPr>
        <w:jc w:val="center"/>
        <w:rPr>
          <w:lang w:val="en-GB"/>
        </w:rPr>
      </w:pPr>
      <w:r>
        <w:rPr>
          <w:noProof/>
          <w:lang w:val="en-GB"/>
        </w:rPr>
        <w:lastRenderedPageBreak/>
        <w:drawing>
          <wp:inline distT="0" distB="0" distL="0" distR="0" wp14:anchorId="7D212807" wp14:editId="7C0990B2">
            <wp:extent cx="5031463" cy="6343650"/>
            <wp:effectExtent l="0" t="0" r="0" b="0"/>
            <wp:docPr id="111" name="Picture 1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Diagra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55117" cy="6373472"/>
                    </a:xfrm>
                    <a:prstGeom prst="rect">
                      <a:avLst/>
                    </a:prstGeom>
                  </pic:spPr>
                </pic:pic>
              </a:graphicData>
            </a:graphic>
          </wp:inline>
        </w:drawing>
      </w:r>
    </w:p>
    <w:p w14:paraId="49233F2A" w14:textId="2B03968F" w:rsidR="00976CC2" w:rsidRPr="007E68C3" w:rsidRDefault="00D65EB8" w:rsidP="00976CC2">
      <w:pPr>
        <w:pStyle w:val="Note"/>
        <w:rPr>
          <w:lang w:val="en-GB"/>
        </w:rPr>
      </w:pPr>
      <w:bookmarkStart w:id="93" w:name="_Toc105916418"/>
      <w:r w:rsidRPr="00F33831">
        <w:rPr>
          <w:b/>
        </w:rPr>
        <w:t>Fig</w:t>
      </w:r>
      <w:r w:rsidR="00976CC2" w:rsidRPr="00F33831">
        <w:rPr>
          <w:b/>
        </w:rPr>
        <w:t>u</w:t>
      </w:r>
      <w:r w:rsidR="00976CC2" w:rsidRPr="006E210B">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22</w:t>
      </w:r>
      <w:r w:rsidR="00C84B6B">
        <w:rPr>
          <w:b/>
        </w:rPr>
        <w:fldChar w:fldCharType="end"/>
      </w:r>
      <w:r w:rsidR="00F33831">
        <w:t xml:space="preserve">. </w:t>
      </w:r>
      <w:r w:rsidR="00976CC2" w:rsidRPr="006E74DB">
        <w:rPr>
          <w:lang w:val="en-GB"/>
        </w:rPr>
        <w:t>Method to extract values for predicting</w:t>
      </w:r>
      <w:r w:rsidR="00D60C4B">
        <w:rPr>
          <w:lang w:val="en-GB"/>
        </w:rPr>
        <w:t xml:space="preserve"> the</w:t>
      </w:r>
      <w:r w:rsidR="00976CC2" w:rsidRPr="006E74DB">
        <w:rPr>
          <w:lang w:val="en-GB"/>
        </w:rPr>
        <w:t xml:space="preserve"> shoreline in 20 years</w:t>
      </w:r>
      <w:r w:rsidR="00976CC2">
        <w:rPr>
          <w:lang w:val="en-GB"/>
        </w:rPr>
        <w:t xml:space="preserve">. </w:t>
      </w:r>
      <w:r w:rsidR="00976CC2" w:rsidRPr="00E941E6">
        <w:rPr>
          <w:lang w:val="en-GB"/>
        </w:rPr>
        <w:t xml:space="preserve">The transect layer and the 2020s shoreline layer were intersected using the </w:t>
      </w:r>
      <w:r w:rsidR="00976CC2" w:rsidRPr="009957F2">
        <w:rPr>
          <w:i/>
          <w:iCs/>
          <w:lang w:val="en-GB"/>
        </w:rPr>
        <w:t>intersect</w:t>
      </w:r>
      <w:r w:rsidR="00976CC2" w:rsidRPr="00E941E6">
        <w:rPr>
          <w:lang w:val="en-GB"/>
        </w:rPr>
        <w:t xml:space="preserve"> tool in ArcGIS Pro with the output being a point layer. To compute the estimated distance </w:t>
      </w:r>
      <w:r w:rsidR="00976CC2">
        <w:rPr>
          <w:lang w:val="en-GB"/>
        </w:rPr>
        <w:t xml:space="preserve">the shoreline </w:t>
      </w:r>
      <w:r w:rsidR="00045AFF">
        <w:rPr>
          <w:lang w:val="en-GB"/>
        </w:rPr>
        <w:t>would change</w:t>
      </w:r>
      <w:r w:rsidR="00976CC2">
        <w:rPr>
          <w:lang w:val="en-GB"/>
        </w:rPr>
        <w:t xml:space="preserve"> in 20 years</w:t>
      </w:r>
      <w:r w:rsidR="00976CC2" w:rsidRPr="00E941E6">
        <w:rPr>
          <w:lang w:val="en-GB"/>
        </w:rPr>
        <w:t>, the point layer was buffered using the</w:t>
      </w:r>
      <w:r w:rsidR="00045AFF">
        <w:rPr>
          <w:lang w:val="en-GB"/>
        </w:rPr>
        <w:t xml:space="preserve"> values from the</w:t>
      </w:r>
      <w:r w:rsidR="00976CC2" w:rsidRPr="00E941E6">
        <w:rPr>
          <w:lang w:val="en-GB"/>
        </w:rPr>
        <w:t xml:space="preserve"> </w:t>
      </w:r>
      <w:r w:rsidR="00045AFF">
        <w:rPr>
          <w:lang w:val="en-GB"/>
        </w:rPr>
        <w:t>‘</w:t>
      </w:r>
      <w:r w:rsidR="00976CC2" w:rsidRPr="00E941E6">
        <w:rPr>
          <w:lang w:val="en-GB"/>
        </w:rPr>
        <w:t>Estimate20</w:t>
      </w:r>
      <w:r w:rsidR="00045AFF">
        <w:rPr>
          <w:lang w:val="en-GB"/>
        </w:rPr>
        <w:t>’</w:t>
      </w:r>
      <w:r w:rsidR="00976CC2" w:rsidRPr="00E941E6">
        <w:rPr>
          <w:lang w:val="en-GB"/>
        </w:rPr>
        <w:t xml:space="preserve"> field. A new point layer was created</w:t>
      </w:r>
      <w:r w:rsidR="00976CC2">
        <w:rPr>
          <w:lang w:val="en-GB"/>
        </w:rPr>
        <w:t>,</w:t>
      </w:r>
      <w:r w:rsidR="00976CC2" w:rsidRPr="00E941E6">
        <w:rPr>
          <w:lang w:val="en-GB"/>
        </w:rPr>
        <w:t xml:space="preserve"> and points were manually created on top of where the transect and the buffer intercept or if the value was 0, on the same point as the previous point layer</w:t>
      </w:r>
      <w:r w:rsidR="00976CC2">
        <w:rPr>
          <w:lang w:val="en-GB"/>
        </w:rPr>
        <w:t>.</w:t>
      </w:r>
      <w:bookmarkEnd w:id="93"/>
    </w:p>
    <w:p w14:paraId="683AFB6F" w14:textId="40854D8F" w:rsidR="00976CC2" w:rsidRDefault="00976CC2" w:rsidP="00976CC2">
      <w:pPr>
        <w:rPr>
          <w:lang w:val="en-GB"/>
        </w:rPr>
      </w:pPr>
      <w:r w:rsidRPr="00E941E6">
        <w:rPr>
          <w:lang w:val="en-GB"/>
        </w:rPr>
        <w:t xml:space="preserve">The transect layer and the 2020s shoreline layer were intersected using the ‘intersect’ tool in ArcGIS Pro with the output being a point layer. To compute the estimated distance </w:t>
      </w:r>
      <w:r>
        <w:rPr>
          <w:lang w:val="en-GB"/>
        </w:rPr>
        <w:t>the shoreline changes in 20 years</w:t>
      </w:r>
      <w:r w:rsidRPr="00E941E6">
        <w:rPr>
          <w:lang w:val="en-GB"/>
        </w:rPr>
        <w:t xml:space="preserve">, the point layer was buffered using the </w:t>
      </w:r>
      <w:r w:rsidR="00045AFF">
        <w:rPr>
          <w:lang w:val="en-GB"/>
        </w:rPr>
        <w:t>values from the ‘</w:t>
      </w:r>
      <w:r w:rsidRPr="00E941E6">
        <w:rPr>
          <w:lang w:val="en-GB"/>
        </w:rPr>
        <w:t>Estimate20</w:t>
      </w:r>
      <w:r w:rsidR="00045AFF">
        <w:rPr>
          <w:lang w:val="en-GB"/>
        </w:rPr>
        <w:t>’</w:t>
      </w:r>
      <w:r w:rsidRPr="00E941E6">
        <w:rPr>
          <w:lang w:val="en-GB"/>
        </w:rPr>
        <w:t xml:space="preserve"> field. A new point layer was created</w:t>
      </w:r>
      <w:r>
        <w:rPr>
          <w:lang w:val="en-GB"/>
        </w:rPr>
        <w:t>,</w:t>
      </w:r>
      <w:r w:rsidRPr="00E941E6">
        <w:rPr>
          <w:lang w:val="en-GB"/>
        </w:rPr>
        <w:t xml:space="preserve"> and points were </w:t>
      </w:r>
      <w:r w:rsidRPr="00E941E6">
        <w:rPr>
          <w:lang w:val="en-GB"/>
        </w:rPr>
        <w:lastRenderedPageBreak/>
        <w:t>manually</w:t>
      </w:r>
      <w:r w:rsidR="00045AFF">
        <w:rPr>
          <w:lang w:val="en-GB"/>
        </w:rPr>
        <w:t xml:space="preserve"> placed</w:t>
      </w:r>
      <w:r w:rsidRPr="00E941E6">
        <w:rPr>
          <w:lang w:val="en-GB"/>
        </w:rPr>
        <w:t xml:space="preserve"> on top of where the transect and the buffer inter</w:t>
      </w:r>
      <w:r w:rsidR="00045AFF">
        <w:rPr>
          <w:lang w:val="en-GB"/>
        </w:rPr>
        <w:t>sec</w:t>
      </w:r>
      <w:r w:rsidRPr="00E941E6">
        <w:rPr>
          <w:lang w:val="en-GB"/>
        </w:rPr>
        <w:t xml:space="preserve">t or if the value was 0, on the same point as the previous point </w:t>
      </w:r>
      <w:r w:rsidRPr="00F33831">
        <w:rPr>
          <w:lang w:val="en-GB"/>
        </w:rPr>
        <w:t>layer (</w:t>
      </w:r>
      <w:r w:rsidR="00D65EB8" w:rsidRPr="00F33831">
        <w:rPr>
          <w:lang w:val="en-GB"/>
        </w:rPr>
        <w:t>Fig</w:t>
      </w:r>
      <w:r w:rsidRPr="00F33831">
        <w:rPr>
          <w:lang w:val="en-GB"/>
        </w:rPr>
        <w:t xml:space="preserve">. </w:t>
      </w:r>
      <w:r w:rsidR="00F33831" w:rsidRPr="00F33831">
        <w:rPr>
          <w:lang w:val="en-GB"/>
        </w:rPr>
        <w:t>2</w:t>
      </w:r>
      <w:r w:rsidR="002F13F6">
        <w:rPr>
          <w:lang w:val="en-GB"/>
        </w:rPr>
        <w:t>.22</w:t>
      </w:r>
      <w:r w:rsidRPr="006E05A3">
        <w:rPr>
          <w:lang w:val="en-GB"/>
        </w:rPr>
        <w:t>).</w:t>
      </w:r>
      <w:r w:rsidRPr="00E941E6">
        <w:rPr>
          <w:lang w:val="en-GB"/>
        </w:rPr>
        <w:t xml:space="preserve"> The points were the</w:t>
      </w:r>
      <w:r>
        <w:rPr>
          <w:lang w:val="en-GB"/>
        </w:rPr>
        <w:t>n</w:t>
      </w:r>
      <w:r w:rsidRPr="00E941E6">
        <w:rPr>
          <w:lang w:val="en-GB"/>
        </w:rPr>
        <w:t xml:space="preserve"> interpolated into a line using the </w:t>
      </w:r>
      <w:r w:rsidRPr="00045AFF">
        <w:rPr>
          <w:i/>
          <w:iCs/>
          <w:lang w:val="en-GB"/>
        </w:rPr>
        <w:t>Point to Line</w:t>
      </w:r>
      <w:r w:rsidRPr="00E941E6">
        <w:rPr>
          <w:lang w:val="en-GB"/>
        </w:rPr>
        <w:t xml:space="preserve"> tool in ArcGIS Pro. The outcome is a rough estimate of what the shoreline may look like in 20</w:t>
      </w:r>
      <w:r>
        <w:rPr>
          <w:lang w:val="en-GB"/>
        </w:rPr>
        <w:t xml:space="preserve"> years</w:t>
      </w:r>
      <w:r w:rsidRPr="00E941E6">
        <w:rPr>
          <w:lang w:val="en-GB"/>
        </w:rPr>
        <w:t xml:space="preserve"> to aid in adaptive management</w:t>
      </w:r>
      <w:r w:rsidR="00F33831">
        <w:rPr>
          <w:lang w:val="en-GB"/>
        </w:rPr>
        <w:t xml:space="preserve"> (Fig. 2</w:t>
      </w:r>
      <w:r w:rsidR="002F13F6">
        <w:rPr>
          <w:lang w:val="en-GB"/>
        </w:rPr>
        <w:t>.23</w:t>
      </w:r>
      <w:r w:rsidR="00F33831">
        <w:rPr>
          <w:lang w:val="en-GB"/>
        </w:rPr>
        <w:t>)</w:t>
      </w:r>
      <w:r w:rsidRPr="00E941E6">
        <w:rPr>
          <w:lang w:val="en-GB"/>
        </w:rPr>
        <w:t>.</w:t>
      </w:r>
    </w:p>
    <w:p w14:paraId="39CCAE9C" w14:textId="77777777" w:rsidR="00976CC2" w:rsidRDefault="00976CC2" w:rsidP="00976CC2">
      <w:pPr>
        <w:pStyle w:val="NoSpacing"/>
        <w:jc w:val="center"/>
      </w:pPr>
      <w:r>
        <w:rPr>
          <w:rFonts w:cstheme="minorHAnsi"/>
          <w:noProof/>
          <w:color w:val="FF0000"/>
          <w:sz w:val="20"/>
          <w:szCs w:val="20"/>
          <w:lang w:val="en-GB"/>
        </w:rPr>
        <w:drawing>
          <wp:inline distT="0" distB="0" distL="0" distR="0" wp14:anchorId="1600FC1F" wp14:editId="3ED4E3B0">
            <wp:extent cx="5385224" cy="3067236"/>
            <wp:effectExtent l="19050" t="19050" r="25400" b="1905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440168" cy="3098530"/>
                    </a:xfrm>
                    <a:prstGeom prst="rect">
                      <a:avLst/>
                    </a:prstGeom>
                    <a:ln>
                      <a:solidFill>
                        <a:schemeClr val="tx1"/>
                      </a:solidFill>
                    </a:ln>
                  </pic:spPr>
                </pic:pic>
              </a:graphicData>
            </a:graphic>
          </wp:inline>
        </w:drawing>
      </w:r>
    </w:p>
    <w:p w14:paraId="7C5375FA" w14:textId="0E1E2385" w:rsidR="00976CC2" w:rsidRPr="00430CB9" w:rsidRDefault="00D65EB8" w:rsidP="00976CC2">
      <w:pPr>
        <w:pStyle w:val="Note"/>
      </w:pPr>
      <w:bookmarkStart w:id="94" w:name="_Toc105916419"/>
      <w:r w:rsidRPr="00F33831">
        <w:rPr>
          <w:b/>
        </w:rPr>
        <w:t>Fig</w:t>
      </w:r>
      <w:r w:rsidR="00976CC2" w:rsidRPr="00F33831">
        <w:rPr>
          <w:b/>
        </w:rPr>
        <w:t>u</w:t>
      </w:r>
      <w:r w:rsidR="00976CC2" w:rsidRPr="006E210B">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23</w:t>
      </w:r>
      <w:r w:rsidR="00C84B6B">
        <w:rPr>
          <w:b/>
        </w:rPr>
        <w:fldChar w:fldCharType="end"/>
      </w:r>
      <w:r w:rsidR="00F33831">
        <w:t xml:space="preserve">. </w:t>
      </w:r>
      <w:r w:rsidR="00976CC2" w:rsidRPr="006E05A3">
        <w:rPr>
          <w:lang w:val="en-GB"/>
        </w:rPr>
        <w:t xml:space="preserve">Method for the manual predictions in ArcGIS Pro. </w:t>
      </w:r>
      <w:r w:rsidR="00976CC2" w:rsidRPr="006E05A3">
        <w:t xml:space="preserve">The key in the </w:t>
      </w:r>
      <w:r w:rsidRPr="00F33831">
        <w:rPr>
          <w:bCs/>
        </w:rPr>
        <w:t>fig</w:t>
      </w:r>
      <w:r w:rsidR="00976CC2" w:rsidRPr="006E05A3">
        <w:t>ure describes the different layers used to estimate the shoreline in 20 years. This method used several ArcGIS Pro geoprocessing tools to get the future shoreline prediction.</w:t>
      </w:r>
      <w:r w:rsidR="00976CC2">
        <w:t xml:space="preserve"> </w:t>
      </w:r>
      <w:r w:rsidR="00045AFF">
        <w:t xml:space="preserve">A buffer using the values from the </w:t>
      </w:r>
      <w:r w:rsidR="00045AFF">
        <w:rPr>
          <w:lang w:val="en-GB"/>
        </w:rPr>
        <w:t>‘</w:t>
      </w:r>
      <w:r w:rsidR="00045AFF" w:rsidRPr="00E941E6">
        <w:rPr>
          <w:lang w:val="en-GB"/>
        </w:rPr>
        <w:t>Est</w:t>
      </w:r>
      <w:r w:rsidR="00045AFF">
        <w:rPr>
          <w:lang w:val="en-GB"/>
        </w:rPr>
        <w:t>i</w:t>
      </w:r>
      <w:r w:rsidR="00045AFF" w:rsidRPr="00E941E6">
        <w:rPr>
          <w:lang w:val="en-GB"/>
        </w:rPr>
        <w:t>mate20</w:t>
      </w:r>
      <w:r w:rsidR="00045AFF">
        <w:rPr>
          <w:lang w:val="en-GB"/>
        </w:rPr>
        <w:t>’ field was created at the point where</w:t>
      </w:r>
      <w:r w:rsidR="00045AFF">
        <w:t xml:space="preserve"> the transect line and current shoreline intersect. Where the edge of this buffer and the transect intersect is the point </w:t>
      </w:r>
      <w:r w:rsidR="00430CB9">
        <w:t xml:space="preserve">where the shoreline is predicted to be in 20 years. A new point layer was created and placed along this intersect and then a line was drawn between the points with the </w:t>
      </w:r>
      <w:r w:rsidR="00430CB9" w:rsidRPr="00430CB9">
        <w:rPr>
          <w:i/>
          <w:iCs/>
        </w:rPr>
        <w:t>Po</w:t>
      </w:r>
      <w:r w:rsidR="00430CB9">
        <w:rPr>
          <w:i/>
          <w:iCs/>
        </w:rPr>
        <w:t>int to Line</w:t>
      </w:r>
      <w:r w:rsidR="00430CB9">
        <w:t xml:space="preserve"> tool.</w:t>
      </w:r>
      <w:bookmarkEnd w:id="94"/>
    </w:p>
    <w:p w14:paraId="28E1F9D3" w14:textId="77777777" w:rsidR="00976CC2" w:rsidRDefault="00976CC2" w:rsidP="00976CC2">
      <w:pPr>
        <w:pStyle w:val="Heading4"/>
        <w:rPr>
          <w:lang w:val="en-GB"/>
        </w:rPr>
      </w:pPr>
      <w:r>
        <w:rPr>
          <w:lang w:val="en-GB"/>
        </w:rPr>
        <w:t>DSAS predicting shoreline</w:t>
      </w:r>
    </w:p>
    <w:p w14:paraId="0039CCD4" w14:textId="226D0D71" w:rsidR="00976CC2" w:rsidRDefault="00976CC2" w:rsidP="00976CC2">
      <w:r>
        <w:rPr>
          <w:lang w:val="en-GB"/>
        </w:rPr>
        <w:t>After completing the manual prediction, another software was evaluated on the competency of predicting future shorelines. The outpu</w:t>
      </w:r>
      <w:r w:rsidRPr="00527FA8">
        <w:rPr>
          <w:lang w:val="en-GB"/>
        </w:rPr>
        <w:t xml:space="preserve">t of </w:t>
      </w:r>
      <w:r w:rsidR="00D65EB8" w:rsidRPr="00527FA8">
        <w:rPr>
          <w:bCs/>
          <w:lang w:val="en-GB"/>
        </w:rPr>
        <w:t>fig</w:t>
      </w:r>
      <w:r w:rsidRPr="00527FA8">
        <w:rPr>
          <w:bCs/>
          <w:lang w:val="en-GB"/>
        </w:rPr>
        <w:t>u</w:t>
      </w:r>
      <w:r w:rsidRPr="00527FA8">
        <w:rPr>
          <w:lang w:val="en-GB"/>
        </w:rPr>
        <w:t xml:space="preserve">re </w:t>
      </w:r>
      <w:r w:rsidR="002F13F6">
        <w:rPr>
          <w:lang w:val="en-GB"/>
        </w:rPr>
        <w:t>2.12</w:t>
      </w:r>
      <w:r w:rsidRPr="006E05A3">
        <w:rPr>
          <w:lang w:val="en-GB"/>
        </w:rPr>
        <w:t xml:space="preserve"> was</w:t>
      </w:r>
      <w:r>
        <w:rPr>
          <w:lang w:val="en-GB"/>
        </w:rPr>
        <w:t xml:space="preserve"> used as an input for the Digital Shoreline Analysis System (DSAS) software which provides an automated method to calculate the rate of change statistics. The software uses shoreline data and a baseline as the inputs</w:t>
      </w:r>
      <w:r w:rsidR="000B079B">
        <w:rPr>
          <w:lang w:val="en-GB"/>
        </w:rPr>
        <w:t xml:space="preserve"> (Fig. 2</w:t>
      </w:r>
      <w:r w:rsidR="002F13F6">
        <w:rPr>
          <w:lang w:val="en-GB"/>
        </w:rPr>
        <w:t>.24</w:t>
      </w:r>
      <w:r w:rsidR="000B079B">
        <w:rPr>
          <w:lang w:val="en-GB"/>
        </w:rPr>
        <w:t>)</w:t>
      </w:r>
      <w:r>
        <w:rPr>
          <w:lang w:val="en-GB"/>
        </w:rPr>
        <w:t xml:space="preserve">. It then generates transect lines at determined intervals and calculated outputs based on where the transects intersect the shorelines. There are several outputs which can be generated with this software including a shoreline change envelope and net shoreline movement as distance </w:t>
      </w:r>
      <w:r>
        <w:rPr>
          <w:lang w:val="en-GB"/>
        </w:rPr>
        <w:lastRenderedPageBreak/>
        <w:t xml:space="preserve">measurements. The statistics includes end point rate, linear regression rate and weighted linear regression rate. From these outputs, you can predict the shoreline 10 years </w:t>
      </w:r>
      <w:r w:rsidR="009F7403">
        <w:rPr>
          <w:lang w:val="en-GB"/>
        </w:rPr>
        <w:t>or</w:t>
      </w:r>
      <w:r>
        <w:rPr>
          <w:lang w:val="en-GB"/>
        </w:rPr>
        <w:t xml:space="preserve"> 20 years into the future from the rate of change statistics through an automated process. For my comparison, I used the 20 years prediction and did the same working with my method above to observe the similarities and differences between the automated and manual workflow.</w:t>
      </w:r>
      <w:r w:rsidRPr="006E74DB">
        <w:t xml:space="preserve"> </w:t>
      </w:r>
    </w:p>
    <w:p w14:paraId="447384D5" w14:textId="77777777" w:rsidR="00976CC2" w:rsidRDefault="00976CC2" w:rsidP="00976CC2">
      <w:pPr>
        <w:pStyle w:val="NoSpacing"/>
        <w:jc w:val="center"/>
      </w:pPr>
      <w:r w:rsidRPr="00364C54">
        <w:rPr>
          <w:rFonts w:cstheme="minorHAnsi"/>
          <w:noProof/>
          <w:color w:val="FF0000"/>
          <w:sz w:val="20"/>
          <w:szCs w:val="20"/>
        </w:rPr>
        <mc:AlternateContent>
          <mc:Choice Requires="wpg">
            <w:drawing>
              <wp:inline distT="0" distB="0" distL="0" distR="0" wp14:anchorId="082FBA25" wp14:editId="2A04E3CD">
                <wp:extent cx="4889500" cy="2717800"/>
                <wp:effectExtent l="0" t="0" r="25400" b="25400"/>
                <wp:docPr id="29" name="Group 6"/>
                <wp:cNvGraphicFramePr/>
                <a:graphic xmlns:a="http://schemas.openxmlformats.org/drawingml/2006/main">
                  <a:graphicData uri="http://schemas.microsoft.com/office/word/2010/wordprocessingGroup">
                    <wpg:wgp>
                      <wpg:cNvGrpSpPr/>
                      <wpg:grpSpPr>
                        <a:xfrm>
                          <a:off x="0" y="0"/>
                          <a:ext cx="4889500" cy="2717800"/>
                          <a:chOff x="0" y="0"/>
                          <a:chExt cx="5159375" cy="2830195"/>
                        </a:xfrm>
                      </wpg:grpSpPr>
                      <pic:pic xmlns:pic="http://schemas.openxmlformats.org/drawingml/2006/picture">
                        <pic:nvPicPr>
                          <pic:cNvPr id="30" name="Picture 30" descr="Chart, diagram&#10;&#10;Description automatically generated with medium confidence"/>
                          <pic:cNvPicPr>
                            <a:picLocks noChangeAspect="1"/>
                          </pic:cNvPicPr>
                        </pic:nvPicPr>
                        <pic:blipFill>
                          <a:blip r:embed="rId40"/>
                          <a:stretch>
                            <a:fillRect/>
                          </a:stretch>
                        </pic:blipFill>
                        <pic:spPr>
                          <a:xfrm>
                            <a:off x="0" y="0"/>
                            <a:ext cx="3276600" cy="2830195"/>
                          </a:xfrm>
                          <a:prstGeom prst="rect">
                            <a:avLst/>
                          </a:prstGeom>
                        </pic:spPr>
                      </pic:pic>
                      <pic:pic xmlns:pic="http://schemas.openxmlformats.org/drawingml/2006/picture">
                        <pic:nvPicPr>
                          <pic:cNvPr id="31" name="Picture 31" descr="Graphical user interface, website&#10;&#10;Description automatically generated"/>
                          <pic:cNvPicPr>
                            <a:picLocks noChangeAspect="1"/>
                          </pic:cNvPicPr>
                        </pic:nvPicPr>
                        <pic:blipFill>
                          <a:blip r:embed="rId41"/>
                          <a:stretch>
                            <a:fillRect/>
                          </a:stretch>
                        </pic:blipFill>
                        <pic:spPr>
                          <a:xfrm>
                            <a:off x="3276600" y="635"/>
                            <a:ext cx="1882775" cy="2829560"/>
                          </a:xfrm>
                          <a:prstGeom prst="rect">
                            <a:avLst/>
                          </a:prstGeom>
                        </pic:spPr>
                      </pic:pic>
                      <wps:wsp>
                        <wps:cNvPr id="32" name="Rectangle 32"/>
                        <wps:cNvSpPr/>
                        <wps:spPr>
                          <a:xfrm>
                            <a:off x="0" y="0"/>
                            <a:ext cx="5159375" cy="28301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oel="http://schemas.microsoft.com/office/2019/extlst">
            <w:pict>
              <v:group w14:anchorId="26CDDF2F" id="Group 6" o:spid="_x0000_s1026" style="width:385pt;height:214pt;mso-position-horizontal-relative:char;mso-position-vertical-relative:line" coordsize="51593,28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alt="Chart, diagram&#10;&#10;Description automatically generated with medium confidence" style="position:absolute;width:32766;height:28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">
                  <v:imagedata r:id="rId42" o:title="Chart, diagram&#10;&#10;Description automatically generated with medium confidence"/>
                </v:shape>
                <v:shape id="Picture 31" o:spid="_x0000_s1028" type="#_x0000_t75" alt="Graphical user interface, website&#10;&#10;Description automatically generated" style="position:absolute;left:32766;top:6;width:18827;height:28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">
                  <v:imagedata r:id="rId43" o:title="Graphical user interface, website&#10;&#10;Description automatically generated"/>
                </v:shape>
                <v:rect id="Rectangle 32" o:spid="_x0000_s1029" style="position:absolute;width:51593;height:28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" filled="f" strokecolor="black [3213]" strokeweight="1pt"/>
                <w10:anchorlock/>
              </v:group>
            </w:pict>
          </mc:Fallback>
        </mc:AlternateContent>
      </w:r>
    </w:p>
    <w:p w14:paraId="1EBBB27A" w14:textId="5DDDBCC2" w:rsidR="00976CC2" w:rsidRPr="006E210B" w:rsidRDefault="00D65EB8" w:rsidP="00976CC2">
      <w:pPr>
        <w:pStyle w:val="Note"/>
      </w:pPr>
      <w:bookmarkStart w:id="95" w:name="_Toc105916420"/>
      <w:r w:rsidRPr="009730C3">
        <w:rPr>
          <w:b/>
        </w:rPr>
        <w:t>Fig</w:t>
      </w:r>
      <w:r w:rsidR="00976CC2" w:rsidRPr="006E210B">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24</w:t>
      </w:r>
      <w:r w:rsidR="00C84B6B">
        <w:rPr>
          <w:b/>
        </w:rPr>
        <w:fldChar w:fldCharType="end"/>
      </w:r>
      <w:r w:rsidR="009730C3">
        <w:t>.</w:t>
      </w:r>
      <w:r w:rsidR="00976CC2">
        <w:t xml:space="preserve"> </w:t>
      </w:r>
      <w:r w:rsidR="00976CC2" w:rsidRPr="006E74DB">
        <w:rPr>
          <w:lang w:val="en-GB"/>
        </w:rPr>
        <w:t>Inputs for the DSAS software to calculate statistics on the rate of change.</w:t>
      </w:r>
      <w:r w:rsidR="00976CC2">
        <w:rPr>
          <w:lang w:val="en-GB"/>
        </w:rPr>
        <w:t xml:space="preserve"> </w:t>
      </w:r>
      <w:r w:rsidR="00976CC2">
        <w:t>The DSAS software requires two inputs: a baseline and multiple historic shorelines. The left shows the parameters you need to fill out for the baseline input and the right shows the shoreline parameters. The middle is an aerial view of the shorelines (green) and the baseline (purple)</w:t>
      </w:r>
      <w:r w:rsidR="00C831AE">
        <w:t xml:space="preserve"> in ArcMap before the software has been run</w:t>
      </w:r>
      <w:r w:rsidR="00976CC2">
        <w:t>.</w:t>
      </w:r>
      <w:bookmarkEnd w:id="95"/>
      <w:r w:rsidR="00976CC2">
        <w:t xml:space="preserve"> </w:t>
      </w:r>
    </w:p>
    <w:p w14:paraId="21BAC50B" w14:textId="0818EC37" w:rsidR="00976CC2" w:rsidRPr="00BC1946" w:rsidRDefault="00976CC2" w:rsidP="00976CC2">
      <w:pPr>
        <w:pStyle w:val="Heading3"/>
        <w:rPr>
          <w:lang w:val="en-GB"/>
        </w:rPr>
      </w:pPr>
      <w:bookmarkStart w:id="96" w:name="_Toc96082557"/>
      <w:bookmarkStart w:id="97" w:name="_Toc106720363"/>
      <w:r w:rsidRPr="00BC1946">
        <w:rPr>
          <w:lang w:val="en-GB"/>
        </w:rPr>
        <w:t>UAV analysis</w:t>
      </w:r>
      <w:r>
        <w:rPr>
          <w:lang w:val="en-GB"/>
        </w:rPr>
        <w:t xml:space="preserve"> workflow</w:t>
      </w:r>
      <w:bookmarkEnd w:id="96"/>
      <w:r w:rsidR="004831D3">
        <w:rPr>
          <w:lang w:val="en-GB"/>
        </w:rPr>
        <w:t xml:space="preserve"> to calculate seasonal change in volume</w:t>
      </w:r>
      <w:bookmarkEnd w:id="97"/>
    </w:p>
    <w:p w14:paraId="1525FEDB" w14:textId="6E443C7F" w:rsidR="00976CC2" w:rsidRDefault="00976CC2" w:rsidP="00976CC2">
      <w:pPr>
        <w:rPr>
          <w:lang w:val="en-GB"/>
        </w:rPr>
      </w:pPr>
      <w:bookmarkStart w:id="98" w:name="_Hlk85184654"/>
      <w:r w:rsidRPr="00BC1946">
        <w:rPr>
          <w:lang w:val="en-GB"/>
        </w:rPr>
        <w:t xml:space="preserve">The UAV collected hundreds of images for each survey. These images were processed using the </w:t>
      </w:r>
      <w:proofErr w:type="spellStart"/>
      <w:r w:rsidRPr="00BC1946">
        <w:rPr>
          <w:lang w:val="en-GB"/>
        </w:rPr>
        <w:t>Agisoft</w:t>
      </w:r>
      <w:proofErr w:type="spellEnd"/>
      <w:r w:rsidRPr="00BC1946">
        <w:rPr>
          <w:lang w:val="en-GB"/>
        </w:rPr>
        <w:t xml:space="preserve"> </w:t>
      </w:r>
      <w:proofErr w:type="spellStart"/>
      <w:r w:rsidRPr="00BC1946">
        <w:rPr>
          <w:lang w:val="en-GB"/>
        </w:rPr>
        <w:t>Metashape</w:t>
      </w:r>
      <w:proofErr w:type="spellEnd"/>
      <w:r w:rsidRPr="00BC1946">
        <w:rPr>
          <w:lang w:val="en-GB"/>
        </w:rPr>
        <w:t xml:space="preserve"> software</w:t>
      </w:r>
      <w:r w:rsidR="002479C4">
        <w:rPr>
          <w:lang w:val="en-GB"/>
        </w:rPr>
        <w:t xml:space="preserve"> (</w:t>
      </w:r>
      <w:proofErr w:type="spellStart"/>
      <w:r w:rsidR="002479C4">
        <w:rPr>
          <w:lang w:val="en-GB"/>
        </w:rPr>
        <w:t>Agisoft</w:t>
      </w:r>
      <w:proofErr w:type="spellEnd"/>
      <w:r w:rsidR="002479C4">
        <w:rPr>
          <w:lang w:val="en-GB"/>
        </w:rPr>
        <w:t xml:space="preserve"> LLC, 2021)</w:t>
      </w:r>
      <w:r w:rsidRPr="00BC1946">
        <w:rPr>
          <w:lang w:val="en-GB"/>
        </w:rPr>
        <w:t xml:space="preserve"> to create a 3D model comprised of many points, a point cloud. The dense point cloud was then exported into </w:t>
      </w:r>
      <w:proofErr w:type="spellStart"/>
      <w:r w:rsidRPr="00BC1946">
        <w:rPr>
          <w:lang w:val="en-GB"/>
        </w:rPr>
        <w:t>CloudCompare</w:t>
      </w:r>
      <w:proofErr w:type="spellEnd"/>
      <w:r w:rsidR="002479C4">
        <w:rPr>
          <w:lang w:val="en-GB"/>
        </w:rPr>
        <w:t xml:space="preserve"> (</w:t>
      </w:r>
      <w:proofErr w:type="spellStart"/>
      <w:r w:rsidR="002479C4">
        <w:rPr>
          <w:lang w:val="en-GB"/>
        </w:rPr>
        <w:t>CloudCompare</w:t>
      </w:r>
      <w:proofErr w:type="spellEnd"/>
      <w:r w:rsidR="002479C4">
        <w:rPr>
          <w:lang w:val="en-GB"/>
        </w:rPr>
        <w:t xml:space="preserve"> 2020)</w:t>
      </w:r>
      <w:r w:rsidRPr="00BC1946">
        <w:rPr>
          <w:lang w:val="en-GB"/>
        </w:rPr>
        <w:t xml:space="preserve">. To compare the volume between the surveys, the point clouds </w:t>
      </w:r>
      <w:r w:rsidRPr="006E05A3">
        <w:rPr>
          <w:lang w:val="en-GB"/>
        </w:rPr>
        <w:t>were transformed into the same matrix to fix any positioning error from imagery collection (</w:t>
      </w:r>
      <w:r w:rsidR="00D65EB8" w:rsidRPr="00F33831">
        <w:rPr>
          <w:bCs/>
          <w:lang w:val="en-GB"/>
        </w:rPr>
        <w:t>Fig</w:t>
      </w:r>
      <w:r w:rsidRPr="006E05A3">
        <w:rPr>
          <w:lang w:val="en-GB"/>
        </w:rPr>
        <w:t xml:space="preserve">. </w:t>
      </w:r>
      <w:r w:rsidR="00F33831">
        <w:rPr>
          <w:lang w:val="en-GB"/>
        </w:rPr>
        <w:t>2</w:t>
      </w:r>
      <w:r w:rsidR="002F13F6">
        <w:rPr>
          <w:lang w:val="en-GB"/>
        </w:rPr>
        <w:t>.25</w:t>
      </w:r>
      <w:r w:rsidRPr="006E05A3">
        <w:rPr>
          <w:lang w:val="en-GB"/>
        </w:rPr>
        <w:t>). This</w:t>
      </w:r>
      <w:r w:rsidRPr="00BC1946">
        <w:rPr>
          <w:lang w:val="en-GB"/>
        </w:rPr>
        <w:t xml:space="preserve"> transformation occurred before the comparison of the surveys because the elevations of each survey was based off the point at which the UAV took off from</w:t>
      </w:r>
      <w:r w:rsidR="007B67F5">
        <w:rPr>
          <w:lang w:val="en-GB"/>
        </w:rPr>
        <w:t xml:space="preserve"> which was different at each survey</w:t>
      </w:r>
      <w:r w:rsidRPr="00BC1946">
        <w:rPr>
          <w:lang w:val="en-GB"/>
        </w:rPr>
        <w:t xml:space="preserve">. </w:t>
      </w:r>
    </w:p>
    <w:p w14:paraId="6DAED273" w14:textId="77777777" w:rsidR="00976CC2" w:rsidRDefault="00976CC2" w:rsidP="00976CC2">
      <w:pPr>
        <w:jc w:val="center"/>
      </w:pPr>
      <w:r>
        <w:rPr>
          <w:noProof/>
          <w:lang w:val="en-GB"/>
        </w:rPr>
        <w:lastRenderedPageBreak/>
        <w:drawing>
          <wp:inline distT="0" distB="0" distL="0" distR="0" wp14:anchorId="18A3F875" wp14:editId="657F50D5">
            <wp:extent cx="3516086" cy="7360778"/>
            <wp:effectExtent l="0" t="0" r="8255" b="0"/>
            <wp:docPr id="112" name="Picture 1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28563" cy="7386899"/>
                    </a:xfrm>
                    <a:prstGeom prst="rect">
                      <a:avLst/>
                    </a:prstGeom>
                  </pic:spPr>
                </pic:pic>
              </a:graphicData>
            </a:graphic>
          </wp:inline>
        </w:drawing>
      </w:r>
    </w:p>
    <w:p w14:paraId="66CC7D23" w14:textId="409E7063" w:rsidR="00976CC2" w:rsidRPr="006E210B" w:rsidRDefault="00D65EB8" w:rsidP="00976CC2">
      <w:pPr>
        <w:pStyle w:val="Note"/>
      </w:pPr>
      <w:bookmarkStart w:id="99" w:name="_Toc105916421"/>
      <w:r w:rsidRPr="00F33831">
        <w:rPr>
          <w:b/>
        </w:rPr>
        <w:t>Fig</w:t>
      </w:r>
      <w:r w:rsidR="00976CC2" w:rsidRPr="006E210B">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25</w:t>
      </w:r>
      <w:r w:rsidR="00C84B6B">
        <w:rPr>
          <w:b/>
        </w:rPr>
        <w:fldChar w:fldCharType="end"/>
      </w:r>
      <w:r w:rsidR="005F0050">
        <w:t xml:space="preserve">. </w:t>
      </w:r>
      <w:r w:rsidR="00976CC2" w:rsidRPr="00BC1946">
        <w:rPr>
          <w:lang w:val="en-GB"/>
        </w:rPr>
        <w:t>Model for extracting the volumetric change between the UAV surveys used for each sit</w:t>
      </w:r>
      <w:r w:rsidR="00976CC2">
        <w:rPr>
          <w:lang w:val="en-GB"/>
        </w:rPr>
        <w:t>e</w:t>
      </w:r>
      <w:r w:rsidR="00976CC2">
        <w:t xml:space="preserve">. </w:t>
      </w:r>
      <w:r w:rsidR="00976CC2" w:rsidRPr="00BC1946">
        <w:rPr>
          <w:lang w:val="en-GB"/>
        </w:rPr>
        <w:t>To compare the point clouds into the same matrix, the August and</w:t>
      </w:r>
      <w:r w:rsidR="00976CC2">
        <w:rPr>
          <w:lang w:val="en-GB"/>
        </w:rPr>
        <w:t xml:space="preserve"> December</w:t>
      </w:r>
      <w:r w:rsidR="00976CC2" w:rsidRPr="00BC1946">
        <w:rPr>
          <w:lang w:val="en-GB"/>
        </w:rPr>
        <w:t xml:space="preserve"> surveys were cloned using the </w:t>
      </w:r>
      <w:r w:rsidR="00976CC2" w:rsidRPr="007B67F5">
        <w:rPr>
          <w:i/>
          <w:iCs/>
          <w:lang w:val="en-GB"/>
        </w:rPr>
        <w:t>clone</w:t>
      </w:r>
      <w:r w:rsidR="00976CC2" w:rsidRPr="00BC1946">
        <w:rPr>
          <w:lang w:val="en-GB"/>
        </w:rPr>
        <w:t xml:space="preserve"> tool in </w:t>
      </w:r>
      <w:proofErr w:type="spellStart"/>
      <w:r w:rsidR="00976CC2" w:rsidRPr="00BC1946">
        <w:rPr>
          <w:lang w:val="en-GB"/>
        </w:rPr>
        <w:t>CloudCompare</w:t>
      </w:r>
      <w:proofErr w:type="spellEnd"/>
      <w:r w:rsidR="00976CC2" w:rsidRPr="00BC1946">
        <w:rPr>
          <w:lang w:val="en-GB"/>
        </w:rPr>
        <w:t xml:space="preserve"> and each were clipped around an area with consistency throughout all surveys such as a road or building</w:t>
      </w:r>
      <w:r w:rsidR="00976CC2">
        <w:rPr>
          <w:lang w:val="en-GB"/>
        </w:rPr>
        <w:t xml:space="preserve">. </w:t>
      </w:r>
      <w:r w:rsidR="00976CC2" w:rsidRPr="00BC1946">
        <w:rPr>
          <w:lang w:val="en-GB"/>
        </w:rPr>
        <w:t xml:space="preserve">The </w:t>
      </w:r>
      <w:r w:rsidR="00976CC2" w:rsidRPr="007B67F5">
        <w:rPr>
          <w:i/>
          <w:iCs/>
          <w:lang w:val="en-GB"/>
        </w:rPr>
        <w:t>Finely registers already (roughly) aligned entities (cloud or meshes)</w:t>
      </w:r>
      <w:r w:rsidR="00976CC2" w:rsidRPr="00BC1946">
        <w:rPr>
          <w:lang w:val="en-GB"/>
        </w:rPr>
        <w:t xml:space="preserve"> tool was used with the August and </w:t>
      </w:r>
      <w:r w:rsidR="00976CC2">
        <w:rPr>
          <w:lang w:val="en-GB"/>
        </w:rPr>
        <w:t xml:space="preserve">December </w:t>
      </w:r>
      <w:r w:rsidR="00976CC2" w:rsidRPr="00BC1946">
        <w:rPr>
          <w:lang w:val="en-GB"/>
        </w:rPr>
        <w:t xml:space="preserve">clipped layers onto the February layer. A transformation matrix is produced which was then copied and written into the </w:t>
      </w:r>
      <w:r w:rsidR="00976CC2" w:rsidRPr="007B67F5">
        <w:rPr>
          <w:i/>
          <w:iCs/>
          <w:lang w:val="en-GB"/>
        </w:rPr>
        <w:t>apply transformation</w:t>
      </w:r>
      <w:r w:rsidR="007B67F5">
        <w:rPr>
          <w:i/>
          <w:iCs/>
          <w:lang w:val="en-GB"/>
        </w:rPr>
        <w:t xml:space="preserve"> </w:t>
      </w:r>
      <w:r w:rsidR="00976CC2" w:rsidRPr="00BC1946">
        <w:rPr>
          <w:lang w:val="en-GB"/>
        </w:rPr>
        <w:t xml:space="preserve">tool for the original August and </w:t>
      </w:r>
      <w:r w:rsidR="00976CC2">
        <w:rPr>
          <w:lang w:val="en-GB"/>
        </w:rPr>
        <w:t xml:space="preserve">December </w:t>
      </w:r>
      <w:r w:rsidR="00976CC2" w:rsidRPr="00BC1946">
        <w:rPr>
          <w:lang w:val="en-GB"/>
        </w:rPr>
        <w:t>survey layers</w:t>
      </w:r>
      <w:r w:rsidR="004D6497">
        <w:rPr>
          <w:lang w:val="en-GB"/>
        </w:rPr>
        <w:t>.</w:t>
      </w:r>
      <w:bookmarkEnd w:id="99"/>
    </w:p>
    <w:p w14:paraId="4DE98F31" w14:textId="34452CBE" w:rsidR="00976CC2" w:rsidRDefault="00976CC2" w:rsidP="00976CC2">
      <w:pPr>
        <w:rPr>
          <w:lang w:val="en-GB"/>
        </w:rPr>
      </w:pPr>
      <w:bookmarkStart w:id="100" w:name="_Hlk85184669"/>
      <w:bookmarkEnd w:id="98"/>
      <w:r w:rsidRPr="00BC1946">
        <w:rPr>
          <w:lang w:val="en-GB"/>
        </w:rPr>
        <w:lastRenderedPageBreak/>
        <w:t>To</w:t>
      </w:r>
      <w:r w:rsidR="00A12297">
        <w:rPr>
          <w:lang w:val="en-GB"/>
        </w:rPr>
        <w:t xml:space="preserve"> join</w:t>
      </w:r>
      <w:r w:rsidRPr="00BC1946">
        <w:rPr>
          <w:lang w:val="en-GB"/>
        </w:rPr>
        <w:t xml:space="preserve"> the point clouds into the same matrix, the August and</w:t>
      </w:r>
      <w:r>
        <w:rPr>
          <w:lang w:val="en-GB"/>
        </w:rPr>
        <w:t xml:space="preserve"> December</w:t>
      </w:r>
      <w:r w:rsidRPr="00BC1946">
        <w:rPr>
          <w:lang w:val="en-GB"/>
        </w:rPr>
        <w:t xml:space="preserve"> surveys were cloned using the </w:t>
      </w:r>
      <w:r w:rsidRPr="00A12297">
        <w:rPr>
          <w:i/>
          <w:iCs/>
          <w:lang w:val="en-GB"/>
        </w:rPr>
        <w:t>clone</w:t>
      </w:r>
      <w:r w:rsidRPr="00BC1946">
        <w:rPr>
          <w:lang w:val="en-GB"/>
        </w:rPr>
        <w:t xml:space="preserve"> tool in </w:t>
      </w:r>
      <w:proofErr w:type="spellStart"/>
      <w:r w:rsidRPr="00BC1946">
        <w:rPr>
          <w:lang w:val="en-GB"/>
        </w:rPr>
        <w:t>CloudCompare</w:t>
      </w:r>
      <w:proofErr w:type="spellEnd"/>
      <w:r w:rsidRPr="00BC1946">
        <w:rPr>
          <w:lang w:val="en-GB"/>
        </w:rPr>
        <w:t xml:space="preserve"> and each were clipped around an area with consistency throughout all surveys such as a road or </w:t>
      </w:r>
      <w:r w:rsidRPr="006E05A3">
        <w:rPr>
          <w:lang w:val="en-GB"/>
        </w:rPr>
        <w:t>building</w:t>
      </w:r>
      <w:r w:rsidR="00A12297">
        <w:rPr>
          <w:lang w:val="en-GB"/>
        </w:rPr>
        <w:t>, excluding the shoreline</w:t>
      </w:r>
      <w:r w:rsidRPr="006E05A3">
        <w:rPr>
          <w:lang w:val="en-GB"/>
        </w:rPr>
        <w:t xml:space="preserve"> (</w:t>
      </w:r>
      <w:r w:rsidR="00D65EB8" w:rsidRPr="005F0050">
        <w:rPr>
          <w:bCs/>
          <w:lang w:val="en-GB"/>
        </w:rPr>
        <w:t>Fig</w:t>
      </w:r>
      <w:r w:rsidRPr="006E05A3">
        <w:rPr>
          <w:lang w:val="en-GB"/>
        </w:rPr>
        <w:t xml:space="preserve">. </w:t>
      </w:r>
      <w:r w:rsidR="005F0050">
        <w:rPr>
          <w:lang w:val="en-GB"/>
        </w:rPr>
        <w:t>2</w:t>
      </w:r>
      <w:r w:rsidR="002F13F6">
        <w:rPr>
          <w:lang w:val="en-GB"/>
        </w:rPr>
        <w:t>.25</w:t>
      </w:r>
      <w:r w:rsidRPr="006E05A3">
        <w:rPr>
          <w:lang w:val="en-GB"/>
        </w:rPr>
        <w:t>). T</w:t>
      </w:r>
      <w:r w:rsidR="00A12297">
        <w:rPr>
          <w:lang w:val="en-GB"/>
        </w:rPr>
        <w:t>his</w:t>
      </w:r>
      <w:r w:rsidRPr="00BC1946">
        <w:rPr>
          <w:lang w:val="en-GB"/>
        </w:rPr>
        <w:t xml:space="preserve"> was to prevent the volume difference of each survey from interfering with the alignment</w:t>
      </w:r>
      <w:r w:rsidR="00A12297">
        <w:rPr>
          <w:lang w:val="en-GB"/>
        </w:rPr>
        <w:t xml:space="preserve"> process</w:t>
      </w:r>
      <w:r w:rsidRPr="00BC1946">
        <w:rPr>
          <w:lang w:val="en-GB"/>
        </w:rPr>
        <w:t xml:space="preserve">. The </w:t>
      </w:r>
      <w:r w:rsidRPr="00A12297">
        <w:rPr>
          <w:i/>
          <w:iCs/>
          <w:lang w:val="en-GB"/>
        </w:rPr>
        <w:t>Finely registers already (roughly) aligned entities (cloud or meshes)</w:t>
      </w:r>
      <w:r w:rsidRPr="00BC1946">
        <w:rPr>
          <w:lang w:val="en-GB"/>
        </w:rPr>
        <w:t xml:space="preserve"> tool was used with the August and </w:t>
      </w:r>
      <w:r>
        <w:rPr>
          <w:lang w:val="en-GB"/>
        </w:rPr>
        <w:t xml:space="preserve">December </w:t>
      </w:r>
      <w:r w:rsidRPr="00BC1946">
        <w:rPr>
          <w:lang w:val="en-GB"/>
        </w:rPr>
        <w:t>clipped layers onto the February layer</w:t>
      </w:r>
      <w:r>
        <w:rPr>
          <w:lang w:val="en-GB"/>
        </w:rPr>
        <w:t xml:space="preserve"> (</w:t>
      </w:r>
      <w:r w:rsidR="00D65EB8" w:rsidRPr="005F0050">
        <w:rPr>
          <w:bCs/>
          <w:lang w:val="en-GB"/>
        </w:rPr>
        <w:t>Fig</w:t>
      </w:r>
      <w:r w:rsidRPr="005F0050">
        <w:rPr>
          <w:bCs/>
          <w:lang w:val="en-GB"/>
        </w:rPr>
        <w:t>.</w:t>
      </w:r>
      <w:r w:rsidRPr="005F0050">
        <w:rPr>
          <w:lang w:val="en-GB"/>
        </w:rPr>
        <w:t xml:space="preserve"> </w:t>
      </w:r>
      <w:r>
        <w:rPr>
          <w:lang w:val="en-GB"/>
        </w:rPr>
        <w:t>2</w:t>
      </w:r>
      <w:r w:rsidR="002F13F6">
        <w:rPr>
          <w:lang w:val="en-GB"/>
        </w:rPr>
        <w:t>.26</w:t>
      </w:r>
      <w:r>
        <w:rPr>
          <w:lang w:val="en-GB"/>
        </w:rPr>
        <w:t>)</w:t>
      </w:r>
      <w:r w:rsidRPr="00BC1946">
        <w:rPr>
          <w:lang w:val="en-GB"/>
        </w:rPr>
        <w:t xml:space="preserve">. A transformation matrix is produced which was then copied and written into the </w:t>
      </w:r>
      <w:r w:rsidRPr="00A12297">
        <w:rPr>
          <w:i/>
          <w:iCs/>
          <w:lang w:val="en-GB"/>
        </w:rPr>
        <w:t>apply transformation</w:t>
      </w:r>
      <w:r w:rsidRPr="00BC1946">
        <w:rPr>
          <w:lang w:val="en-GB"/>
        </w:rPr>
        <w:t xml:space="preserve"> tool for the original August and </w:t>
      </w:r>
      <w:r>
        <w:rPr>
          <w:lang w:val="en-GB"/>
        </w:rPr>
        <w:t xml:space="preserve">December </w:t>
      </w:r>
      <w:r w:rsidRPr="00BC1946">
        <w:rPr>
          <w:lang w:val="en-GB"/>
        </w:rPr>
        <w:t>survey layers</w:t>
      </w:r>
      <w:r w:rsidRPr="006E05A3">
        <w:rPr>
          <w:lang w:val="en-GB"/>
        </w:rPr>
        <w:t>.</w:t>
      </w:r>
    </w:p>
    <w:p w14:paraId="14271EB9" w14:textId="77777777" w:rsidR="00976CC2" w:rsidRDefault="00976CC2" w:rsidP="00976CC2">
      <w:pPr>
        <w:pStyle w:val="NoSpacing"/>
        <w:jc w:val="center"/>
      </w:pPr>
      <w:r w:rsidRPr="00BC1946">
        <w:rPr>
          <w:rFonts w:cstheme="minorHAnsi"/>
          <w:noProof/>
          <w:color w:val="FF0000"/>
          <w:sz w:val="20"/>
          <w:szCs w:val="20"/>
          <w:lang w:val="en-GB"/>
        </w:rPr>
        <w:drawing>
          <wp:inline distT="0" distB="0" distL="0" distR="0" wp14:anchorId="604CDB49" wp14:editId="06F84F16">
            <wp:extent cx="5386580" cy="319042"/>
            <wp:effectExtent l="0" t="0" r="5080" b="5080"/>
            <wp:docPr id="7" name="Picture 7"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10;&#10;Description automatically generated"/>
                    <pic:cNvPicPr/>
                  </pic:nvPicPr>
                  <pic:blipFill rotWithShape="1">
                    <a:blip r:embed="rId45">
                      <a:extLst>
                        <a:ext uri="{28A0092B-C50C-407E-A947-70E740481C1C}">
                          <a14:useLocalDpi xmlns:a14="http://schemas.microsoft.com/office/drawing/2010/main" val="0"/>
                        </a:ext>
                      </a:extLst>
                    </a:blip>
                    <a:srcRect t="27733" b="28804"/>
                    <a:stretch/>
                  </pic:blipFill>
                  <pic:spPr bwMode="auto">
                    <a:xfrm>
                      <a:off x="0" y="0"/>
                      <a:ext cx="5400040" cy="319839"/>
                    </a:xfrm>
                    <a:prstGeom prst="rect">
                      <a:avLst/>
                    </a:prstGeom>
                    <a:ln>
                      <a:noFill/>
                    </a:ln>
                    <a:extLst>
                      <a:ext uri="{53640926-AAD7-44D8-BBD7-CCE9431645EC}">
                        <a14:shadowObscured xmlns:a14="http://schemas.microsoft.com/office/drawing/2010/main"/>
                      </a:ext>
                    </a:extLst>
                  </pic:spPr>
                </pic:pic>
              </a:graphicData>
            </a:graphic>
          </wp:inline>
        </w:drawing>
      </w:r>
    </w:p>
    <w:p w14:paraId="3BD26378" w14:textId="3DF542F2" w:rsidR="00976CC2" w:rsidRPr="00922ABC" w:rsidRDefault="00D65EB8" w:rsidP="00976CC2">
      <w:pPr>
        <w:pStyle w:val="Note"/>
      </w:pPr>
      <w:bookmarkStart w:id="101" w:name="_Toc105916422"/>
      <w:r w:rsidRPr="005F0050">
        <w:rPr>
          <w:b/>
        </w:rPr>
        <w:t>Fig</w:t>
      </w:r>
      <w:r w:rsidR="00976CC2" w:rsidRPr="005F0050">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26</w:t>
      </w:r>
      <w:r w:rsidR="00C84B6B">
        <w:rPr>
          <w:b/>
        </w:rPr>
        <w:fldChar w:fldCharType="end"/>
      </w:r>
      <w:r w:rsidR="005F0050">
        <w:t>.</w:t>
      </w:r>
      <w:r w:rsidR="00976CC2">
        <w:t xml:space="preserve"> </w:t>
      </w:r>
      <w:r w:rsidR="00976CC2" w:rsidRPr="00BC1946">
        <w:rPr>
          <w:lang w:val="en-GB"/>
        </w:rPr>
        <w:t>Surveys from side view of February and August layering one on top of the other instead of at the same elevation.</w:t>
      </w:r>
      <w:r w:rsidR="00976CC2">
        <w:rPr>
          <w:lang w:val="en-GB"/>
        </w:rPr>
        <w:t xml:space="preserve"> </w:t>
      </w:r>
      <w:r w:rsidR="00976CC2">
        <w:t>The imagery shows two models before they are aligned properly</w:t>
      </w:r>
      <w:r w:rsidR="00A12297">
        <w:t>, hence all the steps in figure 2</w:t>
      </w:r>
      <w:r w:rsidR="002F13F6">
        <w:t>.25</w:t>
      </w:r>
      <w:r w:rsidR="00976CC2">
        <w:t>. Once aligned the volumetric differences can be calculated.</w:t>
      </w:r>
      <w:bookmarkEnd w:id="101"/>
      <w:r w:rsidR="00976CC2">
        <w:t xml:space="preserve"> </w:t>
      </w:r>
    </w:p>
    <w:p w14:paraId="113EB848" w14:textId="59E6C6FA" w:rsidR="00976CC2" w:rsidRDefault="00976CC2" w:rsidP="00976CC2">
      <w:pPr>
        <w:rPr>
          <w:lang w:val="en-GB"/>
        </w:rPr>
      </w:pPr>
      <w:bookmarkStart w:id="102" w:name="_Hlk85184688"/>
      <w:bookmarkEnd w:id="100"/>
      <w:r w:rsidRPr="00BC1946">
        <w:rPr>
          <w:lang w:val="en-GB"/>
        </w:rPr>
        <w:t>After the layers are in the same matrix</w:t>
      </w:r>
      <w:r w:rsidR="00A12297">
        <w:rPr>
          <w:lang w:val="en-GB"/>
        </w:rPr>
        <w:t xml:space="preserve"> (aligned properly)</w:t>
      </w:r>
      <w:r w:rsidRPr="00BC1946">
        <w:rPr>
          <w:lang w:val="en-GB"/>
        </w:rPr>
        <w:t xml:space="preserve">, they are clipped to </w:t>
      </w:r>
      <w:r>
        <w:rPr>
          <w:lang w:val="en-GB"/>
        </w:rPr>
        <w:t xml:space="preserve">only include the relevant </w:t>
      </w:r>
      <w:r w:rsidRPr="00BC1946">
        <w:rPr>
          <w:lang w:val="en-GB"/>
        </w:rPr>
        <w:t xml:space="preserve">shoreline to prevent irrelevant values being computed. The </w:t>
      </w:r>
      <w:r w:rsidRPr="00A12297">
        <w:rPr>
          <w:i/>
          <w:iCs/>
          <w:lang w:val="en-GB"/>
        </w:rPr>
        <w:t>Compute 2.5D Volum</w:t>
      </w:r>
      <w:r w:rsidR="00A12297">
        <w:rPr>
          <w:i/>
          <w:iCs/>
          <w:lang w:val="en-GB"/>
        </w:rPr>
        <w:t>e</w:t>
      </w:r>
      <w:r w:rsidRPr="00BC1946">
        <w:rPr>
          <w:lang w:val="en-GB"/>
        </w:rPr>
        <w:t xml:space="preserve"> tool in </w:t>
      </w:r>
      <w:proofErr w:type="spellStart"/>
      <w:r w:rsidRPr="00BC1946">
        <w:rPr>
          <w:lang w:val="en-GB"/>
        </w:rPr>
        <w:t>CloudCompare</w:t>
      </w:r>
      <w:proofErr w:type="spellEnd"/>
      <w:r w:rsidRPr="00BC1946">
        <w:rPr>
          <w:lang w:val="en-GB"/>
        </w:rPr>
        <w:t xml:space="preserve"> was used to compare the volume difference between the February and August surveys</w:t>
      </w:r>
      <w:r w:rsidR="00AB1CD0">
        <w:rPr>
          <w:lang w:val="en-GB"/>
        </w:rPr>
        <w:t xml:space="preserve">, </w:t>
      </w:r>
      <w:r w:rsidRPr="00BC1946">
        <w:rPr>
          <w:lang w:val="en-GB"/>
        </w:rPr>
        <w:t xml:space="preserve">the August and </w:t>
      </w:r>
      <w:r>
        <w:rPr>
          <w:lang w:val="en-GB"/>
        </w:rPr>
        <w:t>December</w:t>
      </w:r>
      <w:r w:rsidRPr="00BC1946">
        <w:rPr>
          <w:lang w:val="en-GB"/>
        </w:rPr>
        <w:t xml:space="preserve"> surveys </w:t>
      </w:r>
      <w:r w:rsidR="00AB1CD0">
        <w:rPr>
          <w:lang w:val="en-GB"/>
        </w:rPr>
        <w:t xml:space="preserve">and the February and December surveys </w:t>
      </w:r>
      <w:r w:rsidRPr="00BC1946">
        <w:rPr>
          <w:lang w:val="en-GB"/>
        </w:rPr>
        <w:t xml:space="preserve">of each </w:t>
      </w:r>
      <w:r w:rsidRPr="005F0050">
        <w:rPr>
          <w:lang w:val="en-GB"/>
        </w:rPr>
        <w:t>site</w:t>
      </w:r>
      <w:r w:rsidR="007D3810">
        <w:rPr>
          <w:lang w:val="en-GB"/>
        </w:rPr>
        <w:t xml:space="preserve">. </w:t>
      </w:r>
      <w:r w:rsidRPr="006E05A3">
        <w:rPr>
          <w:lang w:val="en-GB"/>
        </w:rPr>
        <w:t>This</w:t>
      </w:r>
      <w:r w:rsidRPr="00BC1946">
        <w:rPr>
          <w:lang w:val="en-GB"/>
        </w:rPr>
        <w:t xml:space="preserve"> tool gives the net volume change, added volume, and removed volume. It also gives the percentage of cells matched between the surveys and the average </w:t>
      </w:r>
      <w:r w:rsidRPr="00D96C28">
        <w:rPr>
          <w:lang w:val="en-GB"/>
        </w:rPr>
        <w:t xml:space="preserve">neighbours per cell to aid in accuracy and error control. </w:t>
      </w:r>
      <w:bookmarkEnd w:id="102"/>
    </w:p>
    <w:p w14:paraId="307A1BDF" w14:textId="77777777" w:rsidR="005E00D3" w:rsidRDefault="00976CC2" w:rsidP="004A35EB">
      <w:pPr>
        <w:pStyle w:val="Note"/>
        <w:rPr>
          <w:b/>
        </w:rPr>
      </w:pPr>
      <w:r>
        <w:rPr>
          <w:noProof/>
          <w:lang w:val="en-GB"/>
        </w:rPr>
        <w:drawing>
          <wp:inline distT="0" distB="0" distL="0" distR="0" wp14:anchorId="3CA1CEFD" wp14:editId="268E8645">
            <wp:extent cx="5400040" cy="584835"/>
            <wp:effectExtent l="0" t="0" r="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584835"/>
                    </a:xfrm>
                    <a:prstGeom prst="rect">
                      <a:avLst/>
                    </a:prstGeom>
                  </pic:spPr>
                </pic:pic>
              </a:graphicData>
            </a:graphic>
          </wp:inline>
        </w:drawing>
      </w:r>
    </w:p>
    <w:p w14:paraId="0EE4BE71" w14:textId="589E95DD" w:rsidR="00976CC2" w:rsidRPr="006D7A4C" w:rsidRDefault="00D65EB8" w:rsidP="004A35EB">
      <w:pPr>
        <w:pStyle w:val="Note"/>
        <w:rPr>
          <w:lang w:val="en-GB"/>
        </w:rPr>
      </w:pPr>
      <w:bookmarkStart w:id="103" w:name="_Toc105916423"/>
      <w:r w:rsidRPr="005F0050">
        <w:rPr>
          <w:b/>
        </w:rPr>
        <w:t>Fig</w:t>
      </w:r>
      <w:r w:rsidR="00976CC2" w:rsidRPr="005F0050">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2</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27</w:t>
      </w:r>
      <w:r w:rsidR="00C84B6B">
        <w:rPr>
          <w:b/>
        </w:rPr>
        <w:fldChar w:fldCharType="end"/>
      </w:r>
      <w:r w:rsidR="005F0050" w:rsidRPr="005F0050">
        <w:t>.</w:t>
      </w:r>
      <w:r w:rsidR="00976CC2" w:rsidRPr="005F0050">
        <w:t xml:space="preserve"> </w:t>
      </w:r>
      <w:r w:rsidR="00976CC2" w:rsidRPr="00D96C28">
        <w:rPr>
          <w:lang w:val="en-GB"/>
        </w:rPr>
        <w:t xml:space="preserve">The </w:t>
      </w:r>
      <w:r w:rsidR="00976CC2" w:rsidRPr="007D3810">
        <w:rPr>
          <w:i/>
          <w:iCs/>
          <w:lang w:val="en-GB"/>
        </w:rPr>
        <w:t xml:space="preserve">Display </w:t>
      </w:r>
      <w:r w:rsidR="000A32BD" w:rsidRPr="007D3810">
        <w:rPr>
          <w:i/>
          <w:iCs/>
          <w:lang w:val="en-GB"/>
        </w:rPr>
        <w:t>XU</w:t>
      </w:r>
      <w:r w:rsidR="00976CC2" w:rsidRPr="007D3810">
        <w:rPr>
          <w:i/>
          <w:iCs/>
          <w:lang w:val="en-GB"/>
        </w:rPr>
        <w:t xml:space="preserve"> data</w:t>
      </w:r>
      <w:r w:rsidR="007D3810">
        <w:rPr>
          <w:i/>
          <w:iCs/>
          <w:lang w:val="en-GB"/>
        </w:rPr>
        <w:t xml:space="preserve"> </w:t>
      </w:r>
      <w:r w:rsidR="007D3810" w:rsidRPr="007D3810">
        <w:rPr>
          <w:lang w:val="en-GB"/>
        </w:rPr>
        <w:t xml:space="preserve">tool </w:t>
      </w:r>
      <w:r w:rsidR="00976CC2" w:rsidRPr="00D96C28">
        <w:rPr>
          <w:lang w:val="en-GB"/>
        </w:rPr>
        <w:t>is used to return the file to a point layer where a ‘point to raster’ geoprocessing tool is then used</w:t>
      </w:r>
      <w:r w:rsidR="00976CC2">
        <w:rPr>
          <w:lang w:val="en-GB"/>
        </w:rPr>
        <w:t xml:space="preserve">. </w:t>
      </w:r>
      <w:r w:rsidR="00976CC2" w:rsidRPr="00D96C28">
        <w:rPr>
          <w:lang w:val="en-GB"/>
        </w:rPr>
        <w:t>The symbology is then modified to make analysis between the surveys more transparent</w:t>
      </w:r>
      <w:r w:rsidR="00976CC2">
        <w:rPr>
          <w:lang w:val="en-GB"/>
        </w:rPr>
        <w:t xml:space="preserve"> for the final output.</w:t>
      </w:r>
      <w:bookmarkEnd w:id="103"/>
    </w:p>
    <w:p w14:paraId="6DD18F01" w14:textId="7B03F8DF" w:rsidR="00892910" w:rsidRPr="004D6497" w:rsidRDefault="00976CC2" w:rsidP="00892910">
      <w:pPr>
        <w:rPr>
          <w:lang w:val="en-GB"/>
        </w:rPr>
      </w:pPr>
      <w:r w:rsidRPr="00D96C28">
        <w:rPr>
          <w:lang w:val="en-GB"/>
        </w:rPr>
        <w:t xml:space="preserve">The point cloud between each survey year is exported into ArcGIS Pro as a txt </w:t>
      </w:r>
      <w:r w:rsidR="007D3810">
        <w:rPr>
          <w:lang w:val="en-GB"/>
        </w:rPr>
        <w:t>d</w:t>
      </w:r>
      <w:r w:rsidRPr="00D96C28">
        <w:rPr>
          <w:lang w:val="en-GB"/>
        </w:rPr>
        <w:t xml:space="preserve">ocument to present in a map. The </w:t>
      </w:r>
      <w:r w:rsidRPr="007D3810">
        <w:rPr>
          <w:i/>
          <w:iCs/>
          <w:lang w:val="en-GB"/>
        </w:rPr>
        <w:t xml:space="preserve">Display </w:t>
      </w:r>
      <w:r w:rsidR="000A32BD" w:rsidRPr="007D3810">
        <w:rPr>
          <w:i/>
          <w:iCs/>
          <w:lang w:val="en-GB"/>
        </w:rPr>
        <w:t>Xu</w:t>
      </w:r>
      <w:r w:rsidRPr="007D3810">
        <w:rPr>
          <w:i/>
          <w:iCs/>
          <w:lang w:val="en-GB"/>
        </w:rPr>
        <w:t xml:space="preserve"> data</w:t>
      </w:r>
      <w:r w:rsidRPr="00D96C28">
        <w:rPr>
          <w:lang w:val="en-GB"/>
        </w:rPr>
        <w:t xml:space="preserve"> </w:t>
      </w:r>
      <w:r w:rsidR="007D3810">
        <w:rPr>
          <w:lang w:val="en-GB"/>
        </w:rPr>
        <w:t xml:space="preserve">tool </w:t>
      </w:r>
      <w:r w:rsidRPr="00D96C28">
        <w:rPr>
          <w:lang w:val="en-GB"/>
        </w:rPr>
        <w:t xml:space="preserve">is used to return the file to a point layer where a </w:t>
      </w:r>
      <w:r w:rsidRPr="007D3810">
        <w:rPr>
          <w:i/>
          <w:iCs/>
          <w:lang w:val="en-GB"/>
        </w:rPr>
        <w:t>point to raster</w:t>
      </w:r>
      <w:r w:rsidRPr="00D96C28">
        <w:rPr>
          <w:lang w:val="en-GB"/>
        </w:rPr>
        <w:t xml:space="preserve"> geoprocessing tool is </w:t>
      </w:r>
      <w:r w:rsidR="007D3810">
        <w:rPr>
          <w:lang w:val="en-GB"/>
        </w:rPr>
        <w:t>used to create a raster layer</w:t>
      </w:r>
      <w:r w:rsidR="00112194">
        <w:rPr>
          <w:lang w:val="en-GB"/>
        </w:rPr>
        <w:t>. This was because</w:t>
      </w:r>
      <w:r w:rsidRPr="005F0050">
        <w:rPr>
          <w:lang w:val="en-GB"/>
        </w:rPr>
        <w:t xml:space="preserve"> </w:t>
      </w:r>
      <w:r w:rsidR="007D3810">
        <w:rPr>
          <w:lang w:val="en-GB"/>
        </w:rPr>
        <w:t>a</w:t>
      </w:r>
      <w:r w:rsidRPr="00D96C28">
        <w:rPr>
          <w:lang w:val="en-GB"/>
        </w:rPr>
        <w:t xml:space="preserve"> raster creates a cleaner surface to display the volume change </w:t>
      </w:r>
      <w:r w:rsidRPr="00D96C28">
        <w:rPr>
          <w:lang w:val="en-GB"/>
        </w:rPr>
        <w:lastRenderedPageBreak/>
        <w:t>results on</w:t>
      </w:r>
      <w:r w:rsidR="007D3810">
        <w:rPr>
          <w:lang w:val="en-GB"/>
        </w:rPr>
        <w:t xml:space="preserve"> </w:t>
      </w:r>
      <w:r w:rsidR="007D3810" w:rsidRPr="005F0050">
        <w:rPr>
          <w:lang w:val="en-GB"/>
        </w:rPr>
        <w:t>(</w:t>
      </w:r>
      <w:r w:rsidR="007D3810" w:rsidRPr="005F0050">
        <w:rPr>
          <w:bCs/>
          <w:lang w:val="en-GB"/>
        </w:rPr>
        <w:t>Fig</w:t>
      </w:r>
      <w:r w:rsidR="007D3810" w:rsidRPr="005F0050">
        <w:rPr>
          <w:lang w:val="en-GB"/>
        </w:rPr>
        <w:t>. 2</w:t>
      </w:r>
      <w:r w:rsidR="002F13F6">
        <w:rPr>
          <w:lang w:val="en-GB"/>
        </w:rPr>
        <w:t>.27</w:t>
      </w:r>
      <w:r w:rsidR="007D3810" w:rsidRPr="005F0050">
        <w:rPr>
          <w:lang w:val="en-GB"/>
        </w:rPr>
        <w:t>)</w:t>
      </w:r>
      <w:r w:rsidRPr="00D96C28">
        <w:rPr>
          <w:lang w:val="en-GB"/>
        </w:rPr>
        <w:t>. The symbology is then modified to make analysis between the surveys more transparent.</w:t>
      </w:r>
    </w:p>
    <w:p w14:paraId="1B6800D8" w14:textId="07DDAB89" w:rsidR="00892910" w:rsidRPr="00CA28B0" w:rsidRDefault="00892910" w:rsidP="00892910">
      <w:pPr>
        <w:pStyle w:val="Heading1"/>
      </w:pPr>
      <w:bookmarkStart w:id="104" w:name="_Toc96082558"/>
      <w:bookmarkStart w:id="105" w:name="_Toc106720364"/>
      <w:r w:rsidRPr="00CA28B0">
        <w:lastRenderedPageBreak/>
        <w:t>Results</w:t>
      </w:r>
      <w:bookmarkEnd w:id="104"/>
      <w:bookmarkEnd w:id="105"/>
    </w:p>
    <w:p w14:paraId="7D2F54D7" w14:textId="77777777" w:rsidR="005B7431" w:rsidRDefault="005B7431" w:rsidP="005B7431">
      <w:pPr>
        <w:pStyle w:val="Heading2"/>
      </w:pPr>
      <w:bookmarkStart w:id="106" w:name="_Toc106720365"/>
      <w:bookmarkStart w:id="107" w:name="_Hlk97971629"/>
      <w:r>
        <w:t>Results summary</w:t>
      </w:r>
      <w:bookmarkEnd w:id="106"/>
    </w:p>
    <w:p w14:paraId="1BD6B9EA" w14:textId="05917188" w:rsidR="005B7431" w:rsidRDefault="005B7431" w:rsidP="005B7431">
      <w:r>
        <w:t xml:space="preserve">The results illustrate the success </w:t>
      </w:r>
      <w:r w:rsidR="00B9271E">
        <w:t>of</w:t>
      </w:r>
      <w:r>
        <w:t xml:space="preserve"> a generalised </w:t>
      </w:r>
      <w:r w:rsidR="00B9271E">
        <w:t>GIS</w:t>
      </w:r>
      <w:r>
        <w:t xml:space="preserve"> methodology used at different site locations with different factors affecting each shoreline. </w:t>
      </w:r>
      <w:r w:rsidRPr="001D6D11">
        <w:t xml:space="preserve">Comparison of the </w:t>
      </w:r>
      <w:r w:rsidRPr="00534FF9">
        <w:t xml:space="preserve">historic satellite imagery showed the changes to the position of the shorelines that have occurred over the past </w:t>
      </w:r>
      <w:r w:rsidR="002532A7">
        <w:t>~</w:t>
      </w:r>
      <w:r w:rsidRPr="00534FF9">
        <w:t>70 years.</w:t>
      </w:r>
      <w:r>
        <w:t xml:space="preserve"> </w:t>
      </w:r>
      <w:r w:rsidRPr="00534FF9">
        <w:t xml:space="preserve">Transects were virtually generated 20 m apart and populated with the rate and magnitude of change occurring </w:t>
      </w:r>
      <w:r w:rsidR="00B37CCA">
        <w:t xml:space="preserve">between the historic shorelines </w:t>
      </w:r>
      <w:r w:rsidRPr="00534FF9">
        <w:t xml:space="preserve">to produce </w:t>
      </w:r>
      <w:r w:rsidR="00B37CCA">
        <w:t xml:space="preserve">coastal </w:t>
      </w:r>
      <w:r w:rsidRPr="00534FF9">
        <w:t>dynamics</w:t>
      </w:r>
      <w:r w:rsidR="003F6E62">
        <w:t xml:space="preserve"> that were illustrated with a matrix</w:t>
      </w:r>
      <w:r w:rsidRPr="00534FF9">
        <w:t xml:space="preserve">. The four main dynamics were eroding, accreting, stable and </w:t>
      </w:r>
      <w:r w:rsidR="00767EF6">
        <w:t>un</w:t>
      </w:r>
      <w:r w:rsidRPr="00534FF9">
        <w:t xml:space="preserve">stable. </w:t>
      </w:r>
      <w:r>
        <w:t xml:space="preserve">Monkey Island and Colac Bay both showed a mainly stable coastline with specific areas of erosion </w:t>
      </w:r>
      <w:r w:rsidR="00B9271E">
        <w:t>or</w:t>
      </w:r>
      <w:r>
        <w:t xml:space="preserve"> mixes of dynamics</w:t>
      </w:r>
      <w:r w:rsidR="00524D63">
        <w:t xml:space="preserve"> (Fig. 3</w:t>
      </w:r>
      <w:r w:rsidR="0094014B">
        <w:t>.1</w:t>
      </w:r>
      <w:r w:rsidR="00524D63">
        <w:t>)</w:t>
      </w:r>
      <w:r>
        <w:t xml:space="preserve">. </w:t>
      </w:r>
      <w:r w:rsidR="006E5FAC">
        <w:t xml:space="preserve">Monkey Island has areas of slight erosion, notably </w:t>
      </w:r>
      <w:r w:rsidR="0089470C">
        <w:t xml:space="preserve">up to 60 m </w:t>
      </w:r>
      <w:r w:rsidR="006E5FAC">
        <w:t>to the north of the two stream mouths along the shoreline analysed. Colac Bay has two main areas of interest in this study. The first is between transect 65 – 75 with ero</w:t>
      </w:r>
      <w:r w:rsidR="00894BA8">
        <w:t xml:space="preserve">sion </w:t>
      </w:r>
      <w:r w:rsidR="006E5FAC">
        <w:t>occurring in front of the coastal landfill and from transects 109 – 1</w:t>
      </w:r>
      <w:r w:rsidR="00655606">
        <w:t>1</w:t>
      </w:r>
      <w:r w:rsidR="006E5FAC">
        <w:t>9 where the vegetation line takes over from</w:t>
      </w:r>
      <w:r w:rsidR="00FC00D9">
        <w:t xml:space="preserve"> the</w:t>
      </w:r>
      <w:r w:rsidR="006E5FAC">
        <w:t xml:space="preserve"> hard engineering seen throughout most of the coastline. </w:t>
      </w:r>
      <w:r w:rsidR="003F7BF1">
        <w:t>Whereas at Fortrose, m</w:t>
      </w:r>
      <w:r>
        <w:t xml:space="preserve">ajor erosion </w:t>
      </w:r>
      <w:r w:rsidR="00F976CC">
        <w:t>and</w:t>
      </w:r>
      <w:r>
        <w:t xml:space="preserve"> stable dynamics </w:t>
      </w:r>
      <w:r w:rsidR="003F7BF1">
        <w:t>w</w:t>
      </w:r>
      <w:r w:rsidR="00F468E8">
        <w:t>ere</w:t>
      </w:r>
      <w:r w:rsidR="00F976CC">
        <w:t xml:space="preserve"> shown along the shoreline </w:t>
      </w:r>
      <w:r>
        <w:t>in specific areas.</w:t>
      </w:r>
      <w:r w:rsidR="00B9271E">
        <w:t xml:space="preserve"> </w:t>
      </w:r>
      <w:r w:rsidR="0069753A">
        <w:t>The</w:t>
      </w:r>
      <w:r w:rsidR="005270B0">
        <w:t xml:space="preserve"> shoreline between transects 18 – 28 </w:t>
      </w:r>
      <w:r w:rsidR="0069753A">
        <w:t xml:space="preserve">has </w:t>
      </w:r>
      <w:r w:rsidR="005270B0">
        <w:t>stabilise</w:t>
      </w:r>
      <w:r w:rsidR="0069753A">
        <w:t xml:space="preserve">d </w:t>
      </w:r>
      <w:r w:rsidR="005270B0">
        <w:t>from</w:t>
      </w:r>
      <w:r w:rsidR="0069753A">
        <w:t xml:space="preserve"> a</w:t>
      </w:r>
      <w:r w:rsidR="005270B0">
        <w:t xml:space="preserve"> major erosion pattern in recent years</w:t>
      </w:r>
      <w:r w:rsidR="0069753A">
        <w:t>. T</w:t>
      </w:r>
      <w:r w:rsidR="005270B0">
        <w:t xml:space="preserve">he entire length analysed is of concern due to 34 out of the 49 transects </w:t>
      </w:r>
      <w:r w:rsidR="001804FB">
        <w:t xml:space="preserve">showing </w:t>
      </w:r>
      <w:r w:rsidR="005270B0">
        <w:t>a net change</w:t>
      </w:r>
      <w:r w:rsidR="00864147">
        <w:t xml:space="preserve"> of</w:t>
      </w:r>
      <w:r w:rsidR="005270B0">
        <w:t xml:space="preserve"> over 10 metres of erosion.</w:t>
      </w:r>
      <w:r>
        <w:t xml:space="preserve"> Porpoise Bay showed an unstable coastline </w:t>
      </w:r>
      <w:r w:rsidR="00CD62F8">
        <w:t>because of</w:t>
      </w:r>
      <w:r>
        <w:t xml:space="preserve"> extreme cycle</w:t>
      </w:r>
      <w:r w:rsidR="00CD62F8">
        <w:t>s</w:t>
      </w:r>
      <w:r>
        <w:t xml:space="preserve"> of erosion then accretion </w:t>
      </w:r>
      <w:r w:rsidR="0021623B">
        <w:t xml:space="preserve">extracted </w:t>
      </w:r>
      <w:r>
        <w:t xml:space="preserve">from the </w:t>
      </w:r>
      <w:r w:rsidRPr="007B5DC8">
        <w:t>historic shorelines. This is shown with the dark transect lines along the entire length of the shore (Fig</w:t>
      </w:r>
      <w:r w:rsidR="007B5DC8" w:rsidRPr="007B5DC8">
        <w:t>. 3</w:t>
      </w:r>
      <w:r w:rsidR="00404C49">
        <w:t>.1</w:t>
      </w:r>
      <w:r w:rsidRPr="007B5DC8">
        <w:t>).</w:t>
      </w:r>
      <w:r>
        <w:t xml:space="preserve"> </w:t>
      </w:r>
      <w:r w:rsidR="005270B0">
        <w:t xml:space="preserve">The most unstable area of this coastline </w:t>
      </w:r>
      <w:r w:rsidR="0069753A">
        <w:t>is</w:t>
      </w:r>
      <w:r w:rsidR="005270B0">
        <w:t xml:space="preserve"> between transects 87 – 95 with transect 91 showing a rate of erosion averaging at ~2.63 m per year.</w:t>
      </w:r>
    </w:p>
    <w:p w14:paraId="25EC6EF5" w14:textId="178B20B2" w:rsidR="000F44E8" w:rsidRDefault="00B72809" w:rsidP="005B7431">
      <w:pPr>
        <w:pStyle w:val="Note"/>
        <w:rPr>
          <w:b/>
          <w:color w:val="FF0000"/>
        </w:rPr>
      </w:pPr>
      <w:r>
        <w:rPr>
          <w:b/>
          <w:noProof/>
          <w:color w:val="FF0000"/>
        </w:rPr>
        <w:lastRenderedPageBreak/>
        <w:drawing>
          <wp:inline distT="0" distB="0" distL="0" distR="0" wp14:anchorId="4F71FECA" wp14:editId="474D91C2">
            <wp:extent cx="5400040" cy="3554095"/>
            <wp:effectExtent l="0" t="0" r="0" b="8255"/>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400040" cy="3554095"/>
                    </a:xfrm>
                    <a:prstGeom prst="rect">
                      <a:avLst/>
                    </a:prstGeom>
                  </pic:spPr>
                </pic:pic>
              </a:graphicData>
            </a:graphic>
          </wp:inline>
        </w:drawing>
      </w:r>
      <w:r w:rsidR="005B7431" w:rsidRPr="005B7431">
        <w:rPr>
          <w:b/>
          <w:color w:val="FF0000"/>
        </w:rPr>
        <w:t xml:space="preserve"> </w:t>
      </w:r>
    </w:p>
    <w:p w14:paraId="7B9B5D44" w14:textId="27AC1AAB" w:rsidR="005B7431" w:rsidRDefault="005B7431" w:rsidP="005B7431">
      <w:pPr>
        <w:pStyle w:val="Note"/>
      </w:pPr>
      <w:bookmarkStart w:id="108" w:name="_Toc105916424"/>
      <w:r w:rsidRPr="007B5DC8">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w:t>
      </w:r>
      <w:r w:rsidR="00C84B6B">
        <w:rPr>
          <w:b/>
        </w:rPr>
        <w:fldChar w:fldCharType="end"/>
      </w:r>
      <w:r>
        <w:t xml:space="preserve">. </w:t>
      </w:r>
      <w:r w:rsidRPr="007F159E">
        <w:t xml:space="preserve">A summary of all the dynamics occurring along each coastline. Each </w:t>
      </w:r>
      <w:r w:rsidR="00EE4041">
        <w:t xml:space="preserve">vertical </w:t>
      </w:r>
      <w:r w:rsidRPr="007F159E">
        <w:t>line represents a transect which are spaced 20 m apart on the survey site.</w:t>
      </w:r>
      <w:r w:rsidR="00B72809">
        <w:t xml:space="preserve"> A scale bay shows the distance the transect lines cover at each shoreline. Colac Bay is showing more transects in a smaller area than Porpoise Bay because of the profile of the shoreline. </w:t>
      </w:r>
      <w:r w:rsidRPr="007F159E">
        <w:t xml:space="preserve"> From left to right shows transects 1 to the end of the shoreline surveyed. Each transect was placed into a matrix based on what level of accretion and erosion it showed. If both these patterns are low, then the shoreline is stable resulting in a yellow transect line. If both are high, it is classed as unstable resulting in a black transect line. Brown shows a dominant erosion pattern and blue shows a dominant accreti</w:t>
      </w:r>
      <w:r w:rsidR="006E7A23">
        <w:t>on</w:t>
      </w:r>
      <w:r w:rsidRPr="007F159E">
        <w:t xml:space="preserve"> pattern. The colours in between show a mix of dynamics.</w:t>
      </w:r>
      <w:bookmarkEnd w:id="108"/>
    </w:p>
    <w:p w14:paraId="1256048C" w14:textId="39D9F04D" w:rsidR="005B7431" w:rsidRDefault="005B7431" w:rsidP="005B7431">
      <w:r w:rsidRPr="00534FF9">
        <w:t>Predictions were</w:t>
      </w:r>
      <w:r>
        <w:t xml:space="preserve"> manually generated by hand and automatically generated with the DSAS software</w:t>
      </w:r>
      <w:r w:rsidRPr="00534FF9">
        <w:t xml:space="preserve"> for where the location of the shoreline in </w:t>
      </w:r>
      <w:r>
        <w:t>20 years</w:t>
      </w:r>
      <w:r w:rsidRPr="00534FF9">
        <w:t xml:space="preserve"> </w:t>
      </w:r>
      <w:r>
        <w:t>will</w:t>
      </w:r>
      <w:r w:rsidRPr="00534FF9">
        <w:t xml:space="preserve"> be</w:t>
      </w:r>
      <w:r>
        <w:t>. These were</w:t>
      </w:r>
      <w:r w:rsidRPr="00534FF9">
        <w:t xml:space="preserve"> extracted from the historic shorelines and coastal dynamics</w:t>
      </w:r>
      <w:r w:rsidR="004B0B63">
        <w:t xml:space="preserve"> at each site</w:t>
      </w:r>
      <w:r w:rsidRPr="00534FF9">
        <w:t xml:space="preserve">. </w:t>
      </w:r>
      <w:r>
        <w:t>Monkey Island showed little change between the current shoreline and the predicted shoreline in 20 years. This was for both the manual and automated predictions. This was the same as the Colac Bay predictions apart from between transects 65 – 75 where the automated prediction only showed an average of 5 m of retreat whereas the manual prediction estimates an average of 15 m of retreat</w:t>
      </w:r>
      <w:r w:rsidR="00140C6A">
        <w:t xml:space="preserve"> over the next 20 years</w:t>
      </w:r>
      <w:r>
        <w:t xml:space="preserve">. </w:t>
      </w:r>
      <w:r w:rsidR="00EE4041">
        <w:t xml:space="preserve">The </w:t>
      </w:r>
      <w:r>
        <w:t xml:space="preserve">Fortrose automated prediction for the shoreline in 20 years is about the same as the current shoreline apart from between transects 7 – 10 where it is predicted to retreat 7 m. </w:t>
      </w:r>
      <w:r w:rsidR="002B2B8A">
        <w:t>At Fortrose, t</w:t>
      </w:r>
      <w:r>
        <w:t xml:space="preserve">he manual prediction estimates the shoreline between 18 – 27 will retreat more than an average of 10 m in 20 years. Porpoise Bay has a mix of predictions which </w:t>
      </w:r>
      <w:r>
        <w:lastRenderedPageBreak/>
        <w:t>are dominated by the DSAS software predicting accretion for most of the shoreline</w:t>
      </w:r>
      <w:r w:rsidR="007B5DC8">
        <w:t xml:space="preserve"> (Fig</w:t>
      </w:r>
      <w:r>
        <w:t>.</w:t>
      </w:r>
      <w:r w:rsidR="007B5DC8">
        <w:t xml:space="preserve"> 3</w:t>
      </w:r>
      <w:r w:rsidR="00737241">
        <w:t>.2</w:t>
      </w:r>
      <w:r w:rsidR="007B5DC8">
        <w:t>).</w:t>
      </w:r>
    </w:p>
    <w:p w14:paraId="08C8C546" w14:textId="77777777" w:rsidR="000F44E8" w:rsidRDefault="005B7431" w:rsidP="005B7431">
      <w:pPr>
        <w:pStyle w:val="Note"/>
        <w:rPr>
          <w:b/>
          <w:color w:val="FF0000"/>
        </w:rPr>
      </w:pPr>
      <w:r>
        <w:rPr>
          <w:noProof/>
        </w:rPr>
        <w:drawing>
          <wp:inline distT="0" distB="0" distL="0" distR="0" wp14:anchorId="08332817" wp14:editId="2D959EC6">
            <wp:extent cx="5731510" cy="3823335"/>
            <wp:effectExtent l="0" t="0" r="2540" b="5715"/>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731510" cy="3823335"/>
                    </a:xfrm>
                    <a:prstGeom prst="rect">
                      <a:avLst/>
                    </a:prstGeom>
                  </pic:spPr>
                </pic:pic>
              </a:graphicData>
            </a:graphic>
          </wp:inline>
        </w:drawing>
      </w:r>
      <w:r w:rsidRPr="005B7431">
        <w:rPr>
          <w:b/>
          <w:color w:val="FF0000"/>
        </w:rPr>
        <w:t xml:space="preserve"> </w:t>
      </w:r>
    </w:p>
    <w:p w14:paraId="08F938AB" w14:textId="3AC0B3CF" w:rsidR="005B7431" w:rsidRDefault="005B7431" w:rsidP="005B7431">
      <w:pPr>
        <w:pStyle w:val="Note"/>
      </w:pPr>
      <w:bookmarkStart w:id="109" w:name="_Toc105916425"/>
      <w:r w:rsidRPr="007B5DC8">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w:t>
      </w:r>
      <w:r w:rsidR="00C84B6B">
        <w:rPr>
          <w:b/>
        </w:rPr>
        <w:fldChar w:fldCharType="end"/>
      </w:r>
      <w:r>
        <w:t xml:space="preserve">. A summary of the main areas of interest </w:t>
      </w:r>
      <w:r w:rsidR="00EE4041">
        <w:t xml:space="preserve">where predictions are shown </w:t>
      </w:r>
      <w:r>
        <w:t xml:space="preserve">at each site. </w:t>
      </w:r>
      <w:r w:rsidR="00106954">
        <w:t xml:space="preserve">Monkey Island and Fortrose have the sea on the left-hand side of the shoreline and Colac Bay and Porpoise Bay have the sea on the right-hand side of the shoreline. </w:t>
      </w:r>
      <w:r>
        <w:t>Monkey Island showed little change between the current shoreline and the predicted shoreline in 20 years</w:t>
      </w:r>
      <w:r w:rsidR="00182579">
        <w:t xml:space="preserve"> which is illustrated in the top left of the figure</w:t>
      </w:r>
      <w:r>
        <w:t>. This was the same as the Colac Bay predictions apart from between transects 65 – 75 where the automated prediction only showed an average of 5 m of retreat whereas the manual prediction estimates an average of 15 m of retreat shown in the upper right image. Transects 7 – 10 at Fortrose are predicted to retreat about 7 m on average shown on the lower left</w:t>
      </w:r>
      <w:r w:rsidR="001A6853">
        <w:t>-</w:t>
      </w:r>
      <w:r>
        <w:t>ha</w:t>
      </w:r>
      <w:r w:rsidR="00106954">
        <w:t>n</w:t>
      </w:r>
      <w:r>
        <w:t>d corner of the figure. The manual prediction estimates the shoreline between 18 – 27 at Fortrose will retreat more than an average of 10 m in 20 years shown on the left middle picture of the figure. Porpoise Bay shoreline dominated by the DSAS software predicting accretion shown in the bottom right-hand images.</w:t>
      </w:r>
      <w:bookmarkEnd w:id="109"/>
    </w:p>
    <w:p w14:paraId="5BFFA860" w14:textId="66652C7F" w:rsidR="005B7431" w:rsidRDefault="005B7431" w:rsidP="005B7431">
      <w:r w:rsidRPr="00E07C72">
        <w:t>3D</w:t>
      </w:r>
      <w:r w:rsidRPr="00534FF9">
        <w:t xml:space="preserve"> UAV imagery was collected at the four sites to extract volumetric </w:t>
      </w:r>
      <w:r>
        <w:t>changes from February to December 2021</w:t>
      </w:r>
      <w:r w:rsidRPr="00534FF9">
        <w:t>.</w:t>
      </w:r>
      <w:r>
        <w:t xml:space="preserve"> These volumetric changes were calculated by overlaying point clouds of each survey with the other surveys taken. Empty cells were interpolated for the </w:t>
      </w:r>
      <w:r w:rsidRPr="00527FA8">
        <w:t xml:space="preserve">results. Table </w:t>
      </w:r>
      <w:r w:rsidR="00F769CF">
        <w:t>3.</w:t>
      </w:r>
      <w:r w:rsidRPr="00527FA8">
        <w:t>1 illustrates</w:t>
      </w:r>
      <w:r>
        <w:t xml:space="preserve"> the change in volume between the UAV surveys. The added and removed volume between each survey is standardised to 100m</w:t>
      </w:r>
      <w:r>
        <w:rPr>
          <w:rFonts w:cstheme="minorHAnsi"/>
        </w:rPr>
        <w:t>²</w:t>
      </w:r>
      <w:r>
        <w:t xml:space="preserve"> to simplify comparisons between each site. Monkey </w:t>
      </w:r>
      <w:r w:rsidR="00B10259">
        <w:t>I</w:t>
      </w:r>
      <w:r>
        <w:t>sland and Colac Bay showed extremely similar results for the August to December</w:t>
      </w:r>
      <w:r w:rsidR="00EE4F06">
        <w:t xml:space="preserve"> comparison</w:t>
      </w:r>
      <w:r w:rsidR="000D3E1F">
        <w:t xml:space="preserve"> with 1.332</w:t>
      </w:r>
      <w:r w:rsidR="00884DF6">
        <w:t xml:space="preserve"> </w:t>
      </w:r>
      <w:r w:rsidR="00884DF6">
        <w:lastRenderedPageBreak/>
        <w:t>m</w:t>
      </w:r>
      <w:r w:rsidR="00884DF6">
        <w:rPr>
          <w:rFonts w:cstheme="minorHAnsi"/>
        </w:rPr>
        <w:t>³</w:t>
      </w:r>
      <w:r w:rsidR="000D3E1F">
        <w:t xml:space="preserve"> or 1.710 </w:t>
      </w:r>
      <w:r w:rsidR="00884DF6">
        <w:t>m</w:t>
      </w:r>
      <w:r w:rsidR="00884DF6">
        <w:rPr>
          <w:rFonts w:cstheme="minorHAnsi"/>
        </w:rPr>
        <w:t>³</w:t>
      </w:r>
      <w:r w:rsidR="00884DF6">
        <w:t xml:space="preserve"> </w:t>
      </w:r>
      <w:r w:rsidR="000D3E1F">
        <w:t xml:space="preserve">added and 29.186 </w:t>
      </w:r>
      <w:r w:rsidR="00884DF6">
        <w:t>m</w:t>
      </w:r>
      <w:r w:rsidR="00884DF6">
        <w:rPr>
          <w:rFonts w:cstheme="minorHAnsi"/>
        </w:rPr>
        <w:t>³</w:t>
      </w:r>
      <w:r w:rsidR="00884DF6">
        <w:t xml:space="preserve"> </w:t>
      </w:r>
      <w:r w:rsidR="000D3E1F">
        <w:t xml:space="preserve">or 29.951 </w:t>
      </w:r>
      <w:r w:rsidR="00884DF6">
        <w:t>m</w:t>
      </w:r>
      <w:r w:rsidR="00884DF6">
        <w:rPr>
          <w:rFonts w:cstheme="minorHAnsi"/>
        </w:rPr>
        <w:t>³</w:t>
      </w:r>
      <w:r w:rsidR="00884DF6">
        <w:t xml:space="preserve"> </w:t>
      </w:r>
      <w:r w:rsidR="000D3E1F">
        <w:t xml:space="preserve">removed. This was also observed for the </w:t>
      </w:r>
      <w:r>
        <w:t>February to December surveys</w:t>
      </w:r>
      <w:r w:rsidR="000D3E1F">
        <w:t xml:space="preserve"> with 0.708 m</w:t>
      </w:r>
      <w:r w:rsidR="000D3E1F">
        <w:rPr>
          <w:rFonts w:cstheme="minorHAnsi"/>
        </w:rPr>
        <w:t>³</w:t>
      </w:r>
      <w:r w:rsidR="000D3E1F">
        <w:t xml:space="preserve"> or 0.928 m</w:t>
      </w:r>
      <w:r w:rsidR="000D3E1F">
        <w:rPr>
          <w:rFonts w:cstheme="minorHAnsi"/>
        </w:rPr>
        <w:t>³</w:t>
      </w:r>
      <w:r w:rsidR="000D3E1F">
        <w:t xml:space="preserve"> added and 22.924 m</w:t>
      </w:r>
      <w:r w:rsidR="000D3E1F">
        <w:rPr>
          <w:rFonts w:cstheme="minorHAnsi"/>
        </w:rPr>
        <w:t>³</w:t>
      </w:r>
      <w:r w:rsidR="000D3E1F">
        <w:t xml:space="preserve"> or 21.688 m</w:t>
      </w:r>
      <w:r w:rsidR="000D3E1F">
        <w:rPr>
          <w:rFonts w:cstheme="minorHAnsi"/>
        </w:rPr>
        <w:t>³</w:t>
      </w:r>
      <w:r w:rsidR="000D3E1F">
        <w:t xml:space="preserve"> removed</w:t>
      </w:r>
      <w:r>
        <w:t>.</w:t>
      </w:r>
      <w:r w:rsidR="00B10259">
        <w:t xml:space="preserve"> Porpoise Bay showed the most volume removed through the study period with 63.615 m</w:t>
      </w:r>
      <w:r w:rsidR="00B10259">
        <w:rPr>
          <w:rFonts w:cstheme="minorHAnsi"/>
        </w:rPr>
        <w:t xml:space="preserve">³ removed between February and December, most of that occurring between February and August while </w:t>
      </w:r>
      <w:r w:rsidR="00F769CF">
        <w:rPr>
          <w:rFonts w:cstheme="minorHAnsi"/>
        </w:rPr>
        <w:t xml:space="preserve">29.997 m³ </w:t>
      </w:r>
      <w:r w:rsidR="00B10259">
        <w:rPr>
          <w:rFonts w:cstheme="minorHAnsi"/>
        </w:rPr>
        <w:t>added and</w:t>
      </w:r>
      <w:r w:rsidR="00F769CF">
        <w:rPr>
          <w:rFonts w:cstheme="minorHAnsi"/>
        </w:rPr>
        <w:t xml:space="preserve"> 37.718 m³</w:t>
      </w:r>
      <w:r w:rsidR="00F769CF">
        <w:t xml:space="preserve">  </w:t>
      </w:r>
      <w:r w:rsidR="00B10259">
        <w:rPr>
          <w:rFonts w:cstheme="minorHAnsi"/>
        </w:rPr>
        <w:t xml:space="preserve"> removed volume between August and December are </w:t>
      </w:r>
      <w:r w:rsidR="00EE4F06">
        <w:rPr>
          <w:rFonts w:cstheme="minorHAnsi"/>
        </w:rPr>
        <w:t>more</w:t>
      </w:r>
      <w:r w:rsidR="00F769CF">
        <w:rPr>
          <w:rFonts w:cstheme="minorHAnsi"/>
        </w:rPr>
        <w:t xml:space="preserve"> similar.</w:t>
      </w:r>
      <w:r>
        <w:t xml:space="preserve"> Overall, there was larger volume removed than added at Monkey Island, Colac Bay</w:t>
      </w:r>
      <w:r w:rsidR="00B36E46">
        <w:t>,</w:t>
      </w:r>
      <w:r>
        <w:t xml:space="preserve"> and Porpoise Bay. Fortrose showed the opposite pattern</w:t>
      </w:r>
      <w:r w:rsidR="000D3E1F">
        <w:t xml:space="preserve"> between the August to December </w:t>
      </w:r>
      <w:r w:rsidR="006E65DE">
        <w:t xml:space="preserve">surveys </w:t>
      </w:r>
      <w:r w:rsidR="000D3E1F">
        <w:t>where 62.870 m</w:t>
      </w:r>
      <w:r w:rsidR="000D3E1F">
        <w:rPr>
          <w:rFonts w:cstheme="minorHAnsi"/>
        </w:rPr>
        <w:t>³</w:t>
      </w:r>
      <w:r w:rsidR="000D3E1F">
        <w:t xml:space="preserve"> was added and only 2.142 m</w:t>
      </w:r>
      <w:r w:rsidR="000D3E1F">
        <w:rPr>
          <w:rFonts w:cstheme="minorHAnsi"/>
        </w:rPr>
        <w:t>³</w:t>
      </w:r>
      <w:r w:rsidR="000D3E1F">
        <w:t xml:space="preserve"> was removed. This was also observed at Fortrose for the February to December surveys where 27.904 m</w:t>
      </w:r>
      <w:r w:rsidR="000D3E1F">
        <w:rPr>
          <w:rFonts w:cstheme="minorHAnsi"/>
        </w:rPr>
        <w:t>³</w:t>
      </w:r>
      <w:r w:rsidR="000D3E1F">
        <w:t xml:space="preserve"> was added and 5.407 m</w:t>
      </w:r>
      <w:r w:rsidR="000D3E1F">
        <w:rPr>
          <w:rFonts w:cstheme="minorHAnsi"/>
        </w:rPr>
        <w:t>³</w:t>
      </w:r>
      <w:r w:rsidR="000D3E1F">
        <w:t xml:space="preserve"> was removed</w:t>
      </w:r>
      <w:r w:rsidR="00F769CF">
        <w:t xml:space="preserve"> (Table 3.1)</w:t>
      </w:r>
      <w:r>
        <w:t>.</w:t>
      </w:r>
    </w:p>
    <w:p w14:paraId="79EB43D0" w14:textId="133CBA7B" w:rsidR="005B7431" w:rsidRPr="000424DF" w:rsidRDefault="00274D7F" w:rsidP="00274D7F">
      <w:pPr>
        <w:pStyle w:val="Note"/>
        <w:rPr>
          <w:noProof/>
        </w:rPr>
      </w:pPr>
      <w:bookmarkStart w:id="110" w:name="_Toc105917067"/>
      <w:r w:rsidRPr="00274D7F">
        <w:rPr>
          <w:b/>
        </w:rPr>
        <w:t xml:space="preserve">Table </w:t>
      </w:r>
      <w:r w:rsidR="002E33A0">
        <w:rPr>
          <w:b/>
        </w:rPr>
        <w:fldChar w:fldCharType="begin"/>
      </w:r>
      <w:r w:rsidR="002E33A0">
        <w:rPr>
          <w:b/>
        </w:rPr>
        <w:instrText xml:space="preserve"> STYLEREF 1 \s </w:instrText>
      </w:r>
      <w:r w:rsidR="002E33A0">
        <w:rPr>
          <w:b/>
        </w:rPr>
        <w:fldChar w:fldCharType="separate"/>
      </w:r>
      <w:r w:rsidR="00624F13">
        <w:rPr>
          <w:b/>
          <w:noProof/>
        </w:rPr>
        <w:t>3</w:t>
      </w:r>
      <w:r w:rsidR="002E33A0">
        <w:rPr>
          <w:b/>
        </w:rPr>
        <w:fldChar w:fldCharType="end"/>
      </w:r>
      <w:r w:rsidR="002E33A0">
        <w:rPr>
          <w:b/>
        </w:rPr>
        <w:t>.</w:t>
      </w:r>
      <w:r w:rsidR="002E33A0">
        <w:rPr>
          <w:b/>
        </w:rPr>
        <w:fldChar w:fldCharType="begin"/>
      </w:r>
      <w:r w:rsidR="002E33A0">
        <w:rPr>
          <w:b/>
        </w:rPr>
        <w:instrText xml:space="preserve"> SEQ Table \* ARABIC \s 1 </w:instrText>
      </w:r>
      <w:r w:rsidR="002E33A0">
        <w:rPr>
          <w:b/>
        </w:rPr>
        <w:fldChar w:fldCharType="separate"/>
      </w:r>
      <w:r w:rsidR="00624F13">
        <w:rPr>
          <w:b/>
          <w:noProof/>
        </w:rPr>
        <w:t>1</w:t>
      </w:r>
      <w:r w:rsidR="002E33A0">
        <w:rPr>
          <w:b/>
        </w:rPr>
        <w:fldChar w:fldCharType="end"/>
      </w:r>
      <w:r w:rsidR="005B7431">
        <w:rPr>
          <w:noProof/>
        </w:rPr>
        <w:t xml:space="preserve"> </w:t>
      </w:r>
      <w:r w:rsidR="005B7431" w:rsidRPr="00274D7F">
        <w:rPr>
          <w:noProof/>
        </w:rPr>
        <w:t xml:space="preserve">Removed and added volume </w:t>
      </w:r>
      <w:r w:rsidR="008E5D9E" w:rsidRPr="00274D7F">
        <w:rPr>
          <w:noProof/>
        </w:rPr>
        <w:t>(measured in m</w:t>
      </w:r>
      <w:r w:rsidR="008E5D9E" w:rsidRPr="00274D7F">
        <w:rPr>
          <w:rFonts w:cstheme="minorHAnsi"/>
          <w:noProof/>
        </w:rPr>
        <w:t>³</w:t>
      </w:r>
      <w:r w:rsidR="008E5D9E" w:rsidRPr="00274D7F">
        <w:rPr>
          <w:noProof/>
        </w:rPr>
        <w:t xml:space="preserve">) </w:t>
      </w:r>
      <w:r w:rsidR="005B7431" w:rsidRPr="00274D7F">
        <w:rPr>
          <w:noProof/>
        </w:rPr>
        <w:t xml:space="preserve">values between each survey and site.  </w:t>
      </w:r>
      <w:bookmarkStart w:id="111" w:name="_Hlk97886619"/>
      <w:r w:rsidR="005B7431" w:rsidRPr="00274D7F">
        <w:t>The added and removed volume between each survey is standardised to 100m</w:t>
      </w:r>
      <w:r w:rsidR="005B7431" w:rsidRPr="00274D7F">
        <w:rPr>
          <w:rFonts w:cstheme="minorHAnsi"/>
        </w:rPr>
        <w:t>²</w:t>
      </w:r>
      <w:r w:rsidR="005B7431" w:rsidRPr="00274D7F">
        <w:t xml:space="preserve"> to simplify comparisons</w:t>
      </w:r>
      <w:bookmarkEnd w:id="111"/>
      <w:r w:rsidR="005B7431" w:rsidRPr="00274D7F">
        <w:t xml:space="preserve"> between each site. </w:t>
      </w:r>
      <w:r w:rsidR="005B7431" w:rsidRPr="00274D7F">
        <w:rPr>
          <w:noProof/>
        </w:rPr>
        <w:t>The ‘Figure #’ states the figure correspondent with the row the data is from.</w:t>
      </w:r>
      <w:bookmarkEnd w:id="110"/>
    </w:p>
    <w:tbl>
      <w:tblPr>
        <w:tblStyle w:val="TableGrid"/>
        <w:tblpPr w:leftFromText="180" w:rightFromText="180" w:vertAnchor="text" w:horzAnchor="margin" w:tblpY="137"/>
        <w:tblW w:w="5000" w:type="pct"/>
        <w:tblLook w:val="04A0" w:firstRow="1" w:lastRow="0" w:firstColumn="1" w:lastColumn="0" w:noHBand="0" w:noVBand="1"/>
      </w:tblPr>
      <w:tblGrid>
        <w:gridCol w:w="777"/>
        <w:gridCol w:w="1552"/>
        <w:gridCol w:w="2534"/>
        <w:gridCol w:w="2757"/>
        <w:gridCol w:w="884"/>
      </w:tblGrid>
      <w:tr w:rsidR="005B7431" w14:paraId="6537A0C4" w14:textId="77777777" w:rsidTr="001149DE">
        <w:tc>
          <w:tcPr>
            <w:tcW w:w="0" w:type="auto"/>
            <w:tcBorders>
              <w:top w:val="single" w:sz="4" w:space="0" w:color="auto"/>
              <w:left w:val="nil"/>
              <w:bottom w:val="single" w:sz="4" w:space="0" w:color="auto"/>
              <w:right w:val="nil"/>
            </w:tcBorders>
          </w:tcPr>
          <w:p w14:paraId="519573B4" w14:textId="77777777" w:rsidR="005B7431" w:rsidRPr="00A44578" w:rsidRDefault="005B7431" w:rsidP="001149DE">
            <w:pPr>
              <w:pStyle w:val="Tabletext"/>
              <w:keepLines/>
              <w:widowControl w:val="0"/>
              <w:rPr>
                <w:sz w:val="20"/>
                <w:szCs w:val="20"/>
              </w:rPr>
            </w:pPr>
            <w:bookmarkStart w:id="112" w:name="_Hlk97803353"/>
            <w:r>
              <w:rPr>
                <w:sz w:val="20"/>
                <w:szCs w:val="20"/>
              </w:rPr>
              <w:t>Survey</w:t>
            </w:r>
          </w:p>
        </w:tc>
        <w:tc>
          <w:tcPr>
            <w:tcW w:w="0" w:type="auto"/>
            <w:tcBorders>
              <w:top w:val="single" w:sz="4" w:space="0" w:color="auto"/>
              <w:left w:val="nil"/>
              <w:bottom w:val="single" w:sz="4" w:space="0" w:color="auto"/>
              <w:right w:val="nil"/>
            </w:tcBorders>
          </w:tcPr>
          <w:p w14:paraId="6D84A504" w14:textId="77777777" w:rsidR="005B7431" w:rsidRPr="00F7081A" w:rsidRDefault="005B7431" w:rsidP="001149DE">
            <w:pPr>
              <w:pStyle w:val="Tabletext"/>
              <w:keepLines/>
              <w:widowControl w:val="0"/>
            </w:pPr>
            <w:r w:rsidRPr="00A44578">
              <w:rPr>
                <w:sz w:val="20"/>
                <w:szCs w:val="20"/>
              </w:rPr>
              <w:t>Site</w:t>
            </w:r>
          </w:p>
        </w:tc>
        <w:tc>
          <w:tcPr>
            <w:tcW w:w="0" w:type="auto"/>
            <w:tcBorders>
              <w:top w:val="single" w:sz="4" w:space="0" w:color="auto"/>
              <w:left w:val="nil"/>
              <w:bottom w:val="single" w:sz="4" w:space="0" w:color="auto"/>
              <w:right w:val="nil"/>
            </w:tcBorders>
          </w:tcPr>
          <w:p w14:paraId="14BB887C" w14:textId="77777777" w:rsidR="005B7431" w:rsidRPr="00A44578" w:rsidRDefault="005B7431" w:rsidP="001149DE">
            <w:pPr>
              <w:pStyle w:val="Tabletext"/>
              <w:keepLines/>
              <w:widowControl w:val="0"/>
              <w:rPr>
                <w:sz w:val="20"/>
                <w:szCs w:val="20"/>
              </w:rPr>
            </w:pPr>
            <w:r w:rsidRPr="00A44578">
              <w:rPr>
                <w:sz w:val="20"/>
                <w:szCs w:val="20"/>
              </w:rPr>
              <w:t xml:space="preserve">Standardised </w:t>
            </w:r>
            <w:r>
              <w:rPr>
                <w:sz w:val="20"/>
                <w:szCs w:val="20"/>
              </w:rPr>
              <w:t>a</w:t>
            </w:r>
            <w:r w:rsidRPr="00A44578">
              <w:rPr>
                <w:sz w:val="20"/>
                <w:szCs w:val="20"/>
              </w:rPr>
              <w:t>dded volume</w:t>
            </w:r>
          </w:p>
          <w:p w14:paraId="796FC49A" w14:textId="77777777" w:rsidR="005B7431" w:rsidRPr="00F7081A" w:rsidRDefault="005B7431" w:rsidP="001149DE">
            <w:pPr>
              <w:pStyle w:val="Tabletext"/>
              <w:keepLines/>
              <w:widowControl w:val="0"/>
            </w:pPr>
            <w:r w:rsidRPr="00A44578">
              <w:rPr>
                <w:sz w:val="20"/>
                <w:szCs w:val="20"/>
              </w:rPr>
              <w:t>(100m</w:t>
            </w:r>
            <w:r w:rsidRPr="00A44578">
              <w:rPr>
                <w:rFonts w:cstheme="minorHAnsi"/>
                <w:sz w:val="20"/>
                <w:szCs w:val="20"/>
              </w:rPr>
              <w:t>²</w:t>
            </w:r>
            <w:r w:rsidRPr="00A44578">
              <w:rPr>
                <w:sz w:val="20"/>
                <w:szCs w:val="20"/>
              </w:rPr>
              <w:t>)</w:t>
            </w:r>
          </w:p>
        </w:tc>
        <w:tc>
          <w:tcPr>
            <w:tcW w:w="0" w:type="auto"/>
            <w:tcBorders>
              <w:top w:val="single" w:sz="4" w:space="0" w:color="auto"/>
              <w:left w:val="nil"/>
              <w:bottom w:val="single" w:sz="4" w:space="0" w:color="auto"/>
              <w:right w:val="nil"/>
            </w:tcBorders>
          </w:tcPr>
          <w:p w14:paraId="4FD633B1" w14:textId="77777777" w:rsidR="005B7431" w:rsidRPr="00A44578" w:rsidRDefault="005B7431" w:rsidP="001149DE">
            <w:pPr>
              <w:pStyle w:val="Tabletext"/>
              <w:keepLines/>
              <w:widowControl w:val="0"/>
              <w:rPr>
                <w:sz w:val="20"/>
                <w:szCs w:val="20"/>
              </w:rPr>
            </w:pPr>
            <w:r w:rsidRPr="00A44578">
              <w:rPr>
                <w:sz w:val="20"/>
                <w:szCs w:val="20"/>
              </w:rPr>
              <w:t xml:space="preserve">Standardised </w:t>
            </w:r>
            <w:r>
              <w:rPr>
                <w:sz w:val="20"/>
                <w:szCs w:val="20"/>
              </w:rPr>
              <w:t>r</w:t>
            </w:r>
            <w:r w:rsidRPr="00A44578">
              <w:rPr>
                <w:sz w:val="20"/>
                <w:szCs w:val="20"/>
              </w:rPr>
              <w:t>emoved volume</w:t>
            </w:r>
          </w:p>
          <w:p w14:paraId="6789EEEE" w14:textId="77777777" w:rsidR="005B7431" w:rsidRDefault="005B7431" w:rsidP="001149DE">
            <w:pPr>
              <w:pStyle w:val="Tabletext"/>
              <w:keepLines/>
              <w:widowControl w:val="0"/>
            </w:pPr>
            <w:r w:rsidRPr="00A44578">
              <w:rPr>
                <w:sz w:val="20"/>
                <w:szCs w:val="20"/>
              </w:rPr>
              <w:t>(100m</w:t>
            </w:r>
            <w:r w:rsidRPr="00A44578">
              <w:rPr>
                <w:rFonts w:cstheme="minorHAnsi"/>
                <w:sz w:val="20"/>
                <w:szCs w:val="20"/>
              </w:rPr>
              <w:t>²</w:t>
            </w:r>
            <w:r w:rsidRPr="00A44578">
              <w:rPr>
                <w:sz w:val="20"/>
                <w:szCs w:val="20"/>
              </w:rPr>
              <w:t>)</w:t>
            </w:r>
          </w:p>
        </w:tc>
        <w:tc>
          <w:tcPr>
            <w:tcW w:w="0" w:type="auto"/>
            <w:tcBorders>
              <w:top w:val="single" w:sz="4" w:space="0" w:color="auto"/>
              <w:left w:val="nil"/>
              <w:bottom w:val="single" w:sz="4" w:space="0" w:color="auto"/>
              <w:right w:val="nil"/>
            </w:tcBorders>
          </w:tcPr>
          <w:p w14:paraId="31A0144D" w14:textId="77777777" w:rsidR="005B7431" w:rsidRPr="00D6068B" w:rsidRDefault="005B7431" w:rsidP="00D6068B">
            <w:pPr>
              <w:pStyle w:val="Tabletext"/>
              <w:keepLines/>
              <w:widowControl w:val="0"/>
              <w:rPr>
                <w:bCs/>
              </w:rPr>
            </w:pPr>
            <w:r w:rsidRPr="00D6068B">
              <w:rPr>
                <w:bCs/>
                <w:sz w:val="20"/>
                <w:szCs w:val="20"/>
              </w:rPr>
              <w:t>Figure #</w:t>
            </w:r>
          </w:p>
        </w:tc>
      </w:tr>
      <w:tr w:rsidR="005B7431" w14:paraId="040CDD0B" w14:textId="77777777" w:rsidTr="001149DE">
        <w:tc>
          <w:tcPr>
            <w:tcW w:w="0" w:type="auto"/>
            <w:vMerge w:val="restart"/>
            <w:tcBorders>
              <w:top w:val="single" w:sz="4" w:space="0" w:color="auto"/>
              <w:left w:val="nil"/>
              <w:right w:val="nil"/>
            </w:tcBorders>
            <w:textDirection w:val="btLr"/>
          </w:tcPr>
          <w:p w14:paraId="221F7465" w14:textId="77777777" w:rsidR="005B7431" w:rsidRDefault="005B7431" w:rsidP="001149DE">
            <w:pPr>
              <w:pStyle w:val="Tabletext"/>
              <w:keepLines/>
              <w:widowControl w:val="0"/>
              <w:ind w:left="113" w:right="113"/>
              <w:jc w:val="center"/>
            </w:pPr>
            <w:r>
              <w:t>February to August</w:t>
            </w:r>
          </w:p>
        </w:tc>
        <w:tc>
          <w:tcPr>
            <w:tcW w:w="0" w:type="auto"/>
            <w:tcBorders>
              <w:top w:val="single" w:sz="4" w:space="0" w:color="auto"/>
              <w:left w:val="nil"/>
              <w:bottom w:val="nil"/>
              <w:right w:val="nil"/>
            </w:tcBorders>
          </w:tcPr>
          <w:p w14:paraId="2BC0FD77" w14:textId="77777777" w:rsidR="005B7431" w:rsidRPr="00A44578" w:rsidRDefault="005B7431" w:rsidP="001149DE">
            <w:pPr>
              <w:pStyle w:val="Tabletext"/>
              <w:keepLines/>
              <w:widowControl w:val="0"/>
              <w:rPr>
                <w:sz w:val="20"/>
                <w:szCs w:val="20"/>
              </w:rPr>
            </w:pPr>
            <w:r>
              <w:t>Monkey Island</w:t>
            </w:r>
          </w:p>
        </w:tc>
        <w:tc>
          <w:tcPr>
            <w:tcW w:w="0" w:type="auto"/>
            <w:tcBorders>
              <w:top w:val="single" w:sz="4" w:space="0" w:color="auto"/>
              <w:left w:val="nil"/>
              <w:bottom w:val="nil"/>
              <w:right w:val="nil"/>
            </w:tcBorders>
          </w:tcPr>
          <w:p w14:paraId="25C88F9B" w14:textId="77777777" w:rsidR="005B7431" w:rsidRPr="00A44578" w:rsidRDefault="005B7431" w:rsidP="00D6068B">
            <w:pPr>
              <w:pStyle w:val="Tabletext"/>
              <w:keepLines/>
              <w:widowControl w:val="0"/>
              <w:jc w:val="center"/>
              <w:rPr>
                <w:sz w:val="20"/>
                <w:szCs w:val="20"/>
              </w:rPr>
            </w:pPr>
            <w:r>
              <w:t>(+) 9.412</w:t>
            </w:r>
          </w:p>
        </w:tc>
        <w:tc>
          <w:tcPr>
            <w:tcW w:w="0" w:type="auto"/>
            <w:tcBorders>
              <w:top w:val="single" w:sz="4" w:space="0" w:color="auto"/>
              <w:left w:val="nil"/>
              <w:bottom w:val="nil"/>
              <w:right w:val="nil"/>
            </w:tcBorders>
          </w:tcPr>
          <w:p w14:paraId="1A39EAD4" w14:textId="77777777" w:rsidR="005B7431" w:rsidRPr="00A44578" w:rsidRDefault="005B7431" w:rsidP="00D6068B">
            <w:pPr>
              <w:pStyle w:val="Tabletext"/>
              <w:keepLines/>
              <w:widowControl w:val="0"/>
              <w:jc w:val="center"/>
              <w:rPr>
                <w:sz w:val="20"/>
                <w:szCs w:val="20"/>
              </w:rPr>
            </w:pPr>
            <w:r>
              <w:t>(-) 3.792</w:t>
            </w:r>
          </w:p>
        </w:tc>
        <w:tc>
          <w:tcPr>
            <w:tcW w:w="0" w:type="auto"/>
            <w:tcBorders>
              <w:top w:val="single" w:sz="4" w:space="0" w:color="auto"/>
              <w:left w:val="nil"/>
              <w:bottom w:val="nil"/>
              <w:right w:val="nil"/>
            </w:tcBorders>
          </w:tcPr>
          <w:p w14:paraId="3AF27F5D" w14:textId="02CDAA86" w:rsidR="005B7431" w:rsidRPr="00D6068B" w:rsidRDefault="00E21BBD" w:rsidP="00D6068B">
            <w:pPr>
              <w:pStyle w:val="Tabletext"/>
              <w:keepLines/>
              <w:widowControl w:val="0"/>
              <w:jc w:val="right"/>
              <w:rPr>
                <w:bCs/>
                <w:sz w:val="20"/>
                <w:szCs w:val="20"/>
              </w:rPr>
            </w:pPr>
            <w:r>
              <w:rPr>
                <w:bCs/>
                <w:sz w:val="20"/>
                <w:szCs w:val="20"/>
              </w:rPr>
              <w:t>3.21</w:t>
            </w:r>
          </w:p>
        </w:tc>
      </w:tr>
      <w:tr w:rsidR="005B7431" w14:paraId="02E853F3" w14:textId="77777777" w:rsidTr="001149DE">
        <w:tc>
          <w:tcPr>
            <w:tcW w:w="0" w:type="auto"/>
            <w:vMerge/>
            <w:tcBorders>
              <w:left w:val="nil"/>
              <w:right w:val="nil"/>
            </w:tcBorders>
          </w:tcPr>
          <w:p w14:paraId="7C88A2B1" w14:textId="77777777" w:rsidR="005B7431" w:rsidRDefault="005B7431" w:rsidP="001149DE">
            <w:pPr>
              <w:pStyle w:val="Tabletext"/>
              <w:keepLines/>
              <w:widowControl w:val="0"/>
            </w:pPr>
          </w:p>
        </w:tc>
        <w:tc>
          <w:tcPr>
            <w:tcW w:w="0" w:type="auto"/>
            <w:tcBorders>
              <w:top w:val="nil"/>
              <w:left w:val="nil"/>
              <w:bottom w:val="nil"/>
              <w:right w:val="nil"/>
            </w:tcBorders>
          </w:tcPr>
          <w:p w14:paraId="20D66D3E" w14:textId="77777777" w:rsidR="005B7431" w:rsidRDefault="005B7431" w:rsidP="001149DE">
            <w:pPr>
              <w:pStyle w:val="Tabletext"/>
              <w:keepLines/>
              <w:widowControl w:val="0"/>
            </w:pPr>
            <w:r>
              <w:t>Colac Bay</w:t>
            </w:r>
          </w:p>
        </w:tc>
        <w:tc>
          <w:tcPr>
            <w:tcW w:w="0" w:type="auto"/>
            <w:tcBorders>
              <w:top w:val="nil"/>
              <w:left w:val="nil"/>
              <w:bottom w:val="nil"/>
              <w:right w:val="nil"/>
            </w:tcBorders>
          </w:tcPr>
          <w:p w14:paraId="5D29B0A0" w14:textId="77777777" w:rsidR="005B7431" w:rsidRDefault="005B7431" w:rsidP="00D6068B">
            <w:pPr>
              <w:pStyle w:val="Tabletext"/>
              <w:keepLines/>
              <w:widowControl w:val="0"/>
              <w:jc w:val="center"/>
            </w:pPr>
            <w:r>
              <w:t>(+) 15.165</w:t>
            </w:r>
          </w:p>
        </w:tc>
        <w:tc>
          <w:tcPr>
            <w:tcW w:w="0" w:type="auto"/>
            <w:tcBorders>
              <w:top w:val="nil"/>
              <w:left w:val="nil"/>
              <w:bottom w:val="nil"/>
              <w:right w:val="nil"/>
            </w:tcBorders>
          </w:tcPr>
          <w:p w14:paraId="2369C072" w14:textId="77777777" w:rsidR="005B7431" w:rsidRDefault="005B7431" w:rsidP="00D6068B">
            <w:pPr>
              <w:pStyle w:val="Tabletext"/>
              <w:keepLines/>
              <w:widowControl w:val="0"/>
              <w:jc w:val="center"/>
            </w:pPr>
            <w:r>
              <w:t>(-) 6.823</w:t>
            </w:r>
          </w:p>
        </w:tc>
        <w:tc>
          <w:tcPr>
            <w:tcW w:w="0" w:type="auto"/>
            <w:tcBorders>
              <w:top w:val="nil"/>
              <w:left w:val="nil"/>
              <w:bottom w:val="nil"/>
              <w:right w:val="nil"/>
            </w:tcBorders>
          </w:tcPr>
          <w:p w14:paraId="2B08927B" w14:textId="138876BC" w:rsidR="005B7431" w:rsidRPr="00D6068B" w:rsidRDefault="00E21BBD" w:rsidP="00D6068B">
            <w:pPr>
              <w:pStyle w:val="Tabletext"/>
              <w:keepLines/>
              <w:widowControl w:val="0"/>
              <w:jc w:val="right"/>
              <w:rPr>
                <w:bCs/>
                <w:sz w:val="20"/>
                <w:szCs w:val="20"/>
              </w:rPr>
            </w:pPr>
            <w:r>
              <w:rPr>
                <w:bCs/>
                <w:sz w:val="20"/>
                <w:szCs w:val="20"/>
              </w:rPr>
              <w:t>3.24</w:t>
            </w:r>
          </w:p>
        </w:tc>
      </w:tr>
      <w:tr w:rsidR="005B7431" w14:paraId="79AEE0CF" w14:textId="77777777" w:rsidTr="001149DE">
        <w:tc>
          <w:tcPr>
            <w:tcW w:w="0" w:type="auto"/>
            <w:vMerge/>
            <w:tcBorders>
              <w:left w:val="nil"/>
              <w:right w:val="nil"/>
            </w:tcBorders>
          </w:tcPr>
          <w:p w14:paraId="25E94DE5" w14:textId="77777777" w:rsidR="005B7431" w:rsidRDefault="005B7431" w:rsidP="001149DE">
            <w:pPr>
              <w:pStyle w:val="Tabletext"/>
              <w:keepLines/>
              <w:widowControl w:val="0"/>
            </w:pPr>
          </w:p>
        </w:tc>
        <w:tc>
          <w:tcPr>
            <w:tcW w:w="0" w:type="auto"/>
            <w:tcBorders>
              <w:top w:val="nil"/>
              <w:left w:val="nil"/>
              <w:bottom w:val="nil"/>
              <w:right w:val="nil"/>
            </w:tcBorders>
          </w:tcPr>
          <w:p w14:paraId="025E2204" w14:textId="77777777" w:rsidR="005B7431" w:rsidRDefault="005B7431" w:rsidP="001149DE">
            <w:pPr>
              <w:pStyle w:val="Tabletext"/>
              <w:keepLines/>
              <w:widowControl w:val="0"/>
            </w:pPr>
            <w:r>
              <w:t>Fortrose</w:t>
            </w:r>
          </w:p>
        </w:tc>
        <w:tc>
          <w:tcPr>
            <w:tcW w:w="0" w:type="auto"/>
            <w:tcBorders>
              <w:top w:val="nil"/>
              <w:left w:val="nil"/>
              <w:bottom w:val="nil"/>
              <w:right w:val="nil"/>
            </w:tcBorders>
          </w:tcPr>
          <w:p w14:paraId="704B9312" w14:textId="77777777" w:rsidR="005B7431" w:rsidRDefault="005B7431" w:rsidP="00D6068B">
            <w:pPr>
              <w:pStyle w:val="Tabletext"/>
              <w:keepLines/>
              <w:widowControl w:val="0"/>
              <w:jc w:val="center"/>
            </w:pPr>
            <w:r>
              <w:t>(+) 0.590</w:t>
            </w:r>
          </w:p>
        </w:tc>
        <w:tc>
          <w:tcPr>
            <w:tcW w:w="0" w:type="auto"/>
            <w:tcBorders>
              <w:top w:val="nil"/>
              <w:left w:val="nil"/>
              <w:bottom w:val="nil"/>
              <w:right w:val="nil"/>
            </w:tcBorders>
          </w:tcPr>
          <w:p w14:paraId="1E560C69" w14:textId="77777777" w:rsidR="005B7431" w:rsidRDefault="005B7431" w:rsidP="00D6068B">
            <w:pPr>
              <w:pStyle w:val="Tabletext"/>
              <w:keepLines/>
              <w:widowControl w:val="0"/>
              <w:jc w:val="center"/>
            </w:pPr>
            <w:r>
              <w:t>(-) 44.597</w:t>
            </w:r>
          </w:p>
        </w:tc>
        <w:tc>
          <w:tcPr>
            <w:tcW w:w="0" w:type="auto"/>
            <w:tcBorders>
              <w:top w:val="nil"/>
              <w:left w:val="nil"/>
              <w:bottom w:val="nil"/>
              <w:right w:val="nil"/>
            </w:tcBorders>
          </w:tcPr>
          <w:p w14:paraId="6626CDB7" w14:textId="3BDE6686" w:rsidR="005B7431" w:rsidRPr="00D6068B" w:rsidRDefault="00E21BBD" w:rsidP="00D6068B">
            <w:pPr>
              <w:pStyle w:val="Tabletext"/>
              <w:keepLines/>
              <w:widowControl w:val="0"/>
              <w:jc w:val="right"/>
              <w:rPr>
                <w:bCs/>
                <w:sz w:val="20"/>
                <w:szCs w:val="20"/>
              </w:rPr>
            </w:pPr>
            <w:r>
              <w:rPr>
                <w:bCs/>
                <w:sz w:val="20"/>
                <w:szCs w:val="20"/>
              </w:rPr>
              <w:t>3.27</w:t>
            </w:r>
          </w:p>
        </w:tc>
      </w:tr>
      <w:tr w:rsidR="005B7431" w14:paraId="36CCB3AA" w14:textId="77777777" w:rsidTr="001149DE">
        <w:trPr>
          <w:trHeight w:val="106"/>
        </w:trPr>
        <w:tc>
          <w:tcPr>
            <w:tcW w:w="0" w:type="auto"/>
            <w:vMerge/>
            <w:tcBorders>
              <w:left w:val="nil"/>
              <w:right w:val="nil"/>
            </w:tcBorders>
          </w:tcPr>
          <w:p w14:paraId="44F364A7" w14:textId="77777777" w:rsidR="005B7431" w:rsidRDefault="005B7431" w:rsidP="001149DE">
            <w:pPr>
              <w:pStyle w:val="Tabletext"/>
              <w:keepLines/>
              <w:widowControl w:val="0"/>
            </w:pPr>
          </w:p>
        </w:tc>
        <w:tc>
          <w:tcPr>
            <w:tcW w:w="0" w:type="auto"/>
            <w:tcBorders>
              <w:top w:val="nil"/>
              <w:left w:val="nil"/>
              <w:bottom w:val="single" w:sz="4" w:space="0" w:color="auto"/>
              <w:right w:val="nil"/>
            </w:tcBorders>
          </w:tcPr>
          <w:p w14:paraId="48693375" w14:textId="77777777" w:rsidR="005B7431" w:rsidRDefault="005B7431" w:rsidP="001149DE">
            <w:pPr>
              <w:pStyle w:val="Tabletext"/>
              <w:keepLines/>
              <w:widowControl w:val="0"/>
            </w:pPr>
            <w:r>
              <w:t>Porpoise Bay</w:t>
            </w:r>
          </w:p>
        </w:tc>
        <w:tc>
          <w:tcPr>
            <w:tcW w:w="0" w:type="auto"/>
            <w:tcBorders>
              <w:top w:val="nil"/>
              <w:left w:val="nil"/>
              <w:bottom w:val="single" w:sz="4" w:space="0" w:color="auto"/>
              <w:right w:val="nil"/>
            </w:tcBorders>
          </w:tcPr>
          <w:p w14:paraId="06E7F2B6" w14:textId="77777777" w:rsidR="005B7431" w:rsidRDefault="005B7431" w:rsidP="00D6068B">
            <w:pPr>
              <w:pStyle w:val="Tabletext"/>
              <w:keepLines/>
              <w:widowControl w:val="0"/>
              <w:jc w:val="center"/>
            </w:pPr>
            <w:r>
              <w:t>(+) 9.231</w:t>
            </w:r>
          </w:p>
        </w:tc>
        <w:tc>
          <w:tcPr>
            <w:tcW w:w="0" w:type="auto"/>
            <w:tcBorders>
              <w:top w:val="nil"/>
              <w:left w:val="nil"/>
              <w:bottom w:val="single" w:sz="4" w:space="0" w:color="auto"/>
              <w:right w:val="nil"/>
            </w:tcBorders>
          </w:tcPr>
          <w:p w14:paraId="0B56F67A" w14:textId="77777777" w:rsidR="005B7431" w:rsidRDefault="005B7431" w:rsidP="00D6068B">
            <w:pPr>
              <w:pStyle w:val="Tabletext"/>
              <w:keepLines/>
              <w:widowControl w:val="0"/>
              <w:jc w:val="center"/>
            </w:pPr>
            <w:r>
              <w:t>(-) 63.615</w:t>
            </w:r>
          </w:p>
        </w:tc>
        <w:tc>
          <w:tcPr>
            <w:tcW w:w="0" w:type="auto"/>
            <w:tcBorders>
              <w:top w:val="nil"/>
              <w:left w:val="nil"/>
              <w:bottom w:val="single" w:sz="4" w:space="0" w:color="auto"/>
              <w:right w:val="nil"/>
            </w:tcBorders>
          </w:tcPr>
          <w:p w14:paraId="223A6F4D" w14:textId="3BD9936C" w:rsidR="005B7431" w:rsidRPr="00D6068B" w:rsidRDefault="00E21BBD" w:rsidP="00D6068B">
            <w:pPr>
              <w:pStyle w:val="Tabletext"/>
              <w:keepLines/>
              <w:widowControl w:val="0"/>
              <w:jc w:val="right"/>
              <w:rPr>
                <w:bCs/>
              </w:rPr>
            </w:pPr>
            <w:r>
              <w:rPr>
                <w:bCs/>
              </w:rPr>
              <w:t>3.30</w:t>
            </w:r>
          </w:p>
        </w:tc>
      </w:tr>
      <w:tr w:rsidR="005B7431" w14:paraId="63025C12" w14:textId="77777777" w:rsidTr="001149DE">
        <w:trPr>
          <w:cantSplit/>
          <w:trHeight w:val="319"/>
        </w:trPr>
        <w:tc>
          <w:tcPr>
            <w:tcW w:w="0" w:type="auto"/>
            <w:vMerge w:val="restart"/>
            <w:tcBorders>
              <w:left w:val="nil"/>
              <w:right w:val="nil"/>
            </w:tcBorders>
            <w:textDirection w:val="btLr"/>
          </w:tcPr>
          <w:p w14:paraId="661560AA" w14:textId="77777777" w:rsidR="005B7431" w:rsidRDefault="005B7431" w:rsidP="001149DE">
            <w:pPr>
              <w:pStyle w:val="Tabletext"/>
              <w:keepLines/>
              <w:widowControl w:val="0"/>
              <w:ind w:left="113" w:right="113"/>
              <w:jc w:val="center"/>
            </w:pPr>
            <w:r>
              <w:t>August to December</w:t>
            </w:r>
          </w:p>
        </w:tc>
        <w:tc>
          <w:tcPr>
            <w:tcW w:w="0" w:type="auto"/>
            <w:tcBorders>
              <w:top w:val="single" w:sz="4" w:space="0" w:color="auto"/>
              <w:left w:val="nil"/>
              <w:bottom w:val="nil"/>
              <w:right w:val="nil"/>
            </w:tcBorders>
          </w:tcPr>
          <w:p w14:paraId="5D2A46C7" w14:textId="77777777" w:rsidR="005B7431" w:rsidRDefault="005B7431" w:rsidP="001149DE">
            <w:pPr>
              <w:pStyle w:val="Tabletext"/>
              <w:keepLines/>
              <w:widowControl w:val="0"/>
            </w:pPr>
            <w:r>
              <w:t>Monkey Island</w:t>
            </w:r>
          </w:p>
        </w:tc>
        <w:tc>
          <w:tcPr>
            <w:tcW w:w="0" w:type="auto"/>
            <w:tcBorders>
              <w:top w:val="single" w:sz="4" w:space="0" w:color="auto"/>
              <w:left w:val="nil"/>
              <w:bottom w:val="nil"/>
              <w:right w:val="nil"/>
            </w:tcBorders>
          </w:tcPr>
          <w:p w14:paraId="39EA2526" w14:textId="77777777" w:rsidR="005B7431" w:rsidRDefault="005B7431" w:rsidP="00D6068B">
            <w:pPr>
              <w:pStyle w:val="Tabletext"/>
              <w:keepLines/>
              <w:widowControl w:val="0"/>
              <w:jc w:val="center"/>
            </w:pPr>
            <w:r>
              <w:t>(+) 1.332</w:t>
            </w:r>
          </w:p>
        </w:tc>
        <w:tc>
          <w:tcPr>
            <w:tcW w:w="0" w:type="auto"/>
            <w:tcBorders>
              <w:top w:val="single" w:sz="4" w:space="0" w:color="auto"/>
              <w:left w:val="nil"/>
              <w:bottom w:val="nil"/>
              <w:right w:val="nil"/>
            </w:tcBorders>
          </w:tcPr>
          <w:p w14:paraId="669FE903" w14:textId="77777777" w:rsidR="005B7431" w:rsidRDefault="005B7431" w:rsidP="00D6068B">
            <w:pPr>
              <w:pStyle w:val="Tabletext"/>
              <w:keepLines/>
              <w:widowControl w:val="0"/>
              <w:jc w:val="center"/>
            </w:pPr>
            <w:r>
              <w:t>(-) 29.186</w:t>
            </w:r>
          </w:p>
        </w:tc>
        <w:tc>
          <w:tcPr>
            <w:tcW w:w="0" w:type="auto"/>
            <w:tcBorders>
              <w:top w:val="single" w:sz="4" w:space="0" w:color="auto"/>
              <w:left w:val="nil"/>
              <w:bottom w:val="nil"/>
              <w:right w:val="nil"/>
            </w:tcBorders>
          </w:tcPr>
          <w:p w14:paraId="1FBAF980" w14:textId="45BCED5C" w:rsidR="005B7431" w:rsidRPr="00D6068B" w:rsidRDefault="00E21BBD" w:rsidP="00D6068B">
            <w:pPr>
              <w:pStyle w:val="Tabletext"/>
              <w:keepLines/>
              <w:widowControl w:val="0"/>
              <w:jc w:val="right"/>
              <w:rPr>
                <w:bCs/>
              </w:rPr>
            </w:pPr>
            <w:r>
              <w:rPr>
                <w:bCs/>
              </w:rPr>
              <w:t>3.22</w:t>
            </w:r>
          </w:p>
        </w:tc>
      </w:tr>
      <w:tr w:rsidR="005B7431" w14:paraId="5A6A0170" w14:textId="77777777" w:rsidTr="001149DE">
        <w:trPr>
          <w:cantSplit/>
          <w:trHeight w:val="338"/>
        </w:trPr>
        <w:tc>
          <w:tcPr>
            <w:tcW w:w="0" w:type="auto"/>
            <w:vMerge/>
            <w:tcBorders>
              <w:left w:val="nil"/>
              <w:right w:val="nil"/>
            </w:tcBorders>
            <w:textDirection w:val="btLr"/>
          </w:tcPr>
          <w:p w14:paraId="6C92FDB2" w14:textId="77777777" w:rsidR="005B7431" w:rsidRDefault="005B7431" w:rsidP="001149DE">
            <w:pPr>
              <w:pStyle w:val="Tabletext"/>
              <w:keepLines/>
              <w:widowControl w:val="0"/>
              <w:ind w:left="113" w:right="113"/>
            </w:pPr>
          </w:p>
        </w:tc>
        <w:tc>
          <w:tcPr>
            <w:tcW w:w="0" w:type="auto"/>
            <w:tcBorders>
              <w:top w:val="nil"/>
              <w:left w:val="nil"/>
              <w:bottom w:val="nil"/>
              <w:right w:val="nil"/>
            </w:tcBorders>
          </w:tcPr>
          <w:p w14:paraId="5E1B89BA" w14:textId="77777777" w:rsidR="005B7431" w:rsidRDefault="005B7431" w:rsidP="001149DE">
            <w:pPr>
              <w:pStyle w:val="Tabletext"/>
              <w:keepLines/>
              <w:widowControl w:val="0"/>
            </w:pPr>
            <w:r>
              <w:t>Colac Bay</w:t>
            </w:r>
          </w:p>
        </w:tc>
        <w:tc>
          <w:tcPr>
            <w:tcW w:w="0" w:type="auto"/>
            <w:tcBorders>
              <w:top w:val="nil"/>
              <w:left w:val="nil"/>
              <w:bottom w:val="nil"/>
              <w:right w:val="nil"/>
            </w:tcBorders>
          </w:tcPr>
          <w:p w14:paraId="617F8C58" w14:textId="77777777" w:rsidR="005B7431" w:rsidRDefault="005B7431" w:rsidP="00D6068B">
            <w:pPr>
              <w:pStyle w:val="Tabletext"/>
              <w:keepLines/>
              <w:widowControl w:val="0"/>
              <w:jc w:val="center"/>
            </w:pPr>
            <w:r>
              <w:t>(+) 1.710</w:t>
            </w:r>
          </w:p>
        </w:tc>
        <w:tc>
          <w:tcPr>
            <w:tcW w:w="0" w:type="auto"/>
            <w:tcBorders>
              <w:top w:val="nil"/>
              <w:left w:val="nil"/>
              <w:bottom w:val="nil"/>
              <w:right w:val="nil"/>
            </w:tcBorders>
          </w:tcPr>
          <w:p w14:paraId="7537FBC2" w14:textId="77777777" w:rsidR="005B7431" w:rsidRDefault="005B7431" w:rsidP="00D6068B">
            <w:pPr>
              <w:pStyle w:val="Tabletext"/>
              <w:keepLines/>
              <w:widowControl w:val="0"/>
              <w:jc w:val="center"/>
            </w:pPr>
            <w:r>
              <w:t>(-) 29.951</w:t>
            </w:r>
          </w:p>
        </w:tc>
        <w:tc>
          <w:tcPr>
            <w:tcW w:w="0" w:type="auto"/>
            <w:tcBorders>
              <w:top w:val="nil"/>
              <w:left w:val="nil"/>
              <w:bottom w:val="nil"/>
              <w:right w:val="nil"/>
            </w:tcBorders>
          </w:tcPr>
          <w:p w14:paraId="7FC241FA" w14:textId="4F6BFC27" w:rsidR="005B7431" w:rsidRPr="00D6068B" w:rsidRDefault="00E21BBD" w:rsidP="00D6068B">
            <w:pPr>
              <w:pStyle w:val="Tabletext"/>
              <w:keepLines/>
              <w:widowControl w:val="0"/>
              <w:jc w:val="right"/>
              <w:rPr>
                <w:bCs/>
              </w:rPr>
            </w:pPr>
            <w:r>
              <w:rPr>
                <w:bCs/>
              </w:rPr>
              <w:t>3.25</w:t>
            </w:r>
          </w:p>
        </w:tc>
      </w:tr>
      <w:tr w:rsidR="005B7431" w14:paraId="6BDDF96E" w14:textId="77777777" w:rsidTr="001149DE">
        <w:trPr>
          <w:cantSplit/>
          <w:trHeight w:val="349"/>
        </w:trPr>
        <w:tc>
          <w:tcPr>
            <w:tcW w:w="0" w:type="auto"/>
            <w:vMerge/>
            <w:tcBorders>
              <w:left w:val="nil"/>
              <w:right w:val="nil"/>
            </w:tcBorders>
            <w:textDirection w:val="btLr"/>
          </w:tcPr>
          <w:p w14:paraId="2FC61C00" w14:textId="77777777" w:rsidR="005B7431" w:rsidRDefault="005B7431" w:rsidP="001149DE">
            <w:pPr>
              <w:pStyle w:val="Tabletext"/>
              <w:keepLines/>
              <w:widowControl w:val="0"/>
              <w:ind w:left="113" w:right="113"/>
            </w:pPr>
          </w:p>
        </w:tc>
        <w:tc>
          <w:tcPr>
            <w:tcW w:w="0" w:type="auto"/>
            <w:tcBorders>
              <w:top w:val="nil"/>
              <w:left w:val="nil"/>
              <w:bottom w:val="nil"/>
              <w:right w:val="nil"/>
            </w:tcBorders>
          </w:tcPr>
          <w:p w14:paraId="5E2CFE92" w14:textId="77777777" w:rsidR="005B7431" w:rsidRDefault="005B7431" w:rsidP="001149DE">
            <w:pPr>
              <w:pStyle w:val="Tabletext"/>
              <w:keepLines/>
              <w:widowControl w:val="0"/>
            </w:pPr>
            <w:r>
              <w:t>Fortrose</w:t>
            </w:r>
          </w:p>
        </w:tc>
        <w:tc>
          <w:tcPr>
            <w:tcW w:w="0" w:type="auto"/>
            <w:tcBorders>
              <w:top w:val="nil"/>
              <w:left w:val="nil"/>
              <w:bottom w:val="nil"/>
              <w:right w:val="nil"/>
            </w:tcBorders>
          </w:tcPr>
          <w:p w14:paraId="7F2F0752" w14:textId="77777777" w:rsidR="005B7431" w:rsidRDefault="005B7431" w:rsidP="00D6068B">
            <w:pPr>
              <w:pStyle w:val="Tabletext"/>
              <w:keepLines/>
              <w:widowControl w:val="0"/>
              <w:jc w:val="center"/>
            </w:pPr>
            <w:r>
              <w:t>(+) 62.870</w:t>
            </w:r>
          </w:p>
        </w:tc>
        <w:tc>
          <w:tcPr>
            <w:tcW w:w="0" w:type="auto"/>
            <w:tcBorders>
              <w:top w:val="nil"/>
              <w:left w:val="nil"/>
              <w:bottom w:val="nil"/>
              <w:right w:val="nil"/>
            </w:tcBorders>
          </w:tcPr>
          <w:p w14:paraId="4A38BE4A" w14:textId="77777777" w:rsidR="005B7431" w:rsidRDefault="005B7431" w:rsidP="00D6068B">
            <w:pPr>
              <w:pStyle w:val="Tabletext"/>
              <w:keepLines/>
              <w:widowControl w:val="0"/>
              <w:jc w:val="center"/>
            </w:pPr>
            <w:r>
              <w:t>(-) 2.142</w:t>
            </w:r>
          </w:p>
        </w:tc>
        <w:tc>
          <w:tcPr>
            <w:tcW w:w="0" w:type="auto"/>
            <w:tcBorders>
              <w:top w:val="nil"/>
              <w:left w:val="nil"/>
              <w:bottom w:val="nil"/>
              <w:right w:val="nil"/>
            </w:tcBorders>
          </w:tcPr>
          <w:p w14:paraId="7DE8ED21" w14:textId="0577E9D5" w:rsidR="005B7431" w:rsidRPr="00D6068B" w:rsidRDefault="00E21BBD" w:rsidP="00D6068B">
            <w:pPr>
              <w:pStyle w:val="Tabletext"/>
              <w:keepLines/>
              <w:widowControl w:val="0"/>
              <w:jc w:val="right"/>
              <w:rPr>
                <w:bCs/>
              </w:rPr>
            </w:pPr>
            <w:r>
              <w:rPr>
                <w:bCs/>
              </w:rPr>
              <w:t>3.28</w:t>
            </w:r>
          </w:p>
        </w:tc>
      </w:tr>
      <w:tr w:rsidR="005B7431" w14:paraId="1F46689C" w14:textId="77777777" w:rsidTr="001149DE">
        <w:trPr>
          <w:cantSplit/>
          <w:trHeight w:val="393"/>
        </w:trPr>
        <w:tc>
          <w:tcPr>
            <w:tcW w:w="0" w:type="auto"/>
            <w:vMerge/>
            <w:tcBorders>
              <w:left w:val="nil"/>
              <w:bottom w:val="single" w:sz="4" w:space="0" w:color="auto"/>
              <w:right w:val="nil"/>
            </w:tcBorders>
            <w:textDirection w:val="btLr"/>
          </w:tcPr>
          <w:p w14:paraId="3DB6E746" w14:textId="77777777" w:rsidR="005B7431" w:rsidRDefault="005B7431" w:rsidP="001149DE">
            <w:pPr>
              <w:pStyle w:val="Tabletext"/>
              <w:keepLines/>
              <w:widowControl w:val="0"/>
              <w:ind w:left="113" w:right="113"/>
            </w:pPr>
          </w:p>
        </w:tc>
        <w:tc>
          <w:tcPr>
            <w:tcW w:w="0" w:type="auto"/>
            <w:tcBorders>
              <w:top w:val="nil"/>
              <w:left w:val="nil"/>
              <w:bottom w:val="single" w:sz="4" w:space="0" w:color="auto"/>
              <w:right w:val="nil"/>
            </w:tcBorders>
          </w:tcPr>
          <w:p w14:paraId="2CD33B14" w14:textId="77777777" w:rsidR="005B7431" w:rsidRDefault="005B7431" w:rsidP="001149DE">
            <w:pPr>
              <w:pStyle w:val="Tabletext"/>
              <w:keepLines/>
              <w:widowControl w:val="0"/>
            </w:pPr>
            <w:r>
              <w:t>Porpoise Bay</w:t>
            </w:r>
          </w:p>
        </w:tc>
        <w:tc>
          <w:tcPr>
            <w:tcW w:w="0" w:type="auto"/>
            <w:tcBorders>
              <w:top w:val="nil"/>
              <w:left w:val="nil"/>
              <w:bottom w:val="single" w:sz="4" w:space="0" w:color="auto"/>
              <w:right w:val="nil"/>
            </w:tcBorders>
          </w:tcPr>
          <w:p w14:paraId="3E8E2F27" w14:textId="77777777" w:rsidR="005B7431" w:rsidRDefault="005B7431" w:rsidP="00D6068B">
            <w:pPr>
              <w:pStyle w:val="Tabletext"/>
              <w:keepLines/>
              <w:widowControl w:val="0"/>
              <w:jc w:val="center"/>
            </w:pPr>
            <w:r>
              <w:t>(+) 29.997</w:t>
            </w:r>
          </w:p>
        </w:tc>
        <w:tc>
          <w:tcPr>
            <w:tcW w:w="0" w:type="auto"/>
            <w:tcBorders>
              <w:top w:val="nil"/>
              <w:left w:val="nil"/>
              <w:bottom w:val="single" w:sz="4" w:space="0" w:color="auto"/>
              <w:right w:val="nil"/>
            </w:tcBorders>
          </w:tcPr>
          <w:p w14:paraId="6FB3D08B" w14:textId="77777777" w:rsidR="005B7431" w:rsidRDefault="005B7431" w:rsidP="00D6068B">
            <w:pPr>
              <w:pStyle w:val="Tabletext"/>
              <w:keepLines/>
              <w:widowControl w:val="0"/>
              <w:jc w:val="center"/>
            </w:pPr>
            <w:r>
              <w:t>(-) 37.718</w:t>
            </w:r>
          </w:p>
        </w:tc>
        <w:tc>
          <w:tcPr>
            <w:tcW w:w="0" w:type="auto"/>
            <w:tcBorders>
              <w:top w:val="nil"/>
              <w:left w:val="nil"/>
              <w:bottom w:val="single" w:sz="4" w:space="0" w:color="auto"/>
              <w:right w:val="nil"/>
            </w:tcBorders>
          </w:tcPr>
          <w:p w14:paraId="60545B7B" w14:textId="3077EC2A" w:rsidR="005B7431" w:rsidRPr="00D6068B" w:rsidRDefault="00E21BBD" w:rsidP="00D6068B">
            <w:pPr>
              <w:pStyle w:val="Tabletext"/>
              <w:keepLines/>
              <w:widowControl w:val="0"/>
              <w:jc w:val="right"/>
              <w:rPr>
                <w:bCs/>
              </w:rPr>
            </w:pPr>
            <w:r>
              <w:rPr>
                <w:bCs/>
              </w:rPr>
              <w:t>3.31</w:t>
            </w:r>
          </w:p>
        </w:tc>
      </w:tr>
      <w:tr w:rsidR="005B7431" w14:paraId="317A51A4" w14:textId="77777777" w:rsidTr="001149DE">
        <w:tc>
          <w:tcPr>
            <w:tcW w:w="0" w:type="auto"/>
            <w:vMerge w:val="restart"/>
            <w:tcBorders>
              <w:top w:val="single" w:sz="4" w:space="0" w:color="auto"/>
              <w:left w:val="nil"/>
              <w:right w:val="nil"/>
            </w:tcBorders>
            <w:textDirection w:val="btLr"/>
          </w:tcPr>
          <w:p w14:paraId="6B27E3DD" w14:textId="77777777" w:rsidR="005B7431" w:rsidRDefault="005B7431" w:rsidP="001149DE">
            <w:pPr>
              <w:pStyle w:val="Tabletext"/>
              <w:keepLines/>
              <w:widowControl w:val="0"/>
              <w:ind w:left="113" w:right="113"/>
              <w:jc w:val="center"/>
            </w:pPr>
            <w:r>
              <w:t>February to December</w:t>
            </w:r>
          </w:p>
        </w:tc>
        <w:tc>
          <w:tcPr>
            <w:tcW w:w="0" w:type="auto"/>
            <w:tcBorders>
              <w:top w:val="single" w:sz="4" w:space="0" w:color="auto"/>
              <w:left w:val="nil"/>
              <w:bottom w:val="nil"/>
              <w:right w:val="nil"/>
            </w:tcBorders>
          </w:tcPr>
          <w:p w14:paraId="745D8227" w14:textId="77777777" w:rsidR="005B7431" w:rsidRDefault="005B7431" w:rsidP="001149DE">
            <w:pPr>
              <w:pStyle w:val="Tabletext"/>
              <w:keepLines/>
              <w:widowControl w:val="0"/>
            </w:pPr>
            <w:r>
              <w:t>Monkey Island</w:t>
            </w:r>
          </w:p>
        </w:tc>
        <w:tc>
          <w:tcPr>
            <w:tcW w:w="0" w:type="auto"/>
            <w:tcBorders>
              <w:top w:val="single" w:sz="4" w:space="0" w:color="auto"/>
              <w:left w:val="nil"/>
              <w:bottom w:val="nil"/>
              <w:right w:val="nil"/>
            </w:tcBorders>
          </w:tcPr>
          <w:p w14:paraId="42570F86" w14:textId="77777777" w:rsidR="005B7431" w:rsidRDefault="005B7431" w:rsidP="00D6068B">
            <w:pPr>
              <w:pStyle w:val="Tabletext"/>
              <w:keepLines/>
              <w:widowControl w:val="0"/>
              <w:jc w:val="center"/>
            </w:pPr>
            <w:r>
              <w:t>(+) 0.708</w:t>
            </w:r>
          </w:p>
        </w:tc>
        <w:tc>
          <w:tcPr>
            <w:tcW w:w="0" w:type="auto"/>
            <w:tcBorders>
              <w:top w:val="single" w:sz="4" w:space="0" w:color="auto"/>
              <w:left w:val="nil"/>
              <w:bottom w:val="nil"/>
              <w:right w:val="nil"/>
            </w:tcBorders>
          </w:tcPr>
          <w:p w14:paraId="20FB5D2D" w14:textId="77777777" w:rsidR="005B7431" w:rsidRDefault="005B7431" w:rsidP="00D6068B">
            <w:pPr>
              <w:pStyle w:val="Tabletext"/>
              <w:keepLines/>
              <w:widowControl w:val="0"/>
              <w:jc w:val="center"/>
            </w:pPr>
            <w:r>
              <w:t>(-) 22.924</w:t>
            </w:r>
          </w:p>
        </w:tc>
        <w:tc>
          <w:tcPr>
            <w:tcW w:w="0" w:type="auto"/>
            <w:tcBorders>
              <w:top w:val="single" w:sz="4" w:space="0" w:color="auto"/>
              <w:left w:val="nil"/>
              <w:bottom w:val="nil"/>
              <w:right w:val="nil"/>
            </w:tcBorders>
          </w:tcPr>
          <w:p w14:paraId="6632447D" w14:textId="3CA9F08A" w:rsidR="005B7431" w:rsidRPr="00D6068B" w:rsidRDefault="00E21BBD" w:rsidP="00D6068B">
            <w:pPr>
              <w:pStyle w:val="Tabletext"/>
              <w:keepLines/>
              <w:widowControl w:val="0"/>
              <w:jc w:val="right"/>
              <w:rPr>
                <w:bCs/>
              </w:rPr>
            </w:pPr>
            <w:r>
              <w:rPr>
                <w:bCs/>
              </w:rPr>
              <w:t>3.23</w:t>
            </w:r>
          </w:p>
        </w:tc>
      </w:tr>
      <w:tr w:rsidR="005B7431" w14:paraId="439C40CB" w14:textId="77777777" w:rsidTr="001149DE">
        <w:tc>
          <w:tcPr>
            <w:tcW w:w="0" w:type="auto"/>
            <w:vMerge/>
            <w:tcBorders>
              <w:left w:val="nil"/>
              <w:right w:val="nil"/>
            </w:tcBorders>
          </w:tcPr>
          <w:p w14:paraId="3C9ADF70" w14:textId="77777777" w:rsidR="005B7431" w:rsidRDefault="005B7431" w:rsidP="001149DE">
            <w:pPr>
              <w:pStyle w:val="Tabletext"/>
              <w:keepLines/>
              <w:widowControl w:val="0"/>
            </w:pPr>
          </w:p>
        </w:tc>
        <w:tc>
          <w:tcPr>
            <w:tcW w:w="0" w:type="auto"/>
            <w:tcBorders>
              <w:top w:val="nil"/>
              <w:left w:val="nil"/>
              <w:bottom w:val="nil"/>
              <w:right w:val="nil"/>
            </w:tcBorders>
          </w:tcPr>
          <w:p w14:paraId="1C7AA3E1" w14:textId="77777777" w:rsidR="005B7431" w:rsidRDefault="005B7431" w:rsidP="001149DE">
            <w:pPr>
              <w:pStyle w:val="Tabletext"/>
              <w:keepLines/>
              <w:widowControl w:val="0"/>
            </w:pPr>
            <w:r w:rsidRPr="00F9232C">
              <w:t>Colac</w:t>
            </w:r>
            <w:r>
              <w:t xml:space="preserve"> Bay</w:t>
            </w:r>
          </w:p>
        </w:tc>
        <w:tc>
          <w:tcPr>
            <w:tcW w:w="0" w:type="auto"/>
            <w:tcBorders>
              <w:top w:val="nil"/>
              <w:left w:val="nil"/>
              <w:bottom w:val="nil"/>
              <w:right w:val="nil"/>
            </w:tcBorders>
          </w:tcPr>
          <w:p w14:paraId="27EDC090" w14:textId="77777777" w:rsidR="005B7431" w:rsidRDefault="005B7431" w:rsidP="00D6068B">
            <w:pPr>
              <w:pStyle w:val="Tabletext"/>
              <w:keepLines/>
              <w:widowControl w:val="0"/>
              <w:jc w:val="center"/>
            </w:pPr>
            <w:r>
              <w:t>(+) 0.928</w:t>
            </w:r>
          </w:p>
        </w:tc>
        <w:tc>
          <w:tcPr>
            <w:tcW w:w="0" w:type="auto"/>
            <w:tcBorders>
              <w:top w:val="nil"/>
              <w:left w:val="nil"/>
              <w:bottom w:val="nil"/>
              <w:right w:val="nil"/>
            </w:tcBorders>
          </w:tcPr>
          <w:p w14:paraId="67011546" w14:textId="77777777" w:rsidR="005B7431" w:rsidRDefault="005B7431" w:rsidP="00D6068B">
            <w:pPr>
              <w:pStyle w:val="Tabletext"/>
              <w:keepLines/>
              <w:widowControl w:val="0"/>
              <w:jc w:val="center"/>
            </w:pPr>
            <w:r>
              <w:t>(-) 21.688</w:t>
            </w:r>
          </w:p>
        </w:tc>
        <w:tc>
          <w:tcPr>
            <w:tcW w:w="0" w:type="auto"/>
            <w:tcBorders>
              <w:top w:val="nil"/>
              <w:left w:val="nil"/>
              <w:bottom w:val="nil"/>
              <w:right w:val="nil"/>
            </w:tcBorders>
          </w:tcPr>
          <w:p w14:paraId="2F9A0AC7" w14:textId="4EDB77AF" w:rsidR="005B7431" w:rsidRPr="00D6068B" w:rsidRDefault="00E21BBD" w:rsidP="00D6068B">
            <w:pPr>
              <w:pStyle w:val="Tabletext"/>
              <w:keepLines/>
              <w:widowControl w:val="0"/>
              <w:jc w:val="right"/>
              <w:rPr>
                <w:bCs/>
              </w:rPr>
            </w:pPr>
            <w:r>
              <w:rPr>
                <w:bCs/>
              </w:rPr>
              <w:t>3.26</w:t>
            </w:r>
          </w:p>
        </w:tc>
      </w:tr>
      <w:tr w:rsidR="005B7431" w14:paraId="60D18DF1" w14:textId="77777777" w:rsidTr="001149DE">
        <w:tc>
          <w:tcPr>
            <w:tcW w:w="0" w:type="auto"/>
            <w:vMerge/>
            <w:tcBorders>
              <w:left w:val="nil"/>
              <w:right w:val="nil"/>
            </w:tcBorders>
          </w:tcPr>
          <w:p w14:paraId="5C6E970B" w14:textId="77777777" w:rsidR="005B7431" w:rsidRDefault="005B7431" w:rsidP="001149DE">
            <w:pPr>
              <w:pStyle w:val="Tabletext"/>
              <w:keepLines/>
              <w:widowControl w:val="0"/>
            </w:pPr>
          </w:p>
        </w:tc>
        <w:tc>
          <w:tcPr>
            <w:tcW w:w="0" w:type="auto"/>
            <w:tcBorders>
              <w:top w:val="nil"/>
              <w:left w:val="nil"/>
              <w:bottom w:val="nil"/>
              <w:right w:val="nil"/>
            </w:tcBorders>
          </w:tcPr>
          <w:p w14:paraId="19A55F09" w14:textId="77777777" w:rsidR="005B7431" w:rsidRDefault="005B7431" w:rsidP="001149DE">
            <w:pPr>
              <w:pStyle w:val="Tabletext"/>
              <w:keepLines/>
              <w:widowControl w:val="0"/>
            </w:pPr>
            <w:r>
              <w:t>Fortrose</w:t>
            </w:r>
          </w:p>
        </w:tc>
        <w:tc>
          <w:tcPr>
            <w:tcW w:w="0" w:type="auto"/>
            <w:tcBorders>
              <w:top w:val="nil"/>
              <w:left w:val="nil"/>
              <w:bottom w:val="nil"/>
              <w:right w:val="nil"/>
            </w:tcBorders>
          </w:tcPr>
          <w:p w14:paraId="783B8E2B" w14:textId="77777777" w:rsidR="005B7431" w:rsidRDefault="005B7431" w:rsidP="00D6068B">
            <w:pPr>
              <w:pStyle w:val="Tabletext"/>
              <w:keepLines/>
              <w:widowControl w:val="0"/>
              <w:jc w:val="center"/>
            </w:pPr>
            <w:r>
              <w:t>(+) 27.904</w:t>
            </w:r>
          </w:p>
        </w:tc>
        <w:tc>
          <w:tcPr>
            <w:tcW w:w="0" w:type="auto"/>
            <w:tcBorders>
              <w:top w:val="nil"/>
              <w:left w:val="nil"/>
              <w:bottom w:val="nil"/>
              <w:right w:val="nil"/>
            </w:tcBorders>
          </w:tcPr>
          <w:p w14:paraId="1FCA06C7" w14:textId="77777777" w:rsidR="005B7431" w:rsidRDefault="005B7431" w:rsidP="00D6068B">
            <w:pPr>
              <w:pStyle w:val="Tabletext"/>
              <w:keepLines/>
              <w:widowControl w:val="0"/>
              <w:jc w:val="center"/>
            </w:pPr>
            <w:r>
              <w:t>(-) 5.407</w:t>
            </w:r>
          </w:p>
        </w:tc>
        <w:tc>
          <w:tcPr>
            <w:tcW w:w="0" w:type="auto"/>
            <w:tcBorders>
              <w:top w:val="nil"/>
              <w:left w:val="nil"/>
              <w:bottom w:val="nil"/>
              <w:right w:val="nil"/>
            </w:tcBorders>
          </w:tcPr>
          <w:p w14:paraId="2472BD36" w14:textId="14DEF124" w:rsidR="005B7431" w:rsidRPr="00D6068B" w:rsidRDefault="00E21BBD" w:rsidP="00D6068B">
            <w:pPr>
              <w:pStyle w:val="Tabletext"/>
              <w:keepLines/>
              <w:widowControl w:val="0"/>
              <w:jc w:val="right"/>
              <w:rPr>
                <w:bCs/>
              </w:rPr>
            </w:pPr>
            <w:r>
              <w:rPr>
                <w:bCs/>
              </w:rPr>
              <w:t>3.29</w:t>
            </w:r>
          </w:p>
        </w:tc>
      </w:tr>
      <w:tr w:rsidR="005B7431" w:rsidRPr="00F9232C" w14:paraId="1E09D3E1" w14:textId="77777777" w:rsidTr="001149DE">
        <w:tc>
          <w:tcPr>
            <w:tcW w:w="0" w:type="auto"/>
            <w:vMerge/>
            <w:tcBorders>
              <w:left w:val="nil"/>
              <w:bottom w:val="nil"/>
              <w:right w:val="nil"/>
            </w:tcBorders>
          </w:tcPr>
          <w:p w14:paraId="623F41C5" w14:textId="77777777" w:rsidR="005B7431" w:rsidRDefault="005B7431" w:rsidP="001149DE">
            <w:pPr>
              <w:pStyle w:val="Tabletext"/>
              <w:keepLines/>
              <w:widowControl w:val="0"/>
            </w:pPr>
          </w:p>
        </w:tc>
        <w:tc>
          <w:tcPr>
            <w:tcW w:w="0" w:type="auto"/>
            <w:tcBorders>
              <w:top w:val="nil"/>
              <w:left w:val="nil"/>
              <w:bottom w:val="nil"/>
              <w:right w:val="nil"/>
            </w:tcBorders>
          </w:tcPr>
          <w:p w14:paraId="2FCB1FFF" w14:textId="77777777" w:rsidR="005B7431" w:rsidRPr="00F9232C" w:rsidRDefault="005B7431" w:rsidP="001149DE">
            <w:pPr>
              <w:pStyle w:val="Tabletext"/>
              <w:keepLines/>
              <w:widowControl w:val="0"/>
            </w:pPr>
            <w:r>
              <w:t>Porpoise Bay</w:t>
            </w:r>
          </w:p>
        </w:tc>
        <w:tc>
          <w:tcPr>
            <w:tcW w:w="0" w:type="auto"/>
            <w:tcBorders>
              <w:top w:val="nil"/>
              <w:left w:val="nil"/>
              <w:bottom w:val="nil"/>
              <w:right w:val="nil"/>
            </w:tcBorders>
          </w:tcPr>
          <w:p w14:paraId="1E975607" w14:textId="77777777" w:rsidR="005B7431" w:rsidRPr="00F9232C" w:rsidRDefault="005B7431" w:rsidP="00D6068B">
            <w:pPr>
              <w:pStyle w:val="Tabletext"/>
              <w:keepLines/>
              <w:widowControl w:val="0"/>
              <w:jc w:val="center"/>
            </w:pPr>
            <w:r>
              <w:t>(+) 4.634</w:t>
            </w:r>
          </w:p>
        </w:tc>
        <w:tc>
          <w:tcPr>
            <w:tcW w:w="0" w:type="auto"/>
            <w:tcBorders>
              <w:top w:val="nil"/>
              <w:left w:val="nil"/>
              <w:bottom w:val="nil"/>
              <w:right w:val="nil"/>
            </w:tcBorders>
          </w:tcPr>
          <w:p w14:paraId="2ECBFC99" w14:textId="77777777" w:rsidR="005B7431" w:rsidRDefault="005B7431" w:rsidP="00D6068B">
            <w:pPr>
              <w:pStyle w:val="Tabletext"/>
              <w:keepLines/>
              <w:widowControl w:val="0"/>
              <w:jc w:val="center"/>
            </w:pPr>
            <w:r>
              <w:t>(-) 67.517</w:t>
            </w:r>
          </w:p>
        </w:tc>
        <w:tc>
          <w:tcPr>
            <w:tcW w:w="0" w:type="auto"/>
            <w:tcBorders>
              <w:top w:val="nil"/>
              <w:left w:val="nil"/>
              <w:bottom w:val="nil"/>
              <w:right w:val="nil"/>
            </w:tcBorders>
          </w:tcPr>
          <w:p w14:paraId="62A639F2" w14:textId="60D187F4" w:rsidR="005B7431" w:rsidRPr="00D6068B" w:rsidRDefault="00E21BBD" w:rsidP="00D6068B">
            <w:pPr>
              <w:pStyle w:val="Tabletext"/>
              <w:keepLines/>
              <w:widowControl w:val="0"/>
              <w:jc w:val="right"/>
              <w:rPr>
                <w:bCs/>
              </w:rPr>
            </w:pPr>
            <w:r>
              <w:rPr>
                <w:bCs/>
              </w:rPr>
              <w:t>3.32</w:t>
            </w:r>
          </w:p>
        </w:tc>
      </w:tr>
      <w:bookmarkEnd w:id="112"/>
    </w:tbl>
    <w:p w14:paraId="7A1225D8" w14:textId="77777777" w:rsidR="005B7431" w:rsidRDefault="005B7431" w:rsidP="005B7431"/>
    <w:p w14:paraId="46EF952F" w14:textId="4813B34A" w:rsidR="00F85EE8" w:rsidRDefault="00F96BF1" w:rsidP="00F85EE8">
      <w:r>
        <w:t xml:space="preserve">The expanded value tables for each site can be found in Appendix I (excluding the volume tables which can be found in the results section divided by site). </w:t>
      </w:r>
      <w:r w:rsidR="00402AB4">
        <w:t xml:space="preserve">The rest of the chapter goes into more detail regarding the results of the study. </w:t>
      </w:r>
      <w:bookmarkEnd w:id="107"/>
    </w:p>
    <w:p w14:paraId="7682F4AB" w14:textId="5872CB56" w:rsidR="00BD65FE" w:rsidRDefault="00BD65FE" w:rsidP="00F85EE8">
      <w:pPr>
        <w:pStyle w:val="Heading2"/>
      </w:pPr>
      <w:bookmarkStart w:id="113" w:name="_Toc106720366"/>
      <w:r>
        <w:lastRenderedPageBreak/>
        <w:t>Historic Shorelines</w:t>
      </w:r>
      <w:bookmarkEnd w:id="113"/>
    </w:p>
    <w:p w14:paraId="18F12EAC" w14:textId="77777777" w:rsidR="00BD65FE" w:rsidRPr="00CA36FC" w:rsidRDefault="00BD65FE" w:rsidP="00BD65FE">
      <w:pPr>
        <w:pStyle w:val="Heading3"/>
      </w:pPr>
      <w:bookmarkStart w:id="114" w:name="_Toc96082560"/>
      <w:bookmarkStart w:id="115" w:name="_Toc106720367"/>
      <w:r>
        <w:t>Monkey Island Historic Shorelines</w:t>
      </w:r>
      <w:bookmarkEnd w:id="114"/>
      <w:bookmarkEnd w:id="115"/>
    </w:p>
    <w:p w14:paraId="69E1395D" w14:textId="56C1EC9F" w:rsidR="00F85EE8" w:rsidRDefault="00BD65FE" w:rsidP="00F85EE8">
      <w:r w:rsidRPr="00534FF9">
        <w:t xml:space="preserve">Monkey Island showed minimal movement of the shoreline over the past 75 </w:t>
      </w:r>
      <w:r w:rsidRPr="00C825A7">
        <w:t xml:space="preserve">years (Fig. </w:t>
      </w:r>
      <w:r w:rsidR="00C825A7" w:rsidRPr="00C825A7">
        <w:t>3</w:t>
      </w:r>
      <w:r w:rsidR="00700CF8">
        <w:t>.3</w:t>
      </w:r>
      <w:r w:rsidRPr="00C825A7">
        <w:t>).</w:t>
      </w:r>
      <w:r w:rsidRPr="00534FF9">
        <w:t xml:space="preserve"> </w:t>
      </w:r>
      <w:r w:rsidRPr="0036296E">
        <w:t>In Appendix I,</w:t>
      </w:r>
      <w:r w:rsidRPr="00534FF9">
        <w:t xml:space="preserve"> there are a few major erosion values recorded for the distance change before 2005</w:t>
      </w:r>
      <w:r>
        <w:t xml:space="preserve"> where </w:t>
      </w:r>
      <w:r w:rsidR="00B36E46">
        <w:t>gaps between available data was large</w:t>
      </w:r>
      <w:r>
        <w:t xml:space="preserve">. </w:t>
      </w:r>
      <w:r w:rsidR="005E4D71">
        <w:t xml:space="preserve">The major erosion values do not exceed 13 m which, between the 1984 and 2005 satellite images is estimated to be less than 0.6 m a year. </w:t>
      </w:r>
      <w:r w:rsidRPr="00534FF9">
        <w:t xml:space="preserve">The rate of change table shows sporadic and minimal changes occurring. </w:t>
      </w:r>
      <w:r>
        <w:t xml:space="preserve">The largest recorded values of erosion and accretion occurred </w:t>
      </w:r>
      <w:r w:rsidR="00DB275F">
        <w:t>between 2013 and 2021 where transect 27 showed an average of 1.15 m of erosion</w:t>
      </w:r>
      <w:r>
        <w:t>.</w:t>
      </w:r>
    </w:p>
    <w:p w14:paraId="30A9747D" w14:textId="77777777" w:rsidR="005E00D3" w:rsidRDefault="00BD65FE" w:rsidP="00700CF8">
      <w:pPr>
        <w:pStyle w:val="Note"/>
        <w:keepNext/>
        <w:rPr>
          <w:b/>
        </w:rPr>
      </w:pPr>
      <w:r w:rsidRPr="00534FF9">
        <w:rPr>
          <w:noProof/>
        </w:rPr>
        <w:lastRenderedPageBreak/>
        <w:drawing>
          <wp:inline distT="0" distB="0" distL="0" distR="0" wp14:anchorId="26C68B39" wp14:editId="5A87C417">
            <wp:extent cx="5435600" cy="5267846"/>
            <wp:effectExtent l="0" t="0" r="0" b="9525"/>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49" cstate="print">
                      <a:extLst>
                        <a:ext uri="{28A0092B-C50C-407E-A947-70E740481C1C}">
                          <a14:useLocalDpi xmlns:a14="http://schemas.microsoft.com/office/drawing/2010/main" val="0"/>
                        </a:ext>
                      </a:extLst>
                    </a:blip>
                    <a:srcRect l="9440" t="4745" r="17863" b="45445"/>
                    <a:stretch/>
                  </pic:blipFill>
                  <pic:spPr bwMode="auto">
                    <a:xfrm>
                      <a:off x="0" y="0"/>
                      <a:ext cx="5458627" cy="5290162"/>
                    </a:xfrm>
                    <a:prstGeom prst="rect">
                      <a:avLst/>
                    </a:prstGeom>
                    <a:ln>
                      <a:noFill/>
                    </a:ln>
                    <a:extLst>
                      <a:ext uri="{53640926-AAD7-44D8-BBD7-CCE9431645EC}">
                        <a14:shadowObscured xmlns:a14="http://schemas.microsoft.com/office/drawing/2010/main"/>
                      </a:ext>
                    </a:extLst>
                  </pic:spPr>
                </pic:pic>
              </a:graphicData>
            </a:graphic>
          </wp:inline>
        </w:drawing>
      </w:r>
    </w:p>
    <w:p w14:paraId="2813B28E" w14:textId="084ABA5E" w:rsidR="00BD65FE" w:rsidRDefault="00BD65FE" w:rsidP="00700CF8">
      <w:pPr>
        <w:pStyle w:val="Note"/>
        <w:keepNext/>
      </w:pPr>
      <w:bookmarkStart w:id="116" w:name="_Toc105916426"/>
      <w:r w:rsidRPr="00C825A7">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3</w:t>
      </w:r>
      <w:r w:rsidR="00C84B6B">
        <w:rPr>
          <w:b/>
        </w:rPr>
        <w:fldChar w:fldCharType="end"/>
      </w:r>
      <w:r w:rsidR="008B6A85">
        <w:t>.</w:t>
      </w:r>
      <w:r>
        <w:t xml:space="preserve"> </w:t>
      </w:r>
      <w:r w:rsidRPr="00534FF9">
        <w:t xml:space="preserve">Historic </w:t>
      </w:r>
      <w:r w:rsidR="009D541C">
        <w:t>s</w:t>
      </w:r>
      <w:r w:rsidRPr="00534FF9">
        <w:t xml:space="preserve">horelines at Monkey Island, derived from </w:t>
      </w:r>
      <w:r>
        <w:t xml:space="preserve">historic </w:t>
      </w:r>
      <w:r w:rsidRPr="00534FF9">
        <w:t>satellite imagery</w:t>
      </w:r>
      <w:r>
        <w:t>. The key shows the year the shorelines were extracted from. At Monkey Island there is a lot of overlap between the shorelines showing in some areas there ha</w:t>
      </w:r>
      <w:r w:rsidR="009D541C">
        <w:t>s</w:t>
      </w:r>
      <w:r>
        <w:t xml:space="preserve"> been minimal change occurring. The earliest year is</w:t>
      </w:r>
      <w:r w:rsidR="009D541C">
        <w:t xml:space="preserve"> 1946 shown in the</w:t>
      </w:r>
      <w:r>
        <w:t xml:space="preserve"> dark blue. The corresponding years go to light blue, green, yellow, light brown and dark brown. Between transect 22 and 28 there is a pattern of erosion through the years shown by the brown being the most shoreward shoreline and then dark blue being the furthest seaward.</w:t>
      </w:r>
      <w:bookmarkEnd w:id="116"/>
      <w:r>
        <w:t xml:space="preserve"> </w:t>
      </w:r>
    </w:p>
    <w:p w14:paraId="16B5B9F8" w14:textId="77777777" w:rsidR="00BD65FE" w:rsidRDefault="00BD65FE" w:rsidP="00BD65FE">
      <w:pPr>
        <w:pStyle w:val="Heading3"/>
      </w:pPr>
      <w:bookmarkStart w:id="117" w:name="_Toc96082565"/>
      <w:bookmarkStart w:id="118" w:name="_Toc106720368"/>
      <w:r>
        <w:t>Colac Bay Historic Shorelines</w:t>
      </w:r>
      <w:bookmarkEnd w:id="117"/>
      <w:bookmarkEnd w:id="118"/>
    </w:p>
    <w:p w14:paraId="54AC2467" w14:textId="7C215253" w:rsidR="00BD65FE" w:rsidRDefault="00BD65FE" w:rsidP="00BD65FE">
      <w:pPr>
        <w:rPr>
          <w:color w:val="000000" w:themeColor="text1"/>
        </w:rPr>
      </w:pPr>
      <w:r w:rsidRPr="00DC6EA4">
        <w:rPr>
          <w:color w:val="000000" w:themeColor="text1"/>
        </w:rPr>
        <w:t>Minimal change is observed at Colac Bay over the past</w:t>
      </w:r>
      <w:r>
        <w:rPr>
          <w:color w:val="000000" w:themeColor="text1"/>
        </w:rPr>
        <w:t xml:space="preserve"> 69 years</w:t>
      </w:r>
      <w:r w:rsidRPr="00DC6EA4">
        <w:rPr>
          <w:color w:val="000000" w:themeColor="text1"/>
        </w:rPr>
        <w:t xml:space="preserve">. Over the whole shoreline, </w:t>
      </w:r>
      <w:r>
        <w:rPr>
          <w:color w:val="000000" w:themeColor="text1"/>
        </w:rPr>
        <w:t>under 18</w:t>
      </w:r>
      <w:r w:rsidRPr="00E9484C">
        <w:rPr>
          <w:color w:val="000000" w:themeColor="text1"/>
        </w:rPr>
        <w:t xml:space="preserve">% of transects show accretion for the net change. The total </w:t>
      </w:r>
      <w:r w:rsidRPr="00DC6EA4">
        <w:rPr>
          <w:color w:val="000000" w:themeColor="text1"/>
        </w:rPr>
        <w:t xml:space="preserve">net change from all the transects was erosion of 371.8 m. This net change was added from the average of all the transects over each </w:t>
      </w:r>
      <w:r>
        <w:rPr>
          <w:color w:val="000000" w:themeColor="text1"/>
        </w:rPr>
        <w:t>historic satellite image</w:t>
      </w:r>
      <w:r w:rsidRPr="00DC6EA4">
        <w:rPr>
          <w:color w:val="000000" w:themeColor="text1"/>
        </w:rPr>
        <w:t>.</w:t>
      </w:r>
      <w:r>
        <w:rPr>
          <w:color w:val="000000" w:themeColor="text1"/>
        </w:rPr>
        <w:t xml:space="preserve"> There are two </w:t>
      </w:r>
      <w:r w:rsidR="00D44FAD">
        <w:rPr>
          <w:color w:val="000000" w:themeColor="text1"/>
        </w:rPr>
        <w:t xml:space="preserve">main </w:t>
      </w:r>
      <w:r>
        <w:rPr>
          <w:color w:val="000000" w:themeColor="text1"/>
        </w:rPr>
        <w:t>areas of interest along the Colac Bay shoreline where significant change has occurred</w:t>
      </w:r>
      <w:r w:rsidR="00C825A7">
        <w:rPr>
          <w:color w:val="000000" w:themeColor="text1"/>
        </w:rPr>
        <w:t xml:space="preserve"> (Fig. 3</w:t>
      </w:r>
      <w:r w:rsidR="00700CF8">
        <w:rPr>
          <w:color w:val="000000" w:themeColor="text1"/>
        </w:rPr>
        <w:t>.4</w:t>
      </w:r>
      <w:r w:rsidR="00C825A7">
        <w:rPr>
          <w:color w:val="000000" w:themeColor="text1"/>
        </w:rPr>
        <w:t>)</w:t>
      </w:r>
      <w:r>
        <w:rPr>
          <w:color w:val="000000" w:themeColor="text1"/>
        </w:rPr>
        <w:t xml:space="preserve">. These areas are shown in </w:t>
      </w:r>
      <w:r w:rsidRPr="00C825A7">
        <w:rPr>
          <w:bCs/>
        </w:rPr>
        <w:t>fig</w:t>
      </w:r>
      <w:r w:rsidRPr="00C825A7">
        <w:rPr>
          <w:color w:val="000000" w:themeColor="text1"/>
        </w:rPr>
        <w:t xml:space="preserve">ures </w:t>
      </w:r>
      <w:r w:rsidR="00C825A7">
        <w:rPr>
          <w:color w:val="000000" w:themeColor="text1"/>
        </w:rPr>
        <w:t>3</w:t>
      </w:r>
      <w:r w:rsidR="00700CF8">
        <w:rPr>
          <w:color w:val="000000" w:themeColor="text1"/>
        </w:rPr>
        <w:t>.5</w:t>
      </w:r>
      <w:r w:rsidR="00C825A7">
        <w:rPr>
          <w:color w:val="000000" w:themeColor="text1"/>
        </w:rPr>
        <w:t xml:space="preserve"> and 3</w:t>
      </w:r>
      <w:r w:rsidR="00700CF8">
        <w:rPr>
          <w:color w:val="000000" w:themeColor="text1"/>
        </w:rPr>
        <w:t>.6</w:t>
      </w:r>
      <w:r>
        <w:rPr>
          <w:color w:val="000000" w:themeColor="text1"/>
        </w:rPr>
        <w:t xml:space="preserve"> with close ups of the shoreline.</w:t>
      </w:r>
    </w:p>
    <w:p w14:paraId="4ED79D7E" w14:textId="77777777" w:rsidR="000F44E8" w:rsidRDefault="00BD65FE" w:rsidP="000F44E8">
      <w:pPr>
        <w:pStyle w:val="Note"/>
        <w:rPr>
          <w:b/>
        </w:rPr>
      </w:pPr>
      <w:r w:rsidRPr="005B10F1">
        <w:rPr>
          <w:noProof/>
          <w:color w:val="FF0000"/>
        </w:rPr>
        <w:lastRenderedPageBreak/>
        <w:drawing>
          <wp:inline distT="0" distB="0" distL="0" distR="0" wp14:anchorId="562532DD" wp14:editId="6C1D2DD0">
            <wp:extent cx="5372100" cy="4237615"/>
            <wp:effectExtent l="0" t="0" r="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50" cstate="print">
                      <a:extLst>
                        <a:ext uri="{28A0092B-C50C-407E-A947-70E740481C1C}">
                          <a14:useLocalDpi xmlns:a14="http://schemas.microsoft.com/office/drawing/2010/main" val="0"/>
                        </a:ext>
                      </a:extLst>
                    </a:blip>
                    <a:srcRect l="8657" t="2286" r="16703" b="56089"/>
                    <a:stretch/>
                  </pic:blipFill>
                  <pic:spPr bwMode="auto">
                    <a:xfrm>
                      <a:off x="0" y="0"/>
                      <a:ext cx="5456594" cy="4304265"/>
                    </a:xfrm>
                    <a:prstGeom prst="rect">
                      <a:avLst/>
                    </a:prstGeom>
                    <a:ln>
                      <a:noFill/>
                    </a:ln>
                    <a:extLst>
                      <a:ext uri="{53640926-AAD7-44D8-BBD7-CCE9431645EC}">
                        <a14:shadowObscured xmlns:a14="http://schemas.microsoft.com/office/drawing/2010/main"/>
                      </a:ext>
                    </a:extLst>
                  </pic:spPr>
                </pic:pic>
              </a:graphicData>
            </a:graphic>
          </wp:inline>
        </w:drawing>
      </w:r>
    </w:p>
    <w:p w14:paraId="15095D7D" w14:textId="52EF21E1" w:rsidR="00BD65FE" w:rsidRPr="000F44E8" w:rsidRDefault="00BD65FE" w:rsidP="000F44E8">
      <w:pPr>
        <w:pStyle w:val="Note"/>
        <w:rPr>
          <w:color w:val="000000" w:themeColor="text1"/>
        </w:rPr>
      </w:pPr>
      <w:bookmarkStart w:id="119" w:name="_Toc105916427"/>
      <w:r w:rsidRPr="00B33C3E">
        <w:rPr>
          <w:b/>
        </w:rPr>
        <w:t xml:space="preserve">Figure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4</w:t>
      </w:r>
      <w:r w:rsidR="00C84B6B">
        <w:rPr>
          <w:b/>
        </w:rPr>
        <w:fldChar w:fldCharType="end"/>
      </w:r>
      <w:r w:rsidR="008B6A85">
        <w:t>.</w:t>
      </w:r>
      <w:r w:rsidRPr="00B33C3E">
        <w:t xml:space="preserve"> Historic Shorelines at Colac Bay. The earliest year is</w:t>
      </w:r>
      <w:r w:rsidR="00D44FAD">
        <w:t xml:space="preserve"> 1952 shown in the</w:t>
      </w:r>
      <w:r w:rsidRPr="00B33C3E">
        <w:t xml:space="preserve"> dark blue</w:t>
      </w:r>
      <w:r w:rsidR="00D44FAD">
        <w:t>. T</w:t>
      </w:r>
      <w:r w:rsidRPr="00B33C3E">
        <w:t>he corresponding years go to light blue, green, yellow, light brown and dark brown. The coastline surveyed was 2500 m long with no significant change occurring over most of it</w:t>
      </w:r>
      <w:r w:rsidR="00D44FAD">
        <w:t xml:space="preserve">. </w:t>
      </w:r>
      <w:r w:rsidRPr="00B33C3E">
        <w:t xml:space="preserve">The following </w:t>
      </w:r>
      <w:r w:rsidRPr="00B33C3E">
        <w:rPr>
          <w:bCs/>
        </w:rPr>
        <w:t>fig</w:t>
      </w:r>
      <w:r w:rsidRPr="00B33C3E">
        <w:t xml:space="preserve">ures </w:t>
      </w:r>
      <w:r w:rsidR="00B33C3E" w:rsidRPr="00B33C3E">
        <w:t>(3</w:t>
      </w:r>
      <w:r w:rsidR="00700CF8">
        <w:t>.5</w:t>
      </w:r>
      <w:r w:rsidR="00B33C3E" w:rsidRPr="00B33C3E">
        <w:t xml:space="preserve"> and 3</w:t>
      </w:r>
      <w:r w:rsidR="00700CF8">
        <w:t>.6</w:t>
      </w:r>
      <w:r w:rsidRPr="00B33C3E">
        <w:t>)</w:t>
      </w:r>
      <w:r>
        <w:t xml:space="preserve"> are close ups of the boxed areas s</w:t>
      </w:r>
      <w:r w:rsidR="000E4335">
        <w:t xml:space="preserve">hown </w:t>
      </w:r>
      <w:r>
        <w:t>in this</w:t>
      </w:r>
      <w:r w:rsidRPr="00B33C3E">
        <w:t xml:space="preserve"> figure</w:t>
      </w:r>
      <w:r>
        <w:t xml:space="preserve"> where change did occur along this coastline.</w:t>
      </w:r>
      <w:bookmarkEnd w:id="119"/>
    </w:p>
    <w:p w14:paraId="235438CA" w14:textId="5CDDA72E" w:rsidR="00BD65FE" w:rsidRPr="00B52A3A" w:rsidRDefault="00B33C3E" w:rsidP="00BD65FE">
      <w:pPr>
        <w:rPr>
          <w:color w:val="000000" w:themeColor="text1"/>
        </w:rPr>
      </w:pPr>
      <w:r>
        <w:rPr>
          <w:color w:val="000000" w:themeColor="text1"/>
        </w:rPr>
        <w:t>T</w:t>
      </w:r>
      <w:r w:rsidR="00BD65FE">
        <w:rPr>
          <w:color w:val="000000" w:themeColor="text1"/>
        </w:rPr>
        <w:t xml:space="preserve">he first </w:t>
      </w:r>
      <w:proofErr w:type="gramStart"/>
      <w:r w:rsidR="00BD65FE">
        <w:rPr>
          <w:color w:val="000000" w:themeColor="text1"/>
        </w:rPr>
        <w:t>c</w:t>
      </w:r>
      <w:r w:rsidR="00BD65FE" w:rsidRPr="00DC6EA4">
        <w:rPr>
          <w:color w:val="000000" w:themeColor="text1"/>
        </w:rPr>
        <w:t>lose up</w:t>
      </w:r>
      <w:proofErr w:type="gramEnd"/>
      <w:r w:rsidR="009506CD">
        <w:rPr>
          <w:color w:val="000000" w:themeColor="text1"/>
        </w:rPr>
        <w:t xml:space="preserve"> is</w:t>
      </w:r>
      <w:r w:rsidR="00BD65FE" w:rsidRPr="00DC6EA4">
        <w:rPr>
          <w:color w:val="000000" w:themeColor="text1"/>
        </w:rPr>
        <w:t xml:space="preserve"> </w:t>
      </w:r>
      <w:r w:rsidR="00BD65FE">
        <w:rPr>
          <w:color w:val="000000" w:themeColor="text1"/>
        </w:rPr>
        <w:t>along the shoreline where the road</w:t>
      </w:r>
      <w:r w:rsidR="00BD65FE" w:rsidRPr="00DC6EA4">
        <w:rPr>
          <w:color w:val="000000" w:themeColor="text1"/>
        </w:rPr>
        <w:t xml:space="preserve"> was closed between the 2014 </w:t>
      </w:r>
      <w:r w:rsidR="008A1A2D">
        <w:rPr>
          <w:color w:val="000000" w:themeColor="text1"/>
        </w:rPr>
        <w:t>a</w:t>
      </w:r>
      <w:r w:rsidR="00BD65FE" w:rsidRPr="00DC6EA4">
        <w:rPr>
          <w:color w:val="000000" w:themeColor="text1"/>
        </w:rPr>
        <w:t>nd 2021 satellite</w:t>
      </w:r>
      <w:r w:rsidR="008A1A2D">
        <w:rPr>
          <w:color w:val="000000" w:themeColor="text1"/>
        </w:rPr>
        <w:t xml:space="preserve"> images</w:t>
      </w:r>
      <w:r>
        <w:rPr>
          <w:color w:val="000000" w:themeColor="text1"/>
        </w:rPr>
        <w:t xml:space="preserve"> (Fig. 3</w:t>
      </w:r>
      <w:r w:rsidR="00700CF8">
        <w:rPr>
          <w:color w:val="000000" w:themeColor="text1"/>
        </w:rPr>
        <w:t>.5</w:t>
      </w:r>
      <w:r>
        <w:rPr>
          <w:color w:val="000000" w:themeColor="text1"/>
        </w:rPr>
        <w:t>)</w:t>
      </w:r>
      <w:r w:rsidR="00BD65FE" w:rsidRPr="00DC6EA4">
        <w:rPr>
          <w:color w:val="000000" w:themeColor="text1"/>
        </w:rPr>
        <w:t xml:space="preserve">. Since then, the coast has eroded up to 8.28 m </w:t>
      </w:r>
      <w:r w:rsidR="00BD65FE">
        <w:rPr>
          <w:color w:val="000000" w:themeColor="text1"/>
        </w:rPr>
        <w:t xml:space="preserve">at transect 67 </w:t>
      </w:r>
      <w:r w:rsidR="00BD65FE" w:rsidRPr="00DC6EA4">
        <w:rPr>
          <w:color w:val="000000" w:themeColor="text1"/>
        </w:rPr>
        <w:t>which was an</w:t>
      </w:r>
      <w:r w:rsidR="00BD65FE">
        <w:rPr>
          <w:color w:val="000000" w:themeColor="text1"/>
        </w:rPr>
        <w:t xml:space="preserve"> estimated</w:t>
      </w:r>
      <w:r w:rsidR="00BD65FE" w:rsidRPr="00DC6EA4">
        <w:rPr>
          <w:color w:val="000000" w:themeColor="text1"/>
        </w:rPr>
        <w:t xml:space="preserve"> average of 1.18</w:t>
      </w:r>
      <w:r w:rsidR="00BD65FE">
        <w:rPr>
          <w:color w:val="000000" w:themeColor="text1"/>
        </w:rPr>
        <w:t xml:space="preserve"> </w:t>
      </w:r>
      <w:r w:rsidR="00BD65FE" w:rsidRPr="00DC6EA4">
        <w:rPr>
          <w:color w:val="000000" w:themeColor="text1"/>
        </w:rPr>
        <w:t>m a year</w:t>
      </w:r>
      <w:r w:rsidR="00BD65FE">
        <w:rPr>
          <w:color w:val="000000" w:themeColor="text1"/>
        </w:rPr>
        <w:t xml:space="preserve">. </w:t>
      </w:r>
      <w:r w:rsidR="00346EE1">
        <w:rPr>
          <w:color w:val="000000" w:themeColor="text1"/>
        </w:rPr>
        <w:t xml:space="preserve">The </w:t>
      </w:r>
      <w:r w:rsidR="00BD65FE">
        <w:rPr>
          <w:color w:val="000000" w:themeColor="text1"/>
        </w:rPr>
        <w:t xml:space="preserve">second </w:t>
      </w:r>
      <w:proofErr w:type="gramStart"/>
      <w:r w:rsidR="00346EE1">
        <w:rPr>
          <w:color w:val="000000" w:themeColor="text1"/>
        </w:rPr>
        <w:t>close</w:t>
      </w:r>
      <w:r w:rsidR="00BD65FE">
        <w:rPr>
          <w:color w:val="000000" w:themeColor="text1"/>
        </w:rPr>
        <w:t xml:space="preserve"> </w:t>
      </w:r>
      <w:r w:rsidR="00346EE1">
        <w:rPr>
          <w:color w:val="000000" w:themeColor="text1"/>
        </w:rPr>
        <w:t>up</w:t>
      </w:r>
      <w:proofErr w:type="gramEnd"/>
      <w:r w:rsidR="00346EE1">
        <w:rPr>
          <w:color w:val="000000" w:themeColor="text1"/>
        </w:rPr>
        <w:t xml:space="preserve"> </w:t>
      </w:r>
      <w:r w:rsidR="00BD65FE">
        <w:rPr>
          <w:color w:val="000000" w:themeColor="text1"/>
        </w:rPr>
        <w:t xml:space="preserve">at Colac Bay shows </w:t>
      </w:r>
      <w:r w:rsidR="00BD65FE" w:rsidRPr="00DC6EA4">
        <w:rPr>
          <w:color w:val="000000" w:themeColor="text1"/>
        </w:rPr>
        <w:t>the shoreline just past the</w:t>
      </w:r>
      <w:r w:rsidR="00BD65FE">
        <w:rPr>
          <w:color w:val="000000" w:themeColor="text1"/>
        </w:rPr>
        <w:t xml:space="preserve"> northeast end of the</w:t>
      </w:r>
      <w:r w:rsidR="00BD65FE" w:rsidRPr="00DC6EA4">
        <w:rPr>
          <w:color w:val="000000" w:themeColor="text1"/>
        </w:rPr>
        <w:t xml:space="preserve"> coastal road when it goes back to a vegetated dune system </w:t>
      </w:r>
      <w:r w:rsidR="00BD65FE" w:rsidRPr="00B33C3E">
        <w:t xml:space="preserve">(Fig. </w:t>
      </w:r>
      <w:r w:rsidRPr="00B33C3E">
        <w:t>3</w:t>
      </w:r>
      <w:r w:rsidR="00700CF8">
        <w:t>.6</w:t>
      </w:r>
      <w:r w:rsidR="00BD65FE" w:rsidRPr="00B33C3E">
        <w:t xml:space="preserve">). </w:t>
      </w:r>
      <w:r w:rsidR="00BD65FE" w:rsidRPr="00DC6EA4">
        <w:rPr>
          <w:color w:val="000000" w:themeColor="text1"/>
        </w:rPr>
        <w:t xml:space="preserve">Transect 94 - 127 are missing a shoreline from 1993 because of no available data which means there was a 22-year gap between the 1985 and 2007 shorelines. In this time the vegetation became less sparce and showed a stabilised shoreline from 2007 onwards. </w:t>
      </w:r>
    </w:p>
    <w:p w14:paraId="66191BC3" w14:textId="77777777" w:rsidR="000F44E8" w:rsidRDefault="00BD65FE" w:rsidP="007152A1">
      <w:pPr>
        <w:pStyle w:val="Note"/>
        <w:rPr>
          <w:b/>
        </w:rPr>
      </w:pPr>
      <w:r w:rsidRPr="005B10F1">
        <w:rPr>
          <w:noProof/>
          <w:color w:val="FF0000"/>
        </w:rPr>
        <w:lastRenderedPageBreak/>
        <w:drawing>
          <wp:inline distT="0" distB="0" distL="0" distR="0" wp14:anchorId="3673631F" wp14:editId="03AE7F19">
            <wp:extent cx="5105400" cy="3371671"/>
            <wp:effectExtent l="0" t="0" r="0" b="635"/>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50" cstate="print">
                      <a:extLst>
                        <a:ext uri="{28A0092B-C50C-407E-A947-70E740481C1C}">
                          <a14:useLocalDpi xmlns:a14="http://schemas.microsoft.com/office/drawing/2010/main" val="0"/>
                        </a:ext>
                      </a:extLst>
                    </a:blip>
                    <a:srcRect l="22077" t="45239" r="30229" b="32493"/>
                    <a:stretch/>
                  </pic:blipFill>
                  <pic:spPr bwMode="auto">
                    <a:xfrm>
                      <a:off x="0" y="0"/>
                      <a:ext cx="5192433" cy="3429149"/>
                    </a:xfrm>
                    <a:prstGeom prst="rect">
                      <a:avLst/>
                    </a:prstGeom>
                    <a:ln>
                      <a:noFill/>
                    </a:ln>
                    <a:extLst>
                      <a:ext uri="{53640926-AAD7-44D8-BBD7-CCE9431645EC}">
                        <a14:shadowObscured xmlns:a14="http://schemas.microsoft.com/office/drawing/2010/main"/>
                      </a:ext>
                    </a:extLst>
                  </pic:spPr>
                </pic:pic>
              </a:graphicData>
            </a:graphic>
          </wp:inline>
        </w:drawing>
      </w:r>
    </w:p>
    <w:p w14:paraId="0CE0FBCC" w14:textId="5D364646" w:rsidR="00BD65FE" w:rsidRPr="007152A1" w:rsidRDefault="00BD65FE" w:rsidP="007152A1">
      <w:pPr>
        <w:pStyle w:val="Note"/>
        <w:rPr>
          <w:color w:val="000000" w:themeColor="text1"/>
        </w:rPr>
      </w:pPr>
      <w:bookmarkStart w:id="120" w:name="_Toc105916428"/>
      <w:r w:rsidRPr="00B33C3E">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5</w:t>
      </w:r>
      <w:r w:rsidR="00C84B6B">
        <w:rPr>
          <w:b/>
        </w:rPr>
        <w:fldChar w:fldCharType="end"/>
      </w:r>
      <w:r w:rsidR="008B6A85">
        <w:t>.</w:t>
      </w:r>
      <w:r>
        <w:t xml:space="preserve"> </w:t>
      </w:r>
      <w:r w:rsidRPr="00A97131">
        <w:t xml:space="preserve">Historic </w:t>
      </w:r>
      <w:r w:rsidR="005E4D71">
        <w:t>s</w:t>
      </w:r>
      <w:r w:rsidRPr="00A97131">
        <w:t>horelines at Colac Bay</w:t>
      </w:r>
      <w:r>
        <w:t xml:space="preserve"> </w:t>
      </w:r>
      <w:proofErr w:type="gramStart"/>
      <w:r>
        <w:t>close up</w:t>
      </w:r>
      <w:proofErr w:type="gramEnd"/>
      <w:r>
        <w:t xml:space="preserve"> 1</w:t>
      </w:r>
      <w:r w:rsidRPr="00A97131">
        <w:t xml:space="preserve">. </w:t>
      </w:r>
      <w:r>
        <w:t xml:space="preserve">This </w:t>
      </w:r>
      <w:proofErr w:type="gramStart"/>
      <w:r>
        <w:t>close up</w:t>
      </w:r>
      <w:proofErr w:type="gramEnd"/>
      <w:r>
        <w:t xml:space="preserve"> shows where the coastal road was closed due to continuous erosion after the 2014 satellite image was captured. You can see the significant erosion since then by the 2021 survey year being more shoreward compared to previous years.</w:t>
      </w:r>
      <w:bookmarkEnd w:id="120"/>
    </w:p>
    <w:p w14:paraId="1504C53B" w14:textId="77777777" w:rsidR="000F44E8" w:rsidRDefault="00BD65FE" w:rsidP="00BD65FE">
      <w:pPr>
        <w:pStyle w:val="Note"/>
        <w:rPr>
          <w:b/>
        </w:rPr>
      </w:pPr>
      <w:r w:rsidRPr="005B10F1">
        <w:rPr>
          <w:noProof/>
          <w:color w:val="FF0000"/>
        </w:rPr>
        <w:drawing>
          <wp:inline distT="0" distB="0" distL="0" distR="0" wp14:anchorId="584E8599" wp14:editId="57681C2B">
            <wp:extent cx="5105400" cy="2067739"/>
            <wp:effectExtent l="0" t="0" r="0" b="889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50" cstate="print">
                      <a:extLst>
                        <a:ext uri="{28A0092B-C50C-407E-A947-70E740481C1C}">
                          <a14:useLocalDpi xmlns:a14="http://schemas.microsoft.com/office/drawing/2010/main" val="0"/>
                        </a:ext>
                      </a:extLst>
                    </a:blip>
                    <a:srcRect l="3108" t="68610" r="11163" b="6843"/>
                    <a:stretch/>
                  </pic:blipFill>
                  <pic:spPr bwMode="auto">
                    <a:xfrm>
                      <a:off x="0" y="0"/>
                      <a:ext cx="5174552" cy="2095746"/>
                    </a:xfrm>
                    <a:prstGeom prst="rect">
                      <a:avLst/>
                    </a:prstGeom>
                    <a:ln>
                      <a:noFill/>
                    </a:ln>
                    <a:extLst>
                      <a:ext uri="{53640926-AAD7-44D8-BBD7-CCE9431645EC}">
                        <a14:shadowObscured xmlns:a14="http://schemas.microsoft.com/office/drawing/2010/main"/>
                      </a:ext>
                    </a:extLst>
                  </pic:spPr>
                </pic:pic>
              </a:graphicData>
            </a:graphic>
          </wp:inline>
        </w:drawing>
      </w:r>
    </w:p>
    <w:p w14:paraId="2E286D8B" w14:textId="1DA58D29" w:rsidR="00BD65FE" w:rsidRDefault="00BD65FE" w:rsidP="00BD65FE">
      <w:pPr>
        <w:pStyle w:val="Note"/>
      </w:pPr>
      <w:bookmarkStart w:id="121" w:name="_Toc105916429"/>
      <w:r w:rsidRPr="007152A1">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6</w:t>
      </w:r>
      <w:r w:rsidR="00C84B6B">
        <w:rPr>
          <w:b/>
        </w:rPr>
        <w:fldChar w:fldCharType="end"/>
      </w:r>
      <w:r w:rsidR="008B6A85">
        <w:t>.</w:t>
      </w:r>
      <w:r>
        <w:t xml:space="preserve"> </w:t>
      </w:r>
      <w:r w:rsidRPr="00A97131">
        <w:t xml:space="preserve">Historic </w:t>
      </w:r>
      <w:r w:rsidR="005E4D71">
        <w:t>s</w:t>
      </w:r>
      <w:r w:rsidRPr="00A97131">
        <w:t xml:space="preserve">horelines at Colac Bay </w:t>
      </w:r>
      <w:proofErr w:type="gramStart"/>
      <w:r>
        <w:t>close up</w:t>
      </w:r>
      <w:proofErr w:type="gramEnd"/>
      <w:r>
        <w:t xml:space="preserve"> 2. This</w:t>
      </w:r>
      <w:r w:rsidRPr="007152A1">
        <w:t xml:space="preserve"> figure </w:t>
      </w:r>
      <w:r>
        <w:t>shows just past the end of the road where the coastline goes into a natural dune system that has no engineered or hard protection. The blue (1963), green (1985) and bits of dark brown (2021) patches further back from the main shoreline show sparse vegetation throughout the dunes.</w:t>
      </w:r>
      <w:bookmarkEnd w:id="121"/>
      <w:r>
        <w:t xml:space="preserve">  </w:t>
      </w:r>
    </w:p>
    <w:p w14:paraId="5FFF3C52" w14:textId="77777777" w:rsidR="00BD65FE" w:rsidRDefault="00BD65FE" w:rsidP="00BD65FE">
      <w:pPr>
        <w:pStyle w:val="Heading3"/>
      </w:pPr>
      <w:bookmarkStart w:id="122" w:name="_Toc96082570"/>
      <w:bookmarkStart w:id="123" w:name="_Toc106720369"/>
      <w:r>
        <w:t>Fortrose Historic Shorelines</w:t>
      </w:r>
      <w:bookmarkEnd w:id="122"/>
      <w:bookmarkEnd w:id="123"/>
    </w:p>
    <w:p w14:paraId="0B276428" w14:textId="398A9B1A" w:rsidR="00BD65FE" w:rsidRDefault="00BD65FE" w:rsidP="00BD65FE">
      <w:r w:rsidRPr="00585A33">
        <w:t>Fortrose Estuary ha</w:t>
      </w:r>
      <w:r>
        <w:t>s</w:t>
      </w:r>
      <w:r w:rsidRPr="00585A33">
        <w:t xml:space="preserve"> s</w:t>
      </w:r>
      <w:r w:rsidR="0019772C">
        <w:t>hown</w:t>
      </w:r>
      <w:r w:rsidRPr="00585A33">
        <w:t xml:space="preserve"> some of the most prominent shoreline retreat throughout the last 73 years. Transects 1 and 2 showed major accretion in the first 30 years then stabilised from 1985 onward.</w:t>
      </w:r>
      <w:r w:rsidRPr="00585A33">
        <w:rPr>
          <w:noProof/>
        </w:rPr>
        <w:t xml:space="preserve"> </w:t>
      </w:r>
      <w:r w:rsidRPr="00585A33">
        <w:t xml:space="preserve">Over the whole shoreline, the net total change from all the transects is erosion </w:t>
      </w:r>
      <w:r w:rsidRPr="00F85EE8">
        <w:t>of 719.67 m.</w:t>
      </w:r>
      <w:r w:rsidRPr="00585A33">
        <w:t xml:space="preserve"> 34 out of the 49 transects have a net change of </w:t>
      </w:r>
      <w:r w:rsidRPr="00585A33">
        <w:lastRenderedPageBreak/>
        <w:t xml:space="preserve">over 10 m of erosion. The maximum net change occurs on transect 4 </w:t>
      </w:r>
      <w:r>
        <w:t>which has a</w:t>
      </w:r>
      <w:r w:rsidRPr="00585A33">
        <w:t xml:space="preserve"> result of 35.73 m of erosion. Transects 6, 7, 8 and 23</w:t>
      </w:r>
      <w:r>
        <w:t xml:space="preserve"> also</w:t>
      </w:r>
      <w:r w:rsidRPr="00585A33">
        <w:t xml:space="preserve"> have net changes above 30 m</w:t>
      </w:r>
      <w:r>
        <w:t>.</w:t>
      </w:r>
      <w:r w:rsidRPr="00585A33">
        <w:t xml:space="preserve"> </w:t>
      </w:r>
      <w:r w:rsidRPr="00BB71D2">
        <w:t xml:space="preserve">(Fig. </w:t>
      </w:r>
      <w:r w:rsidR="00BB71D2" w:rsidRPr="00BB71D2">
        <w:t>3</w:t>
      </w:r>
      <w:r w:rsidR="00C714A1">
        <w:t>.7</w:t>
      </w:r>
      <w:r w:rsidRPr="00BB71D2">
        <w:t xml:space="preserve">). </w:t>
      </w:r>
      <w:r w:rsidRPr="00585A33">
        <w:t xml:space="preserve">Transects 7 </w:t>
      </w:r>
      <w:r>
        <w:t>-</w:t>
      </w:r>
      <w:r w:rsidRPr="00585A33">
        <w:t xml:space="preserve"> 10 have had minor erosion in the last 8 years up to 0.68 m on average a year for transect 9. </w:t>
      </w:r>
      <w:r w:rsidR="00BB71D2" w:rsidRPr="00BB71D2">
        <w:rPr>
          <w:bCs/>
        </w:rPr>
        <w:t>The stabilisation in recent years is illustrated (Fig. 3</w:t>
      </w:r>
      <w:r w:rsidR="00C714A1">
        <w:rPr>
          <w:bCs/>
        </w:rPr>
        <w:t>.7</w:t>
      </w:r>
      <w:r w:rsidR="00BB71D2" w:rsidRPr="00BB71D2">
        <w:rPr>
          <w:bCs/>
        </w:rPr>
        <w:t>).</w:t>
      </w:r>
    </w:p>
    <w:p w14:paraId="292F62F8" w14:textId="77777777" w:rsidR="000F44E8" w:rsidRDefault="00BD65FE" w:rsidP="00BD65FE">
      <w:pPr>
        <w:pStyle w:val="Note"/>
      </w:pPr>
      <w:r w:rsidRPr="00585A33">
        <w:t xml:space="preserve"> </w:t>
      </w:r>
      <w:r w:rsidRPr="005B10F1">
        <w:rPr>
          <w:noProof/>
          <w:color w:val="FF0000"/>
        </w:rPr>
        <w:drawing>
          <wp:inline distT="0" distB="0" distL="0" distR="0" wp14:anchorId="500D7270" wp14:editId="48CBF153">
            <wp:extent cx="5166995" cy="5369253"/>
            <wp:effectExtent l="0" t="0" r="0" b="3175"/>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51" cstate="print">
                      <a:extLst>
                        <a:ext uri="{28A0092B-C50C-407E-A947-70E740481C1C}">
                          <a14:useLocalDpi xmlns:a14="http://schemas.microsoft.com/office/drawing/2010/main" val="0"/>
                        </a:ext>
                      </a:extLst>
                    </a:blip>
                    <a:srcRect l="5159" t="2497" r="22223" b="44154"/>
                    <a:stretch/>
                  </pic:blipFill>
                  <pic:spPr bwMode="auto">
                    <a:xfrm>
                      <a:off x="0" y="0"/>
                      <a:ext cx="5207767" cy="5411621"/>
                    </a:xfrm>
                    <a:prstGeom prst="rect">
                      <a:avLst/>
                    </a:prstGeom>
                    <a:ln>
                      <a:noFill/>
                    </a:ln>
                    <a:extLst>
                      <a:ext uri="{53640926-AAD7-44D8-BBD7-CCE9431645EC}">
                        <a14:shadowObscured xmlns:a14="http://schemas.microsoft.com/office/drawing/2010/main"/>
                      </a:ext>
                    </a:extLst>
                  </pic:spPr>
                </pic:pic>
              </a:graphicData>
            </a:graphic>
          </wp:inline>
        </w:drawing>
      </w:r>
    </w:p>
    <w:p w14:paraId="14F4C27A" w14:textId="48C0416B" w:rsidR="00BD65FE" w:rsidRDefault="00BD65FE" w:rsidP="00BD65FE">
      <w:pPr>
        <w:pStyle w:val="Note"/>
      </w:pPr>
      <w:bookmarkStart w:id="124" w:name="_Toc105916430"/>
      <w:r w:rsidRPr="00BB71D2">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7</w:t>
      </w:r>
      <w:r w:rsidR="00C84B6B">
        <w:rPr>
          <w:b/>
        </w:rPr>
        <w:fldChar w:fldCharType="end"/>
      </w:r>
      <w:r w:rsidR="008B6A85">
        <w:t>.</w:t>
      </w:r>
      <w:r>
        <w:t xml:space="preserve"> </w:t>
      </w:r>
      <w:r w:rsidRPr="005E5FC1">
        <w:t xml:space="preserve">Historic </w:t>
      </w:r>
      <w:r w:rsidR="00F85EE8">
        <w:t>s</w:t>
      </w:r>
      <w:r w:rsidRPr="005E5FC1">
        <w:t>horelines at Fortrose, derived from satellite imagery.</w:t>
      </w:r>
      <w:r>
        <w:t xml:space="preserve"> Between transects 4 – 16 and 18 – 28 </w:t>
      </w:r>
      <w:r w:rsidR="006F7BCB">
        <w:t xml:space="preserve">there </w:t>
      </w:r>
      <w:r>
        <w:t xml:space="preserve">are distinct patterns of erosion especially from 1948 (dark blue) to 1962 (light blue). The shoreline begins to stabilise in recent years shown by the overlapping of the brown, and light brown shorelines. </w:t>
      </w:r>
      <w:r w:rsidRPr="00585A33">
        <w:t>34 out of the 49 transects have a net change of over 10 m of erosion. The maximum net change occurs on transect 4 w</w:t>
      </w:r>
      <w:r w:rsidR="006F7BCB">
        <w:t xml:space="preserve">ith a </w:t>
      </w:r>
      <w:r w:rsidRPr="00585A33">
        <w:t>result of 35.73 m of erosion.</w:t>
      </w:r>
      <w:bookmarkEnd w:id="124"/>
      <w:r w:rsidRPr="00585A33">
        <w:t xml:space="preserve"> </w:t>
      </w:r>
    </w:p>
    <w:p w14:paraId="0CD57AAB" w14:textId="77777777" w:rsidR="00BD65FE" w:rsidRDefault="00BD65FE" w:rsidP="00BD65FE">
      <w:pPr>
        <w:pStyle w:val="Heading3"/>
      </w:pPr>
      <w:bookmarkStart w:id="125" w:name="_Toc96082575"/>
      <w:bookmarkStart w:id="126" w:name="_Toc106720370"/>
      <w:r>
        <w:t>Porpoise Bay Historic Shorelines</w:t>
      </w:r>
      <w:bookmarkEnd w:id="125"/>
      <w:bookmarkEnd w:id="126"/>
    </w:p>
    <w:p w14:paraId="3CDD0F05" w14:textId="62A69A06" w:rsidR="0087544F" w:rsidRDefault="00BD65FE" w:rsidP="00BD65FE">
      <w:pPr>
        <w:rPr>
          <w:color w:val="000000" w:themeColor="text1"/>
        </w:rPr>
      </w:pPr>
      <w:r w:rsidRPr="00626774">
        <w:rPr>
          <w:color w:val="000000" w:themeColor="text1"/>
        </w:rPr>
        <w:t>Major change ha</w:t>
      </w:r>
      <w:r>
        <w:rPr>
          <w:color w:val="000000" w:themeColor="text1"/>
        </w:rPr>
        <w:t>s</w:t>
      </w:r>
      <w:r w:rsidRPr="00626774">
        <w:rPr>
          <w:color w:val="000000" w:themeColor="text1"/>
        </w:rPr>
        <w:t xml:space="preserve"> occurred along the shoreline at Porpoise Bay in the last 72 years with vast erosion and accretion occurring at different parts of the beach</w:t>
      </w:r>
      <w:r w:rsidR="00BB71D2">
        <w:rPr>
          <w:color w:val="000000" w:themeColor="text1"/>
        </w:rPr>
        <w:t xml:space="preserve"> (Fig. 3</w:t>
      </w:r>
      <w:r w:rsidR="00C714A1">
        <w:rPr>
          <w:color w:val="000000" w:themeColor="text1"/>
        </w:rPr>
        <w:t>.8</w:t>
      </w:r>
      <w:r w:rsidR="00BB71D2">
        <w:rPr>
          <w:color w:val="000000" w:themeColor="text1"/>
        </w:rPr>
        <w:t>)</w:t>
      </w:r>
      <w:r w:rsidRPr="00626774">
        <w:rPr>
          <w:color w:val="000000" w:themeColor="text1"/>
        </w:rPr>
        <w:t xml:space="preserve">. Over the whole shoreline, the net total change </w:t>
      </w:r>
      <w:r w:rsidR="00201A80">
        <w:rPr>
          <w:color w:val="000000" w:themeColor="text1"/>
        </w:rPr>
        <w:t xml:space="preserve">between 1948 and 2020 </w:t>
      </w:r>
      <w:r w:rsidRPr="00626774">
        <w:rPr>
          <w:color w:val="000000" w:themeColor="text1"/>
        </w:rPr>
        <w:t xml:space="preserve">from all the </w:t>
      </w:r>
      <w:r w:rsidRPr="00626774">
        <w:rPr>
          <w:color w:val="000000" w:themeColor="text1"/>
        </w:rPr>
        <w:lastRenderedPageBreak/>
        <w:t>transects was accretion of 4283.4 m. Since 1978 the net change was only 44.1 m of accretion. Between 2013 and 2020 there ha</w:t>
      </w:r>
      <w:r>
        <w:rPr>
          <w:color w:val="000000" w:themeColor="text1"/>
        </w:rPr>
        <w:t>s</w:t>
      </w:r>
      <w:r w:rsidRPr="00626774">
        <w:rPr>
          <w:color w:val="000000" w:themeColor="text1"/>
        </w:rPr>
        <w:t xml:space="preserve"> been over 10</w:t>
      </w:r>
      <w:r>
        <w:rPr>
          <w:color w:val="000000" w:themeColor="text1"/>
        </w:rPr>
        <w:t xml:space="preserve"> </w:t>
      </w:r>
      <w:r w:rsidRPr="00626774">
        <w:rPr>
          <w:color w:val="000000" w:themeColor="text1"/>
        </w:rPr>
        <w:t xml:space="preserve">m of erosion occurring between transects 87 to 95 with transect 91 showing a rate of erosion averaging at ~ 2.63 m. per year. </w:t>
      </w:r>
      <w:r>
        <w:rPr>
          <w:color w:val="000000" w:themeColor="text1"/>
        </w:rPr>
        <w:t>T</w:t>
      </w:r>
      <w:r w:rsidRPr="00626774">
        <w:rPr>
          <w:color w:val="000000" w:themeColor="text1"/>
        </w:rPr>
        <w:t xml:space="preserve">he shoreline between transects 31 and 51 </w:t>
      </w:r>
      <w:r>
        <w:rPr>
          <w:color w:val="000000" w:themeColor="text1"/>
        </w:rPr>
        <w:t>have accreted.</w:t>
      </w:r>
    </w:p>
    <w:p w14:paraId="7CC5F2D0" w14:textId="77777777" w:rsidR="005E00D3" w:rsidRDefault="00BD65FE" w:rsidP="00C714A1">
      <w:pPr>
        <w:pStyle w:val="Note"/>
        <w:keepNext/>
        <w:rPr>
          <w:b/>
        </w:rPr>
      </w:pPr>
      <w:r w:rsidRPr="00626774">
        <w:rPr>
          <w:noProof/>
          <w:color w:val="000000" w:themeColor="text1"/>
        </w:rPr>
        <w:lastRenderedPageBreak/>
        <w:drawing>
          <wp:inline distT="0" distB="0" distL="0" distR="0" wp14:anchorId="3435BFD9" wp14:editId="2CA243BA">
            <wp:extent cx="5410200" cy="7496062"/>
            <wp:effectExtent l="0" t="0" r="0" b="0"/>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rotWithShape="1">
                    <a:blip r:embed="rId52" cstate="print">
                      <a:extLst>
                        <a:ext uri="{28A0092B-C50C-407E-A947-70E740481C1C}">
                          <a14:useLocalDpi xmlns:a14="http://schemas.microsoft.com/office/drawing/2010/main" val="0"/>
                        </a:ext>
                      </a:extLst>
                    </a:blip>
                    <a:srcRect l="5893" t="3760" r="10600" b="14441"/>
                    <a:stretch/>
                  </pic:blipFill>
                  <pic:spPr bwMode="auto">
                    <a:xfrm>
                      <a:off x="0" y="0"/>
                      <a:ext cx="5425211" cy="7516860"/>
                    </a:xfrm>
                    <a:prstGeom prst="rect">
                      <a:avLst/>
                    </a:prstGeom>
                    <a:ln>
                      <a:noFill/>
                    </a:ln>
                    <a:extLst>
                      <a:ext uri="{53640926-AAD7-44D8-BBD7-CCE9431645EC}">
                        <a14:shadowObscured xmlns:a14="http://schemas.microsoft.com/office/drawing/2010/main"/>
                      </a:ext>
                    </a:extLst>
                  </pic:spPr>
                </pic:pic>
              </a:graphicData>
            </a:graphic>
          </wp:inline>
        </w:drawing>
      </w:r>
    </w:p>
    <w:p w14:paraId="607A88F0" w14:textId="0B49F46D" w:rsidR="00BD65FE" w:rsidRDefault="00BD65FE" w:rsidP="00C714A1">
      <w:pPr>
        <w:pStyle w:val="Note"/>
        <w:keepNext/>
      </w:pPr>
      <w:bookmarkStart w:id="127" w:name="_Toc105916431"/>
      <w:r w:rsidRPr="00BB71D2">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8</w:t>
      </w:r>
      <w:r w:rsidR="00C84B6B">
        <w:rPr>
          <w:b/>
        </w:rPr>
        <w:fldChar w:fldCharType="end"/>
      </w:r>
      <w:r w:rsidR="008B6A85">
        <w:t>.</w:t>
      </w:r>
      <w:r>
        <w:t xml:space="preserve"> </w:t>
      </w:r>
      <w:r w:rsidRPr="00626774">
        <w:rPr>
          <w:color w:val="000000" w:themeColor="text1"/>
        </w:rPr>
        <w:t xml:space="preserve">Historic </w:t>
      </w:r>
      <w:r w:rsidR="00201A80">
        <w:rPr>
          <w:color w:val="000000" w:themeColor="text1"/>
        </w:rPr>
        <w:t>s</w:t>
      </w:r>
      <w:r w:rsidRPr="00626774">
        <w:rPr>
          <w:color w:val="000000" w:themeColor="text1"/>
        </w:rPr>
        <w:t>horelines at Porpoise Bay</w:t>
      </w:r>
      <w:r>
        <w:rPr>
          <w:color w:val="000000" w:themeColor="text1"/>
        </w:rPr>
        <w:t xml:space="preserve">. </w:t>
      </w:r>
      <w:r>
        <w:t xml:space="preserve">The earliest year is </w:t>
      </w:r>
      <w:r w:rsidR="00E856E4">
        <w:t xml:space="preserve">1948 shown in the </w:t>
      </w:r>
      <w:r>
        <w:t>dark blue</w:t>
      </w:r>
      <w:r w:rsidR="00E856E4">
        <w:t xml:space="preserve"> and</w:t>
      </w:r>
      <w:r>
        <w:t xml:space="preserve"> the corresponding years go to light blue, green, yellow, light brown and dark brown. </w:t>
      </w:r>
      <w:r w:rsidRPr="00626774">
        <w:rPr>
          <w:color w:val="000000" w:themeColor="text1"/>
        </w:rPr>
        <w:t>Over the whole shoreline, the net total change</w:t>
      </w:r>
      <w:r w:rsidR="00E856E4">
        <w:rPr>
          <w:color w:val="000000" w:themeColor="text1"/>
        </w:rPr>
        <w:t xml:space="preserve"> between 1948 and 2020</w:t>
      </w:r>
      <w:r w:rsidRPr="00626774">
        <w:rPr>
          <w:color w:val="000000" w:themeColor="text1"/>
        </w:rPr>
        <w:t xml:space="preserve"> from all the transects was accretion of 4283.4 m. Since 1978 the net change was only 44.1 m of accretion. Between 2013 and 2020 there ha</w:t>
      </w:r>
      <w:r>
        <w:rPr>
          <w:color w:val="000000" w:themeColor="text1"/>
        </w:rPr>
        <w:t>s</w:t>
      </w:r>
      <w:r w:rsidRPr="00626774">
        <w:rPr>
          <w:color w:val="000000" w:themeColor="text1"/>
        </w:rPr>
        <w:t xml:space="preserve"> been over 10</w:t>
      </w:r>
      <w:r>
        <w:rPr>
          <w:color w:val="000000" w:themeColor="text1"/>
        </w:rPr>
        <w:t xml:space="preserve"> </w:t>
      </w:r>
      <w:r w:rsidRPr="00626774">
        <w:rPr>
          <w:color w:val="000000" w:themeColor="text1"/>
        </w:rPr>
        <w:t>m of erosion occurring between transects 87 to 95 with transect 91 showing a rate of erosion averaging at ~2.63 m. per year</w:t>
      </w:r>
      <w:bookmarkStart w:id="128" w:name="_Hlk95743039"/>
      <w:bookmarkEnd w:id="127"/>
    </w:p>
    <w:p w14:paraId="57E445EA" w14:textId="77777777" w:rsidR="00BD65FE" w:rsidRDefault="00BD65FE" w:rsidP="00BD65FE">
      <w:pPr>
        <w:pStyle w:val="Heading2"/>
      </w:pPr>
      <w:bookmarkStart w:id="129" w:name="_Toc106720371"/>
      <w:bookmarkEnd w:id="128"/>
      <w:r>
        <w:lastRenderedPageBreak/>
        <w:t>Coastal Dynamics</w:t>
      </w:r>
      <w:bookmarkEnd w:id="129"/>
    </w:p>
    <w:p w14:paraId="6B5AFCF8" w14:textId="77777777" w:rsidR="00BD65FE" w:rsidRDefault="00BD65FE" w:rsidP="00BD65FE">
      <w:pPr>
        <w:pStyle w:val="Heading3"/>
      </w:pPr>
      <w:bookmarkStart w:id="130" w:name="_Toc96082561"/>
      <w:bookmarkStart w:id="131" w:name="_Toc106720372"/>
      <w:r>
        <w:t>Monkey Island Coastal Dynamics</w:t>
      </w:r>
      <w:bookmarkEnd w:id="130"/>
      <w:bookmarkEnd w:id="131"/>
    </w:p>
    <w:p w14:paraId="1CA7A391" w14:textId="5BF61D9E" w:rsidR="00BD65FE" w:rsidRDefault="00BD65FE" w:rsidP="00BD65FE">
      <w:r w:rsidRPr="00534FF9">
        <w:t>Transect 27 showed the greatest net change of 24.3 m of erosion</w:t>
      </w:r>
      <w:r>
        <w:t xml:space="preserve">. </w:t>
      </w:r>
      <w:r w:rsidRPr="00534FF9">
        <w:t xml:space="preserve">The </w:t>
      </w:r>
      <w:r>
        <w:t>transects</w:t>
      </w:r>
      <w:r w:rsidRPr="00534FF9">
        <w:t xml:space="preserve"> around transect</w:t>
      </w:r>
      <w:r>
        <w:t xml:space="preserve"> 27</w:t>
      </w:r>
      <w:r w:rsidRPr="00534FF9">
        <w:t xml:space="preserve"> have shown erosion throughout the years excluding between 2005 and 2013 where the shoreline accreted 4.78 m. Erosion patterns at varying levels have occurred between transect 1 – 8, 13 – 15 and 22 - 32 with some of th</w:t>
      </w:r>
      <w:r>
        <w:t>e</w:t>
      </w:r>
      <w:r w:rsidRPr="00534FF9">
        <w:t xml:space="preserve">se areas not showing any record of accretion </w:t>
      </w:r>
      <w:r w:rsidRPr="00BB71D2">
        <w:t xml:space="preserve">(Fig. </w:t>
      </w:r>
      <w:r w:rsidR="00BB71D2" w:rsidRPr="00BB71D2">
        <w:t>3</w:t>
      </w:r>
      <w:r w:rsidR="00C714A1">
        <w:t>.9</w:t>
      </w:r>
      <w:r w:rsidRPr="00BB71D2">
        <w:t xml:space="preserve">). </w:t>
      </w:r>
      <w:r w:rsidRPr="00534FF9">
        <w:t>Transects 2, 5, 8, 9, 11, 16 – 18 had positive net change</w:t>
      </w:r>
      <w:r w:rsidR="00E55620">
        <w:t xml:space="preserve"> of accretion</w:t>
      </w:r>
      <w:r w:rsidRPr="00534FF9">
        <w:t xml:space="preserve"> no larger than 6.84 m which was s</w:t>
      </w:r>
      <w:r w:rsidR="0019772C">
        <w:t>hown</w:t>
      </w:r>
      <w:r w:rsidRPr="00534FF9">
        <w:t xml:space="preserve"> at transect 5</w:t>
      </w:r>
      <w:r>
        <w:t xml:space="preserve">. </w:t>
      </w:r>
      <w:r w:rsidRPr="00534FF9">
        <w:t>Areas around transect 8 – 11 and 17 – 19 are classed as stable as the change throughout the years and the overall net change were insignificant. Through the last 75 years, annual rate of change has not exceeded 1 m in accretion. The shoreline had been mostly stable between -0.5</w:t>
      </w:r>
      <w:r w:rsidR="001C3054">
        <w:t xml:space="preserve"> m</w:t>
      </w:r>
      <w:r w:rsidRPr="00534FF9">
        <w:t xml:space="preserve"> and 0.5 </w:t>
      </w:r>
      <w:r w:rsidR="001C3054">
        <w:t xml:space="preserve">m </w:t>
      </w:r>
      <w:r w:rsidRPr="00534FF9">
        <w:t>of movement on average per year (</w:t>
      </w:r>
      <w:r w:rsidRPr="00BB71D2">
        <w:rPr>
          <w:bCs/>
        </w:rPr>
        <w:t xml:space="preserve">Fig. </w:t>
      </w:r>
      <w:r w:rsidR="00BB71D2" w:rsidRPr="00BB71D2">
        <w:rPr>
          <w:bCs/>
        </w:rPr>
        <w:t>3</w:t>
      </w:r>
      <w:r w:rsidR="00C714A1">
        <w:rPr>
          <w:bCs/>
        </w:rPr>
        <w:t>.9</w:t>
      </w:r>
      <w:r w:rsidRPr="00BB71D2">
        <w:rPr>
          <w:bCs/>
        </w:rPr>
        <w:t>).</w:t>
      </w:r>
      <w:r w:rsidRPr="00BB71D2">
        <w:t xml:space="preserve"> </w:t>
      </w:r>
      <w:r w:rsidRPr="00534FF9">
        <w:t>Between the 2013 and 2021 satellite imagery transect 27 exceeded 1 m/y of erosion</w:t>
      </w:r>
      <w:r w:rsidRPr="00F057BE">
        <w:t>.</w:t>
      </w:r>
      <w:r w:rsidRPr="00534FF9">
        <w:t xml:space="preserve"> </w:t>
      </w:r>
    </w:p>
    <w:p w14:paraId="699F3A03" w14:textId="77777777" w:rsidR="0087544F" w:rsidRDefault="00BD65FE" w:rsidP="00BD65FE">
      <w:pPr>
        <w:pStyle w:val="Note"/>
        <w:rPr>
          <w:b/>
        </w:rPr>
      </w:pPr>
      <w:r w:rsidRPr="005B10F1">
        <w:rPr>
          <w:noProof/>
          <w:color w:val="FF0000"/>
        </w:rPr>
        <w:lastRenderedPageBreak/>
        <w:drawing>
          <wp:inline distT="0" distB="0" distL="0" distR="0" wp14:anchorId="640AF24F" wp14:editId="12FEB285">
            <wp:extent cx="5400040" cy="5241159"/>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53" cstate="print">
                      <a:extLst>
                        <a:ext uri="{28A0092B-C50C-407E-A947-70E740481C1C}">
                          <a14:useLocalDpi xmlns:a14="http://schemas.microsoft.com/office/drawing/2010/main" val="0"/>
                        </a:ext>
                      </a:extLst>
                    </a:blip>
                    <a:srcRect l="9308" t="4700" r="17451" b="45043"/>
                    <a:stretch/>
                  </pic:blipFill>
                  <pic:spPr bwMode="auto">
                    <a:xfrm>
                      <a:off x="0" y="0"/>
                      <a:ext cx="5400040" cy="5241159"/>
                    </a:xfrm>
                    <a:prstGeom prst="rect">
                      <a:avLst/>
                    </a:prstGeom>
                    <a:ln>
                      <a:noFill/>
                    </a:ln>
                    <a:extLst>
                      <a:ext uri="{53640926-AAD7-44D8-BBD7-CCE9431645EC}">
                        <a14:shadowObscured xmlns:a14="http://schemas.microsoft.com/office/drawing/2010/main"/>
                      </a:ext>
                    </a:extLst>
                  </pic:spPr>
                </pic:pic>
              </a:graphicData>
            </a:graphic>
          </wp:inline>
        </w:drawing>
      </w:r>
    </w:p>
    <w:p w14:paraId="663AB3B0" w14:textId="33EA74FA" w:rsidR="00BD65FE" w:rsidRPr="004E7EED" w:rsidRDefault="00BD65FE" w:rsidP="00BD65FE">
      <w:pPr>
        <w:pStyle w:val="Note"/>
      </w:pPr>
      <w:bookmarkStart w:id="132" w:name="_Toc105916432"/>
      <w:r w:rsidRPr="00BB71D2">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9</w:t>
      </w:r>
      <w:r w:rsidR="00C84B6B">
        <w:rPr>
          <w:b/>
        </w:rPr>
        <w:fldChar w:fldCharType="end"/>
      </w:r>
      <w:r w:rsidR="008B6A85">
        <w:t>.</w:t>
      </w:r>
      <w:r>
        <w:t xml:space="preserve"> </w:t>
      </w:r>
      <w:bookmarkStart w:id="133" w:name="_Hlk95816378"/>
      <w:r w:rsidRPr="00CD1267">
        <w:t>Coastal dynamics at Monkey Island, shown via transect lines 20 m apart.</w:t>
      </w:r>
      <w:r>
        <w:t xml:space="preserve"> </w:t>
      </w:r>
      <w:bookmarkStart w:id="134" w:name="_Hlk95816340"/>
      <w:bookmarkEnd w:id="133"/>
      <w:r>
        <w:t>There are four main dynamics s</w:t>
      </w:r>
      <w:r w:rsidR="0019772C">
        <w:t>hown</w:t>
      </w:r>
      <w:r>
        <w:t xml:space="preserve"> throughout the coastline which are eroding, accreting, stable and unstable. </w:t>
      </w:r>
      <w:bookmarkEnd w:id="134"/>
      <w:r w:rsidRPr="00534FF9">
        <w:t>Erosion patterns at varying levels have occurred between transect 1 – 8, 13 – 15 and 22 - 32 with some of th</w:t>
      </w:r>
      <w:r>
        <w:t>e</w:t>
      </w:r>
      <w:r w:rsidRPr="00534FF9">
        <w:t>se areas not showing any record of accretio</w:t>
      </w:r>
      <w:r w:rsidRPr="007D1FA4">
        <w:t>n.</w:t>
      </w:r>
      <w:r w:rsidRPr="00534FF9">
        <w:t xml:space="preserve"> Transects 2, 5, 8, 9, 11, 16 – 18 had positive net change</w:t>
      </w:r>
      <w:r>
        <w:t xml:space="preserve">. </w:t>
      </w:r>
      <w:r w:rsidRPr="00534FF9">
        <w:t xml:space="preserve">Areas around transect 8 – 11 and 17 – 19 are classed as stable as the change throughout the years and the overall net change were insignificant. </w:t>
      </w:r>
      <w:r>
        <w:t>The yellow shows a stable dynamic where movement of the shoreline throughout the years has been minimal. There is no blue transects which show a dominant accreting pattern, but a few are brown which shows a dominating eroding pattern.</w:t>
      </w:r>
      <w:bookmarkEnd w:id="132"/>
    </w:p>
    <w:p w14:paraId="750C41BF" w14:textId="77777777" w:rsidR="00BD65FE" w:rsidRPr="00133B81" w:rsidRDefault="00BD65FE" w:rsidP="00BD65FE">
      <w:pPr>
        <w:pStyle w:val="Heading3"/>
      </w:pPr>
      <w:bookmarkStart w:id="135" w:name="_Toc96082566"/>
      <w:bookmarkStart w:id="136" w:name="_Toc106720373"/>
      <w:r>
        <w:t>Colac Bay Coastal Dynamics</w:t>
      </w:r>
      <w:bookmarkEnd w:id="135"/>
      <w:bookmarkEnd w:id="136"/>
    </w:p>
    <w:p w14:paraId="72434248" w14:textId="3A693E04" w:rsidR="00BD65FE" w:rsidRDefault="00BD65FE" w:rsidP="00BD65FE">
      <w:r>
        <w:t xml:space="preserve">Most </w:t>
      </w:r>
      <w:r w:rsidRPr="00DC6EA4">
        <w:t>of the transects show a stable dynamic</w:t>
      </w:r>
      <w:r w:rsidR="00BB71D2">
        <w:t xml:space="preserve"> (Fig. 3</w:t>
      </w:r>
      <w:r w:rsidR="00C714A1">
        <w:t>.10</w:t>
      </w:r>
      <w:r w:rsidR="00BB71D2">
        <w:t>)</w:t>
      </w:r>
      <w:r w:rsidRPr="00DC6EA4">
        <w:t xml:space="preserve">. There are two areas where this result is not shown. </w:t>
      </w:r>
      <w:r w:rsidR="00BB71D2">
        <w:t>T</w:t>
      </w:r>
      <w:r w:rsidRPr="00DC6EA4">
        <w:t xml:space="preserve">he </w:t>
      </w:r>
      <w:r w:rsidR="001C3054">
        <w:t>first area is between transects 65 - 75</w:t>
      </w:r>
      <w:r w:rsidR="00BB71D2">
        <w:t xml:space="preserve"> illustrated in figure </w:t>
      </w:r>
      <w:r w:rsidR="00C714A1">
        <w:t>3.11</w:t>
      </w:r>
      <w:r>
        <w:t xml:space="preserve">. </w:t>
      </w:r>
      <w:r w:rsidR="001C3054">
        <w:t>The second area is t</w:t>
      </w:r>
      <w:r w:rsidR="0080536A" w:rsidRPr="0080536A">
        <w:rPr>
          <w:bCs/>
        </w:rPr>
        <w:t>he dunes</w:t>
      </w:r>
      <w:r w:rsidR="0080536A">
        <w:rPr>
          <w:bCs/>
        </w:rPr>
        <w:t xml:space="preserve"> at</w:t>
      </w:r>
      <w:r w:rsidRPr="0080536A">
        <w:t xml:space="preserve"> </w:t>
      </w:r>
      <w:r w:rsidRPr="00DC6EA4">
        <w:t xml:space="preserve">the end of the analysed area </w:t>
      </w:r>
      <w:r w:rsidR="0080536A">
        <w:t>show</w:t>
      </w:r>
      <w:r w:rsidRPr="00DC6EA4">
        <w:t xml:space="preserve"> </w:t>
      </w:r>
      <w:r>
        <w:t>a</w:t>
      </w:r>
      <w:r w:rsidRPr="00DC6EA4">
        <w:t xml:space="preserve"> small flux between erosion and accretion</w:t>
      </w:r>
      <w:r w:rsidR="001C3054">
        <w:t xml:space="preserve"> along transects 109 - 1</w:t>
      </w:r>
      <w:r w:rsidR="00655606">
        <w:t>1</w:t>
      </w:r>
      <w:r w:rsidR="001C3054">
        <w:t>9</w:t>
      </w:r>
      <w:r>
        <w:t xml:space="preserve"> </w:t>
      </w:r>
      <w:r w:rsidR="0080536A">
        <w:t xml:space="preserve">(Fig. </w:t>
      </w:r>
      <w:r w:rsidR="00C714A1">
        <w:t>3.12</w:t>
      </w:r>
      <w:r w:rsidR="0080536A">
        <w:t>).</w:t>
      </w:r>
    </w:p>
    <w:p w14:paraId="430D7188" w14:textId="77777777" w:rsidR="0087544F" w:rsidRDefault="00BD65FE" w:rsidP="0087544F">
      <w:pPr>
        <w:pStyle w:val="Note"/>
        <w:rPr>
          <w:b/>
        </w:rPr>
      </w:pPr>
      <w:r w:rsidRPr="005B10F1">
        <w:rPr>
          <w:noProof/>
          <w:color w:val="FF0000"/>
        </w:rPr>
        <w:lastRenderedPageBreak/>
        <w:drawing>
          <wp:inline distT="0" distB="0" distL="0" distR="0" wp14:anchorId="5013486B" wp14:editId="0ECE223E">
            <wp:extent cx="5246371" cy="4182533"/>
            <wp:effectExtent l="0" t="0" r="0" b="8890"/>
            <wp:docPr id="36" name="Picture 36"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antenna&#10;&#10;Description automatically generated"/>
                    <pic:cNvPicPr/>
                  </pic:nvPicPr>
                  <pic:blipFill rotWithShape="1">
                    <a:blip r:embed="rId54" cstate="print">
                      <a:extLst>
                        <a:ext uri="{28A0092B-C50C-407E-A947-70E740481C1C}">
                          <a14:useLocalDpi xmlns:a14="http://schemas.microsoft.com/office/drawing/2010/main" val="0"/>
                        </a:ext>
                      </a:extLst>
                    </a:blip>
                    <a:srcRect l="8866" t="2089" r="16821" b="56026"/>
                    <a:stretch/>
                  </pic:blipFill>
                  <pic:spPr bwMode="auto">
                    <a:xfrm>
                      <a:off x="0" y="0"/>
                      <a:ext cx="5271270" cy="4202383"/>
                    </a:xfrm>
                    <a:prstGeom prst="rect">
                      <a:avLst/>
                    </a:prstGeom>
                    <a:ln>
                      <a:noFill/>
                    </a:ln>
                    <a:extLst>
                      <a:ext uri="{53640926-AAD7-44D8-BBD7-CCE9431645EC}">
                        <a14:shadowObscured xmlns:a14="http://schemas.microsoft.com/office/drawing/2010/main"/>
                      </a:ext>
                    </a:extLst>
                  </pic:spPr>
                </pic:pic>
              </a:graphicData>
            </a:graphic>
          </wp:inline>
        </w:drawing>
      </w:r>
    </w:p>
    <w:p w14:paraId="14EDEA12" w14:textId="65EE103E" w:rsidR="00BD65FE" w:rsidRPr="0087544F" w:rsidRDefault="00BD65FE" w:rsidP="0087544F">
      <w:pPr>
        <w:pStyle w:val="Note"/>
        <w:rPr>
          <w:b/>
        </w:rPr>
      </w:pPr>
      <w:bookmarkStart w:id="137" w:name="_Toc105916433"/>
      <w:r w:rsidRPr="00BB71D2">
        <w:rPr>
          <w:b/>
        </w:rPr>
        <w:t>Figu</w:t>
      </w:r>
      <w:r>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10</w:t>
      </w:r>
      <w:r w:rsidR="00C84B6B">
        <w:rPr>
          <w:b/>
        </w:rPr>
        <w:fldChar w:fldCharType="end"/>
      </w:r>
      <w:r w:rsidR="008B6A85">
        <w:t>.</w:t>
      </w:r>
      <w:r w:rsidRPr="00AE65A5">
        <w:t xml:space="preserve"> </w:t>
      </w:r>
      <w:r w:rsidRPr="00CD1267">
        <w:t xml:space="preserve">Coastal dynamics at </w:t>
      </w:r>
      <w:r>
        <w:t>Colac Bay</w:t>
      </w:r>
      <w:r w:rsidRPr="00CD1267">
        <w:t>, shown via transect lines 20 m apart.</w:t>
      </w:r>
      <w:r>
        <w:t xml:space="preserve"> There are four main dynamics s</w:t>
      </w:r>
      <w:r w:rsidR="0019772C">
        <w:t>hown</w:t>
      </w:r>
      <w:r>
        <w:t xml:space="preserve"> throughout the coastline which are eroding, accreting, stable and unstable. For most of the coastline at Colac Bay, a stable dynamic is shown with the yellow transect lines. Blue shows a dominant accreting pattern which is not shown at this site and brown shows a dominating eroding pattern which is s</w:t>
      </w:r>
      <w:r w:rsidR="00DD6A96">
        <w:t>hown</w:t>
      </w:r>
      <w:r>
        <w:t xml:space="preserve"> between transects 65 - 75. The grey and tan colours at the north-eastern end </w:t>
      </w:r>
      <w:r w:rsidRPr="00DC6EA4">
        <w:t xml:space="preserve">show </w:t>
      </w:r>
      <w:r w:rsidR="00C16283">
        <w:t>transects 109 - 1</w:t>
      </w:r>
      <w:r w:rsidR="00655606">
        <w:t>1</w:t>
      </w:r>
      <w:r w:rsidR="00C16283">
        <w:t>9</w:t>
      </w:r>
      <w:r w:rsidRPr="00DC6EA4">
        <w:t xml:space="preserve"> where </w:t>
      </w:r>
      <w:r>
        <w:t>a</w:t>
      </w:r>
      <w:r w:rsidRPr="00DC6EA4">
        <w:t xml:space="preserve"> small flux between erosion and accretion</w:t>
      </w:r>
      <w:r>
        <w:t xml:space="preserve"> is illustrated.</w:t>
      </w:r>
      <w:bookmarkEnd w:id="137"/>
    </w:p>
    <w:p w14:paraId="06397BBA" w14:textId="77777777" w:rsidR="00BD65FE" w:rsidRDefault="00BD65FE" w:rsidP="00BD65FE">
      <w:pPr>
        <w:pStyle w:val="NoSpacing"/>
      </w:pPr>
      <w:r w:rsidRPr="005B10F1">
        <w:rPr>
          <w:noProof/>
          <w:color w:val="FF0000"/>
        </w:rPr>
        <w:lastRenderedPageBreak/>
        <w:drawing>
          <wp:inline distT="0" distB="0" distL="0" distR="0" wp14:anchorId="1504512F" wp14:editId="61AB3570">
            <wp:extent cx="5194300" cy="3415576"/>
            <wp:effectExtent l="0" t="0" r="6350" b="0"/>
            <wp:docPr id="37" name="Picture 37"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antenna&#10;&#10;Description automatically generated"/>
                    <pic:cNvPicPr/>
                  </pic:nvPicPr>
                  <pic:blipFill rotWithShape="1">
                    <a:blip r:embed="rId54" cstate="print">
                      <a:extLst>
                        <a:ext uri="{28A0092B-C50C-407E-A947-70E740481C1C}">
                          <a14:useLocalDpi xmlns:a14="http://schemas.microsoft.com/office/drawing/2010/main" val="0"/>
                        </a:ext>
                      </a:extLst>
                    </a:blip>
                    <a:srcRect l="22249" t="45332" r="30114" b="32523"/>
                    <a:stretch/>
                  </pic:blipFill>
                  <pic:spPr bwMode="auto">
                    <a:xfrm>
                      <a:off x="0" y="0"/>
                      <a:ext cx="5275306" cy="3468843"/>
                    </a:xfrm>
                    <a:prstGeom prst="rect">
                      <a:avLst/>
                    </a:prstGeom>
                    <a:ln>
                      <a:noFill/>
                    </a:ln>
                    <a:extLst>
                      <a:ext uri="{53640926-AAD7-44D8-BBD7-CCE9431645EC}">
                        <a14:shadowObscured xmlns:a14="http://schemas.microsoft.com/office/drawing/2010/main"/>
                      </a:ext>
                    </a:extLst>
                  </pic:spPr>
                </pic:pic>
              </a:graphicData>
            </a:graphic>
          </wp:inline>
        </w:drawing>
      </w:r>
    </w:p>
    <w:p w14:paraId="664C311C" w14:textId="295D5416" w:rsidR="00BD65FE" w:rsidRDefault="00BD65FE" w:rsidP="00BD65FE">
      <w:pPr>
        <w:pStyle w:val="Note"/>
      </w:pPr>
      <w:bookmarkStart w:id="138" w:name="_Toc105916434"/>
      <w:r w:rsidRPr="00BB71D2">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11</w:t>
      </w:r>
      <w:r w:rsidR="00C84B6B">
        <w:rPr>
          <w:b/>
        </w:rPr>
        <w:fldChar w:fldCharType="end"/>
      </w:r>
      <w:r w:rsidR="008B6A85">
        <w:t>.</w:t>
      </w:r>
      <w:r>
        <w:t xml:space="preserve"> </w:t>
      </w:r>
      <w:r w:rsidRPr="00CD1267">
        <w:t xml:space="preserve">Coastal dynamics at </w:t>
      </w:r>
      <w:r>
        <w:t>Colac Bay</w:t>
      </w:r>
      <w:r w:rsidRPr="00CD1267">
        <w:t>, shown via transect lines 20 m apart.</w:t>
      </w:r>
      <w:r>
        <w:t xml:space="preserve"> There are four main dynamics s</w:t>
      </w:r>
      <w:r w:rsidR="00DD6A96">
        <w:t>hown</w:t>
      </w:r>
      <w:r>
        <w:t xml:space="preserve"> throughout the coastline which are eroding, accreting, stable and unstable. Brown shows a dominating eroding pattern which is s</w:t>
      </w:r>
      <w:r w:rsidR="00DD6A96">
        <w:t>hown</w:t>
      </w:r>
      <w:r>
        <w:t xml:space="preserve"> between transects 65 - 75. Transect 67 shows extreme erosion between the 2014 and 2021 shorelines and the dynamic is expressed as such.</w:t>
      </w:r>
      <w:bookmarkEnd w:id="138"/>
      <w:r>
        <w:t xml:space="preserve"> </w:t>
      </w:r>
    </w:p>
    <w:p w14:paraId="1404F543" w14:textId="77777777" w:rsidR="00BD65FE" w:rsidRDefault="00BD65FE" w:rsidP="00BD65FE">
      <w:pPr>
        <w:pStyle w:val="NoSpacing"/>
      </w:pPr>
      <w:r w:rsidRPr="005B10F1">
        <w:rPr>
          <w:noProof/>
          <w:color w:val="FF0000"/>
        </w:rPr>
        <w:drawing>
          <wp:inline distT="0" distB="0" distL="0" distR="0" wp14:anchorId="002E00D4" wp14:editId="7FE27125">
            <wp:extent cx="5194300" cy="2128654"/>
            <wp:effectExtent l="0" t="0" r="6350" b="5080"/>
            <wp:docPr id="56" name="Picture 56"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antenna&#10;&#10;Description automatically generated"/>
                    <pic:cNvPicPr/>
                  </pic:nvPicPr>
                  <pic:blipFill rotWithShape="1">
                    <a:blip r:embed="rId54" cstate="print">
                      <a:extLst>
                        <a:ext uri="{28A0092B-C50C-407E-A947-70E740481C1C}">
                          <a14:useLocalDpi xmlns:a14="http://schemas.microsoft.com/office/drawing/2010/main" val="0"/>
                        </a:ext>
                      </a:extLst>
                    </a:blip>
                    <a:srcRect l="3250" t="68645" r="11065" b="6530"/>
                    <a:stretch/>
                  </pic:blipFill>
                  <pic:spPr bwMode="auto">
                    <a:xfrm>
                      <a:off x="0" y="0"/>
                      <a:ext cx="5247741" cy="2150554"/>
                    </a:xfrm>
                    <a:prstGeom prst="rect">
                      <a:avLst/>
                    </a:prstGeom>
                    <a:ln>
                      <a:noFill/>
                    </a:ln>
                    <a:extLst>
                      <a:ext uri="{53640926-AAD7-44D8-BBD7-CCE9431645EC}">
                        <a14:shadowObscured xmlns:a14="http://schemas.microsoft.com/office/drawing/2010/main"/>
                      </a:ext>
                    </a:extLst>
                  </pic:spPr>
                </pic:pic>
              </a:graphicData>
            </a:graphic>
          </wp:inline>
        </w:drawing>
      </w:r>
    </w:p>
    <w:p w14:paraId="1D41C902" w14:textId="42ED95AE" w:rsidR="00BD65FE" w:rsidRDefault="00BD65FE" w:rsidP="00BD65FE">
      <w:pPr>
        <w:pStyle w:val="Note"/>
      </w:pPr>
      <w:bookmarkStart w:id="139" w:name="_Toc105916435"/>
      <w:r w:rsidRPr="00BB71D2">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12</w:t>
      </w:r>
      <w:r w:rsidR="00C84B6B">
        <w:rPr>
          <w:b/>
        </w:rPr>
        <w:fldChar w:fldCharType="end"/>
      </w:r>
      <w:r w:rsidR="008B6A85">
        <w:t>.</w:t>
      </w:r>
      <w:r>
        <w:t xml:space="preserve"> </w:t>
      </w:r>
      <w:r w:rsidRPr="00A97131">
        <w:t>Coastal dynamics at Colac Bay, shown via transect lines 20 m apart</w:t>
      </w:r>
      <w:r>
        <w:t>. There are four main dynamics s</w:t>
      </w:r>
      <w:r w:rsidR="002D60CD">
        <w:t>how</w:t>
      </w:r>
      <w:r>
        <w:t>n throughout the coastline which are eroding, accreting, stable and unstable. A matrix was created to measure the patterns s</w:t>
      </w:r>
      <w:r w:rsidR="00DD6A96">
        <w:t>hown</w:t>
      </w:r>
      <w:r>
        <w:t xml:space="preserve"> on the transects that illustrated multiple dynamics over the years. The yellow shows a stable dynamic where movement of shoreline throughout the years has been minimal. The green on </w:t>
      </w:r>
      <w:proofErr w:type="gramStart"/>
      <w:r>
        <w:t>transect</w:t>
      </w:r>
      <w:proofErr w:type="gramEnd"/>
      <w:r>
        <w:t xml:space="preserve"> 119 shows an unstable dynamic with more of an accreting pattern being dominant. The grey </w:t>
      </w:r>
      <w:proofErr w:type="gramStart"/>
      <w:r>
        <w:t>transect</w:t>
      </w:r>
      <w:proofErr w:type="gramEnd"/>
      <w:r>
        <w:t xml:space="preserve"> lines s</w:t>
      </w:r>
      <w:r w:rsidR="00DD6A96">
        <w:t>hown</w:t>
      </w:r>
      <w:r>
        <w:t xml:space="preserve"> in th</w:t>
      </w:r>
      <w:r w:rsidRPr="00BB71D2">
        <w:t xml:space="preserve">is figure </w:t>
      </w:r>
      <w:r>
        <w:t>show slight erosion and accretion and the tan shows a slight erosion pattern.</w:t>
      </w:r>
      <w:bookmarkEnd w:id="139"/>
      <w:r>
        <w:t xml:space="preserve"> </w:t>
      </w:r>
    </w:p>
    <w:p w14:paraId="7FC91801" w14:textId="77777777" w:rsidR="00BD65FE" w:rsidRDefault="00BD65FE" w:rsidP="00BD65FE">
      <w:pPr>
        <w:pStyle w:val="Heading3"/>
      </w:pPr>
      <w:bookmarkStart w:id="140" w:name="_Toc96082571"/>
      <w:bookmarkStart w:id="141" w:name="_Toc106720374"/>
      <w:r>
        <w:lastRenderedPageBreak/>
        <w:t>Fortrose Coastal Dynamics</w:t>
      </w:r>
      <w:bookmarkEnd w:id="140"/>
      <w:bookmarkEnd w:id="141"/>
    </w:p>
    <w:p w14:paraId="619E55CB" w14:textId="7A419681" w:rsidR="00D627FB" w:rsidRDefault="00BD65FE" w:rsidP="00D627FB">
      <w:r w:rsidRPr="00585A33">
        <w:t xml:space="preserve">Transects 5 to 12 show major erosion with no accretion. </w:t>
      </w:r>
      <w:r w:rsidR="000C79F5">
        <w:t>M</w:t>
      </w:r>
      <w:r w:rsidRPr="0080536A">
        <w:t xml:space="preserve">ajor erosion or instability </w:t>
      </w:r>
      <w:r w:rsidR="000C79F5">
        <w:t xml:space="preserve">is </w:t>
      </w:r>
      <w:r w:rsidRPr="0080536A">
        <w:t>s</w:t>
      </w:r>
      <w:r w:rsidR="00DD6A96">
        <w:t>hown</w:t>
      </w:r>
      <w:r w:rsidRPr="0080536A">
        <w:t xml:space="preserve"> from the darker transects between transect 5 and 27 (Fig. </w:t>
      </w:r>
      <w:r w:rsidR="009E6922">
        <w:t>3.13</w:t>
      </w:r>
      <w:r w:rsidRPr="0080536A">
        <w:t xml:space="preserve">). Between these transects were extreme, major, and minor erosion occurring mainly between 1948 and 1978. Transects 45 - 49 show a stable dynamic (Fig. </w:t>
      </w:r>
      <w:r w:rsidR="009E6922">
        <w:t>3.13</w:t>
      </w:r>
      <w:r w:rsidRPr="0080536A">
        <w:t xml:space="preserve">). </w:t>
      </w:r>
      <w:r w:rsidR="000C79F5">
        <w:t>There is instability shown</w:t>
      </w:r>
      <w:r w:rsidRPr="00585A33">
        <w:t xml:space="preserve"> between transects 37 – 40 and minor erosion </w:t>
      </w:r>
      <w:r w:rsidR="000C79F5">
        <w:t>to the southern side of</w:t>
      </w:r>
      <w:r w:rsidRPr="00585A33">
        <w:t xml:space="preserve"> those transects. </w:t>
      </w:r>
    </w:p>
    <w:p w14:paraId="2BECD380" w14:textId="77777777" w:rsidR="0087544F" w:rsidRDefault="00BD65FE" w:rsidP="00BD65FE">
      <w:pPr>
        <w:pStyle w:val="Note"/>
        <w:rPr>
          <w:b/>
        </w:rPr>
      </w:pPr>
      <w:r>
        <w:rPr>
          <w:noProof/>
          <w:color w:val="FF0000"/>
        </w:rPr>
        <w:drawing>
          <wp:inline distT="0" distB="0" distL="0" distR="0" wp14:anchorId="2D1B981F" wp14:editId="16A7B2E8">
            <wp:extent cx="5356768" cy="5600700"/>
            <wp:effectExtent l="0" t="0" r="0" b="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55" cstate="print">
                      <a:extLst>
                        <a:ext uri="{28A0092B-C50C-407E-A947-70E740481C1C}">
                          <a14:useLocalDpi xmlns:a14="http://schemas.microsoft.com/office/drawing/2010/main" val="0"/>
                        </a:ext>
                      </a:extLst>
                    </a:blip>
                    <a:srcRect l="5052" t="2256" r="21959" b="43792"/>
                    <a:stretch/>
                  </pic:blipFill>
                  <pic:spPr bwMode="auto">
                    <a:xfrm>
                      <a:off x="0" y="0"/>
                      <a:ext cx="5367079" cy="5611481"/>
                    </a:xfrm>
                    <a:prstGeom prst="rect">
                      <a:avLst/>
                    </a:prstGeom>
                    <a:ln>
                      <a:noFill/>
                    </a:ln>
                    <a:extLst>
                      <a:ext uri="{53640926-AAD7-44D8-BBD7-CCE9431645EC}">
                        <a14:shadowObscured xmlns:a14="http://schemas.microsoft.com/office/drawing/2010/main"/>
                      </a:ext>
                    </a:extLst>
                  </pic:spPr>
                </pic:pic>
              </a:graphicData>
            </a:graphic>
          </wp:inline>
        </w:drawing>
      </w:r>
    </w:p>
    <w:p w14:paraId="56DC7861" w14:textId="5EDEA4B4" w:rsidR="00BD65FE" w:rsidRDefault="00BD65FE" w:rsidP="00BD65FE">
      <w:pPr>
        <w:pStyle w:val="Note"/>
      </w:pPr>
      <w:bookmarkStart w:id="142" w:name="_Toc105916436"/>
      <w:r w:rsidRPr="00F30A43">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13</w:t>
      </w:r>
      <w:r w:rsidR="00C84B6B">
        <w:rPr>
          <w:b/>
        </w:rPr>
        <w:fldChar w:fldCharType="end"/>
      </w:r>
      <w:r w:rsidR="008B6A85">
        <w:t>.</w:t>
      </w:r>
      <w:r>
        <w:t xml:space="preserve"> </w:t>
      </w:r>
      <w:r w:rsidRPr="005E5FC1">
        <w:t>Coastal dynamics at Fortrose, shown via transect lines 20 m apart.</w:t>
      </w:r>
      <w:r>
        <w:t xml:space="preserve"> The yellow shows a stable dynamic where movement of shoreline throughout the years has been minimal which is s</w:t>
      </w:r>
      <w:r w:rsidR="00DD6A96">
        <w:t>how</w:t>
      </w:r>
      <w:r>
        <w:t>n in the northern part of the survey area. The opposite of this is black where major erosion and accretion is s</w:t>
      </w:r>
      <w:r w:rsidR="00DD6A96">
        <w:t>hown</w:t>
      </w:r>
      <w:r>
        <w:t xml:space="preserve"> throughout the shoreline on the same transect line. There is a dominant erosion pattern s</w:t>
      </w:r>
      <w:r w:rsidR="00DD6A96">
        <w:t>hown</w:t>
      </w:r>
      <w:r>
        <w:t xml:space="preserve"> by the dark brown transect lines along the site. Some transects show little erosion and are tan coloured (</w:t>
      </w:r>
      <w:r w:rsidR="004C091F">
        <w:t>e.g.,</w:t>
      </w:r>
      <w:r>
        <w:t xml:space="preserve"> 15</w:t>
      </w:r>
      <w:r w:rsidR="008B6A85">
        <w:t xml:space="preserve"> </w:t>
      </w:r>
      <w:r>
        <w:t>-</w:t>
      </w:r>
      <w:r w:rsidR="008B6A85">
        <w:t xml:space="preserve"> </w:t>
      </w:r>
      <w:r>
        <w:t>17) whereas others show strong blue / green illustrating they are patterns of accretion.</w:t>
      </w:r>
      <w:bookmarkEnd w:id="142"/>
      <w:r>
        <w:t xml:space="preserve"> </w:t>
      </w:r>
    </w:p>
    <w:p w14:paraId="63030DA8" w14:textId="77777777" w:rsidR="00BD65FE" w:rsidRDefault="00BD65FE" w:rsidP="00BD65FE">
      <w:pPr>
        <w:pStyle w:val="Heading3"/>
      </w:pPr>
      <w:bookmarkStart w:id="143" w:name="_Toc96082576"/>
      <w:bookmarkStart w:id="144" w:name="_Toc106720375"/>
      <w:bookmarkStart w:id="145" w:name="_Hlk95824914"/>
      <w:r>
        <w:lastRenderedPageBreak/>
        <w:t>Porpoise Bay Coastal Dynamics</w:t>
      </w:r>
      <w:bookmarkEnd w:id="143"/>
      <w:bookmarkEnd w:id="144"/>
    </w:p>
    <w:p w14:paraId="66763EA0" w14:textId="54076C43" w:rsidR="00D627FB" w:rsidRDefault="00BD65FE" w:rsidP="00D627FB">
      <w:r>
        <w:t>With</w:t>
      </w:r>
      <w:r w:rsidRPr="00626774">
        <w:t xml:space="preserve"> each satellite image surveyed, there was a distinct jump between major erosion and major accretion resulting in the unstable dynamic shown throughout the entire coastline </w:t>
      </w:r>
      <w:r w:rsidRPr="00F30A43">
        <w:t xml:space="preserve">(Fig. </w:t>
      </w:r>
      <w:r w:rsidR="009E6922">
        <w:t>3.14</w:t>
      </w:r>
      <w:r w:rsidRPr="00F30A43">
        <w:t xml:space="preserve">). </w:t>
      </w:r>
      <w:r w:rsidRPr="00626774">
        <w:t>The bluer transects around transect 40 are in front of the houses that encroach onto the beach</w:t>
      </w:r>
      <w:r>
        <w:t>front</w:t>
      </w:r>
      <w:r w:rsidRPr="00626774">
        <w:t xml:space="preserve"> while the unstable transects around transect 90 and 115 bo</w:t>
      </w:r>
      <w:r>
        <w:t>rder</w:t>
      </w:r>
      <w:r w:rsidRPr="00626774">
        <w:t xml:space="preserve"> along sheep paddocks. </w:t>
      </w:r>
      <w:r>
        <w:t>A</w:t>
      </w:r>
      <w:r w:rsidRPr="00626774">
        <w:t xml:space="preserve">s said above, even though there are major cycles of erosion and accretion, net change has remained quite small, excluding before 1978. </w:t>
      </w:r>
    </w:p>
    <w:p w14:paraId="7563D3C7" w14:textId="77777777" w:rsidR="0087544F" w:rsidRDefault="00BD65FE" w:rsidP="00BD65FE">
      <w:pPr>
        <w:pStyle w:val="Note"/>
        <w:rPr>
          <w:b/>
        </w:rPr>
      </w:pPr>
      <w:r w:rsidRPr="005B10F1">
        <w:rPr>
          <w:noProof/>
          <w:color w:val="FF0000"/>
        </w:rPr>
        <w:drawing>
          <wp:inline distT="0" distB="0" distL="0" distR="0" wp14:anchorId="3A87395C" wp14:editId="62B44538">
            <wp:extent cx="5321300" cy="5403263"/>
            <wp:effectExtent l="0" t="0" r="0" b="6985"/>
            <wp:docPr id="49" name="Picture 49"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sunburst chart&#10;&#10;Description automatically generated"/>
                    <pic:cNvPicPr/>
                  </pic:nvPicPr>
                  <pic:blipFill rotWithShape="1">
                    <a:blip r:embed="rId56" cstate="print">
                      <a:extLst>
                        <a:ext uri="{28A0092B-C50C-407E-A947-70E740481C1C}">
                          <a14:useLocalDpi xmlns:a14="http://schemas.microsoft.com/office/drawing/2010/main" val="0"/>
                        </a:ext>
                      </a:extLst>
                    </a:blip>
                    <a:srcRect l="6319" t="3836" r="10765" b="36642"/>
                    <a:stretch/>
                  </pic:blipFill>
                  <pic:spPr bwMode="auto">
                    <a:xfrm>
                      <a:off x="0" y="0"/>
                      <a:ext cx="5331022" cy="5413135"/>
                    </a:xfrm>
                    <a:prstGeom prst="rect">
                      <a:avLst/>
                    </a:prstGeom>
                    <a:ln>
                      <a:noFill/>
                    </a:ln>
                    <a:extLst>
                      <a:ext uri="{53640926-AAD7-44D8-BBD7-CCE9431645EC}">
                        <a14:shadowObscured xmlns:a14="http://schemas.microsoft.com/office/drawing/2010/main"/>
                      </a:ext>
                    </a:extLst>
                  </pic:spPr>
                </pic:pic>
              </a:graphicData>
            </a:graphic>
          </wp:inline>
        </w:drawing>
      </w:r>
    </w:p>
    <w:p w14:paraId="2CCD7547" w14:textId="70D8C51A" w:rsidR="00BD65FE" w:rsidRDefault="00BD65FE" w:rsidP="00BD65FE">
      <w:pPr>
        <w:pStyle w:val="Note"/>
      </w:pPr>
      <w:bookmarkStart w:id="146" w:name="_Toc105916437"/>
      <w:r w:rsidRPr="00B16F23">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14</w:t>
      </w:r>
      <w:r w:rsidR="00C84B6B">
        <w:rPr>
          <w:b/>
        </w:rPr>
        <w:fldChar w:fldCharType="end"/>
      </w:r>
      <w:r w:rsidR="008B6A85">
        <w:t>.</w:t>
      </w:r>
      <w:r>
        <w:t xml:space="preserve"> </w:t>
      </w:r>
      <w:r w:rsidRPr="00DA474F">
        <w:t>Coastal dynamics at Porpoise Bay, shown via transect lines 20 m apart.</w:t>
      </w:r>
      <w:r w:rsidRPr="00DA474F">
        <w:rPr>
          <w:noProof/>
        </w:rPr>
        <w:t xml:space="preserve"> </w:t>
      </w:r>
      <w:r>
        <w:t>The black shows where major erosion and accretion is s</w:t>
      </w:r>
      <w:r w:rsidR="00DD6A96">
        <w:t>hown</w:t>
      </w:r>
      <w:r>
        <w:t xml:space="preserve"> throughout the shoreline on the same transect line. Blue shows a dominant accreting pattern. This shoreline shows varying degrees of instability. </w:t>
      </w:r>
      <w:r w:rsidRPr="00626774">
        <w:t>The bluer transects around transect 40 are in front of the houses that encroach onto the beach</w:t>
      </w:r>
      <w:r>
        <w:t>front</w:t>
      </w:r>
      <w:r w:rsidRPr="00626774">
        <w:t xml:space="preserve"> while the unstable transects around transect 90 and 115 boarders along sheep paddocks. </w:t>
      </w:r>
      <w:r>
        <w:t>E</w:t>
      </w:r>
      <w:r w:rsidRPr="00626774">
        <w:t>ven though there are major cycles of erosion and accretion, net change has remained quite small</w:t>
      </w:r>
      <w:r>
        <w:t xml:space="preserve"> after</w:t>
      </w:r>
      <w:r w:rsidRPr="00626774">
        <w:t xml:space="preserve"> 1978.</w:t>
      </w:r>
      <w:bookmarkEnd w:id="146"/>
      <w:r w:rsidRPr="00626774">
        <w:t xml:space="preserve"> </w:t>
      </w:r>
    </w:p>
    <w:p w14:paraId="6118F989" w14:textId="77777777" w:rsidR="00BD65FE" w:rsidRDefault="00BD65FE" w:rsidP="00BD65FE">
      <w:pPr>
        <w:pStyle w:val="Heading2"/>
      </w:pPr>
      <w:bookmarkStart w:id="147" w:name="_Toc106720376"/>
      <w:r>
        <w:lastRenderedPageBreak/>
        <w:t>Prediction Maps</w:t>
      </w:r>
      <w:bookmarkEnd w:id="147"/>
    </w:p>
    <w:p w14:paraId="1629E752" w14:textId="77777777" w:rsidR="00BD65FE" w:rsidRDefault="00BD65FE" w:rsidP="00BD65FE">
      <w:pPr>
        <w:pStyle w:val="Heading3"/>
      </w:pPr>
      <w:bookmarkStart w:id="148" w:name="_Toc96082562"/>
      <w:bookmarkStart w:id="149" w:name="_Toc106720377"/>
      <w:bookmarkStart w:id="150" w:name="_Hlk95816361"/>
      <w:bookmarkStart w:id="151" w:name="_Toc96082567"/>
      <w:bookmarkStart w:id="152" w:name="_Toc96082572"/>
      <w:r>
        <w:t>Monkey Island Prediction Maps</w:t>
      </w:r>
      <w:bookmarkEnd w:id="148"/>
      <w:bookmarkEnd w:id="149"/>
    </w:p>
    <w:bookmarkEnd w:id="150"/>
    <w:p w14:paraId="609BF381" w14:textId="34C70A17" w:rsidR="00BD65FE" w:rsidRPr="00D92581" w:rsidRDefault="00BD65FE" w:rsidP="00BD65FE">
      <w:r w:rsidRPr="00534FF9">
        <w:t>The shoreline</w:t>
      </w:r>
      <w:r>
        <w:t xml:space="preserve"> in 20 years’ time</w:t>
      </w:r>
      <w:r w:rsidRPr="00534FF9">
        <w:t xml:space="preserve"> is </w:t>
      </w:r>
      <w:r>
        <w:t>predicted</w:t>
      </w:r>
      <w:r w:rsidRPr="00534FF9">
        <w:t xml:space="preserve"> to stay </w:t>
      </w:r>
      <w:r>
        <w:t>close to what it is now</w:t>
      </w:r>
      <w:r w:rsidR="008B6A85">
        <w:t xml:space="preserve"> (Fig. </w:t>
      </w:r>
      <w:r w:rsidR="009E6922">
        <w:t>3.15</w:t>
      </w:r>
      <w:r w:rsidR="008B6A85">
        <w:t>)</w:t>
      </w:r>
      <w:r>
        <w:t xml:space="preserve">. Exceptions of this are between transects 22 – 33 with the manual forecast predicting erosion and some stretches of the shoreline accreting slightly. </w:t>
      </w:r>
      <w:r w:rsidRPr="00534FF9">
        <w:t>The gaps in the</w:t>
      </w:r>
      <w:r>
        <w:t xml:space="preserve"> manual</w:t>
      </w:r>
      <w:r w:rsidRPr="00534FF9">
        <w:t xml:space="preserve"> 20</w:t>
      </w:r>
      <w:r>
        <w:t>41</w:t>
      </w:r>
      <w:r w:rsidRPr="00534FF9">
        <w:t xml:space="preserve"> shoreline </w:t>
      </w:r>
      <w:r>
        <w:t xml:space="preserve">prediction </w:t>
      </w:r>
      <w:r w:rsidRPr="00534FF9">
        <w:t>show where there was not a significant enough pattern to predict where the shoreline would be or where interpolation would be skewed from the current shore</w:t>
      </w:r>
      <w:r>
        <w:t>line</w:t>
      </w:r>
      <w:r w:rsidRPr="00534FF9">
        <w:t xml:space="preserve"> between each transect. 21 transects spread along the coast have an insignificant change so are measured to stay in the same place</w:t>
      </w:r>
      <w:r>
        <w:t xml:space="preserve"> as the current shoreline</w:t>
      </w:r>
      <w:r w:rsidRPr="00534FF9">
        <w:t xml:space="preserve">. </w:t>
      </w:r>
      <w:r>
        <w:t xml:space="preserve">The DSAS software predicts the shoreline will accrete a small amount between transects 42- 47 and will erode between transects 22 and 24. Data from the DSAS software is missing for transect 25. </w:t>
      </w:r>
    </w:p>
    <w:p w14:paraId="59D976FA" w14:textId="77777777" w:rsidR="00BD65FE" w:rsidRDefault="00BD65FE" w:rsidP="00BD65FE">
      <w:pPr>
        <w:pStyle w:val="NoSpacing"/>
        <w:jc w:val="center"/>
      </w:pPr>
      <w:r>
        <w:rPr>
          <w:noProof/>
        </w:rPr>
        <w:lastRenderedPageBreak/>
        <w:drawing>
          <wp:inline distT="0" distB="0" distL="0" distR="0" wp14:anchorId="383C93C1" wp14:editId="06FD2444">
            <wp:extent cx="5420360" cy="5647493"/>
            <wp:effectExtent l="0" t="0" r="889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rotWithShape="1">
                    <a:blip r:embed="rId57" cstate="print">
                      <a:extLst>
                        <a:ext uri="{28A0092B-C50C-407E-A947-70E740481C1C}">
                          <a14:useLocalDpi xmlns:a14="http://schemas.microsoft.com/office/drawing/2010/main" val="0"/>
                        </a:ext>
                      </a:extLst>
                    </a:blip>
                    <a:srcRect l="8242" t="3807" r="24652" b="46765"/>
                    <a:stretch/>
                  </pic:blipFill>
                  <pic:spPr bwMode="auto">
                    <a:xfrm>
                      <a:off x="0" y="0"/>
                      <a:ext cx="5422596" cy="5649823"/>
                    </a:xfrm>
                    <a:prstGeom prst="rect">
                      <a:avLst/>
                    </a:prstGeom>
                    <a:ln>
                      <a:noFill/>
                    </a:ln>
                    <a:extLst>
                      <a:ext uri="{53640926-AAD7-44D8-BBD7-CCE9431645EC}">
                        <a14:shadowObscured xmlns:a14="http://schemas.microsoft.com/office/drawing/2010/main"/>
                      </a:ext>
                    </a:extLst>
                  </pic:spPr>
                </pic:pic>
              </a:graphicData>
            </a:graphic>
          </wp:inline>
        </w:drawing>
      </w:r>
    </w:p>
    <w:p w14:paraId="06B629DE" w14:textId="3B2CC471" w:rsidR="00BD65FE" w:rsidRDefault="00BD65FE" w:rsidP="00BD65FE">
      <w:pPr>
        <w:pStyle w:val="Note"/>
      </w:pPr>
      <w:bookmarkStart w:id="153" w:name="_Toc105916438"/>
      <w:r w:rsidRPr="00B16F23">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15</w:t>
      </w:r>
      <w:r w:rsidR="00C84B6B">
        <w:rPr>
          <w:b/>
        </w:rPr>
        <w:fldChar w:fldCharType="end"/>
      </w:r>
      <w:r w:rsidR="008B6A85">
        <w:t>.</w:t>
      </w:r>
      <w:r>
        <w:t xml:space="preserve"> </w:t>
      </w:r>
      <w:r w:rsidRPr="00645766">
        <w:t>Shoreline prediction in 20 years at Monkey Island derived from automated predictions with the DSAS software and manual predictions.</w:t>
      </w:r>
      <w:r>
        <w:t xml:space="preserve"> The blue line is the DSAS shoreline prediction with an uncertainty margin spanning 20 m either side of the shoreline. The DSAS software discarded transect 25 because it could not predict a pattern along that transect. The manual shoreline prediction has gaps between transect 4 – 6, 33 – 35, 38 – 42 and 45 – 47 because the values extracted show no clear patterns that I could manually predict. The current shoreline in 2021 is below the prediction layers in this map so when you cannot see it, the predictions show no change in the position of the shoreline.</w:t>
      </w:r>
      <w:bookmarkEnd w:id="153"/>
    </w:p>
    <w:p w14:paraId="1570E359" w14:textId="77777777" w:rsidR="00BD65FE" w:rsidRPr="00F55163" w:rsidRDefault="00BD65FE" w:rsidP="00BD65FE">
      <w:pPr>
        <w:pStyle w:val="Heading3"/>
      </w:pPr>
      <w:bookmarkStart w:id="154" w:name="_Toc106720378"/>
      <w:r>
        <w:t>Colac Bay Prediction Maps</w:t>
      </w:r>
      <w:bookmarkEnd w:id="151"/>
      <w:bookmarkEnd w:id="154"/>
    </w:p>
    <w:p w14:paraId="26CE7B91" w14:textId="1143B687" w:rsidR="00BD65FE" w:rsidRDefault="00BD65FE" w:rsidP="00BD65FE">
      <w:r w:rsidRPr="00BC749F">
        <w:t xml:space="preserve">The predictions </w:t>
      </w:r>
      <w:r>
        <w:t xml:space="preserve">of the shoreline in 20 years for Colac Bay is the same as it is now for most of the shoreline derived from manual and DSAS software predictions. </w:t>
      </w:r>
      <w:r w:rsidRPr="00BC749F">
        <w:t>The</w:t>
      </w:r>
      <w:r>
        <w:t xml:space="preserve"> manual</w:t>
      </w:r>
      <w:r w:rsidRPr="00BC749F">
        <w:t xml:space="preserve"> predictions </w:t>
      </w:r>
      <w:r>
        <w:t xml:space="preserve">for transects 65 – 75 </w:t>
      </w:r>
      <w:r w:rsidRPr="00BC749F">
        <w:t>are based off the average rate of change measure between the 2014 and 2021 satellite images</w:t>
      </w:r>
      <w:r>
        <w:t xml:space="preserve"> which</w:t>
      </w:r>
      <w:r w:rsidRPr="00BC749F">
        <w:t xml:space="preserve"> is between 0.65 and 1.18 metres of </w:t>
      </w:r>
      <w:r w:rsidRPr="00EF6D4E">
        <w:t>erosion.</w:t>
      </w:r>
      <w:r w:rsidRPr="00BC749F">
        <w:t xml:space="preserve"> With an average</w:t>
      </w:r>
      <w:r>
        <w:t xml:space="preserve"> annual</w:t>
      </w:r>
      <w:r w:rsidRPr="00BC749F">
        <w:t xml:space="preserve"> estimated rate of change up to 1.18 metres, some of </w:t>
      </w:r>
      <w:r w:rsidRPr="00BC749F">
        <w:lastRenderedPageBreak/>
        <w:t xml:space="preserve">the coastline may erode up to </w:t>
      </w:r>
      <w:r>
        <w:t>23</w:t>
      </w:r>
      <w:r w:rsidRPr="00BC749F">
        <w:t xml:space="preserve"> metres in 2</w:t>
      </w:r>
      <w:r>
        <w:t>0</w:t>
      </w:r>
      <w:r w:rsidRPr="00BC749F">
        <w:t xml:space="preserve"> </w:t>
      </w:r>
      <w:r w:rsidRPr="00B16F23">
        <w:t xml:space="preserve">years (Fig. </w:t>
      </w:r>
      <w:r w:rsidR="009E6922">
        <w:t>3.16</w:t>
      </w:r>
      <w:r w:rsidRPr="00B16F23">
        <w:t xml:space="preserve">). The DSAS software shows less dramatic erosion in figure </w:t>
      </w:r>
      <w:r w:rsidR="009E6922">
        <w:t>3.17</w:t>
      </w:r>
      <w:r w:rsidRPr="00B16F23">
        <w:t xml:space="preserve">. The average rate was calculated to be - 0.03 metres per year. At the most, the DSAS software predicted the shoreline to erode up to 6.3 metres on transect 67. </w:t>
      </w:r>
      <w:r w:rsidR="00B16F23">
        <w:t>T</w:t>
      </w:r>
      <w:r w:rsidRPr="00B16F23">
        <w:t xml:space="preserve">he </w:t>
      </w:r>
      <w:r>
        <w:t>manual prediction shows the shoreline in 20 years will be very similar to what it is now</w:t>
      </w:r>
      <w:r w:rsidR="00B16F23">
        <w:t xml:space="preserve"> (Fig </w:t>
      </w:r>
      <w:r w:rsidR="009E6922">
        <w:t>3.18</w:t>
      </w:r>
      <w:r w:rsidR="00B16F23">
        <w:t>)</w:t>
      </w:r>
      <w:r>
        <w:t xml:space="preserve">. The DSAS software predicts accretion will occur sporadically along the coast between transect 110 and 127. </w:t>
      </w:r>
      <w:r w:rsidR="00346429">
        <w:t>T</w:t>
      </w:r>
      <w:r>
        <w:t xml:space="preserve">ransects 106 </w:t>
      </w:r>
      <w:r w:rsidR="00346429">
        <w:t>to</w:t>
      </w:r>
      <w:r>
        <w:t xml:space="preserve"> 109 </w:t>
      </w:r>
      <w:r w:rsidR="00346429">
        <w:t>are</w:t>
      </w:r>
      <w:r>
        <w:t xml:space="preserve"> predicted to erode a further 4 metres from where it is now.  </w:t>
      </w:r>
    </w:p>
    <w:p w14:paraId="5A671FEC" w14:textId="77777777" w:rsidR="00BD65FE" w:rsidRDefault="00BD65FE" w:rsidP="00BD65FE">
      <w:pPr>
        <w:pStyle w:val="Note"/>
        <w:rPr>
          <w:b/>
          <w:color w:val="FF0000"/>
        </w:rPr>
      </w:pPr>
      <w:r>
        <w:rPr>
          <w:noProof/>
          <w:color w:val="FF0000"/>
        </w:rPr>
        <w:drawing>
          <wp:inline distT="0" distB="0" distL="0" distR="0" wp14:anchorId="3864ED51" wp14:editId="12F10123">
            <wp:extent cx="5214257" cy="4132389"/>
            <wp:effectExtent l="0" t="0" r="5715" b="1905"/>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rotWithShape="1">
                    <a:blip r:embed="rId58" cstate="print">
                      <a:extLst>
                        <a:ext uri="{28A0092B-C50C-407E-A947-70E740481C1C}">
                          <a14:useLocalDpi xmlns:a14="http://schemas.microsoft.com/office/drawing/2010/main" val="0"/>
                        </a:ext>
                      </a:extLst>
                    </a:blip>
                    <a:srcRect l="8847" t="2511" r="16925" b="55900"/>
                    <a:stretch/>
                  </pic:blipFill>
                  <pic:spPr bwMode="auto">
                    <a:xfrm>
                      <a:off x="0" y="0"/>
                      <a:ext cx="5235002" cy="4148830"/>
                    </a:xfrm>
                    <a:prstGeom prst="rect">
                      <a:avLst/>
                    </a:prstGeom>
                    <a:ln>
                      <a:noFill/>
                    </a:ln>
                    <a:extLst>
                      <a:ext uri="{53640926-AAD7-44D8-BBD7-CCE9431645EC}">
                        <a14:shadowObscured xmlns:a14="http://schemas.microsoft.com/office/drawing/2010/main"/>
                      </a:ext>
                    </a:extLst>
                  </pic:spPr>
                </pic:pic>
              </a:graphicData>
            </a:graphic>
          </wp:inline>
        </w:drawing>
      </w:r>
    </w:p>
    <w:p w14:paraId="41408E0E" w14:textId="27AA8881" w:rsidR="00BD65FE" w:rsidRDefault="00BD65FE" w:rsidP="00BD65FE">
      <w:pPr>
        <w:pStyle w:val="Note"/>
      </w:pPr>
      <w:bookmarkStart w:id="155" w:name="_Toc105916439"/>
      <w:r w:rsidRPr="00B16F23">
        <w:rPr>
          <w:b/>
        </w:rPr>
        <w:t>Figu</w:t>
      </w:r>
      <w:r>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16</w:t>
      </w:r>
      <w:r w:rsidR="00C84B6B">
        <w:rPr>
          <w:b/>
        </w:rPr>
        <w:fldChar w:fldCharType="end"/>
      </w:r>
      <w:r w:rsidR="00B16F23">
        <w:t>.</w:t>
      </w:r>
      <w:r>
        <w:t xml:space="preserve"> </w:t>
      </w:r>
      <w:r w:rsidRPr="00645766">
        <w:t xml:space="preserve">Shoreline prediction in 20 years at </w:t>
      </w:r>
      <w:r>
        <w:t>Colac Bay</w:t>
      </w:r>
      <w:r w:rsidRPr="00645766">
        <w:t xml:space="preserve"> derived from automated predictions with the DSAS software and manual predictions.</w:t>
      </w:r>
      <w:r>
        <w:t xml:space="preserve"> The blue line is the DSAS shoreline prediction with an uncertainty margin spanning 20 m either side of the shoreline. Both manual and automated predictions are mostly the same as the 2021 shoreline</w:t>
      </w:r>
      <w:r w:rsidR="005D7328">
        <w:t xml:space="preserve"> except between transects 65 – 75 and 109 – 119 which are illustrated in </w:t>
      </w:r>
      <w:r w:rsidRPr="00B16F23">
        <w:rPr>
          <w:bCs/>
        </w:rPr>
        <w:t>fig</w:t>
      </w:r>
      <w:r>
        <w:t xml:space="preserve">ures </w:t>
      </w:r>
      <w:r w:rsidR="00312E78">
        <w:t>3.17</w:t>
      </w:r>
      <w:r w:rsidR="00B16F23">
        <w:t xml:space="preserve"> and </w:t>
      </w:r>
      <w:r w:rsidR="00312E78">
        <w:t>3.18</w:t>
      </w:r>
      <w:r w:rsidR="005D7328">
        <w:t>.</w:t>
      </w:r>
      <w:bookmarkEnd w:id="155"/>
    </w:p>
    <w:p w14:paraId="64968973" w14:textId="77777777" w:rsidR="00BD65FE" w:rsidRDefault="00BD65FE" w:rsidP="00BD65FE">
      <w:pPr>
        <w:pStyle w:val="NoSpacing"/>
      </w:pPr>
      <w:r>
        <w:rPr>
          <w:noProof/>
          <w:color w:val="FF0000"/>
        </w:rPr>
        <w:lastRenderedPageBreak/>
        <w:drawing>
          <wp:inline distT="0" distB="0" distL="0" distR="0" wp14:anchorId="42C564D8" wp14:editId="04817464">
            <wp:extent cx="5366657" cy="3534035"/>
            <wp:effectExtent l="0" t="0" r="5715" b="9525"/>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rotWithShape="1">
                    <a:blip r:embed="rId58" cstate="print">
                      <a:extLst>
                        <a:ext uri="{28A0092B-C50C-407E-A947-70E740481C1C}">
                          <a14:useLocalDpi xmlns:a14="http://schemas.microsoft.com/office/drawing/2010/main" val="0"/>
                        </a:ext>
                      </a:extLst>
                    </a:blip>
                    <a:srcRect l="22178" t="45346" r="30216" b="32490"/>
                    <a:stretch/>
                  </pic:blipFill>
                  <pic:spPr bwMode="auto">
                    <a:xfrm>
                      <a:off x="0" y="0"/>
                      <a:ext cx="5408946" cy="3561883"/>
                    </a:xfrm>
                    <a:prstGeom prst="rect">
                      <a:avLst/>
                    </a:prstGeom>
                    <a:ln>
                      <a:noFill/>
                    </a:ln>
                    <a:extLst>
                      <a:ext uri="{53640926-AAD7-44D8-BBD7-CCE9431645EC}">
                        <a14:shadowObscured xmlns:a14="http://schemas.microsoft.com/office/drawing/2010/main"/>
                      </a:ext>
                    </a:extLst>
                  </pic:spPr>
                </pic:pic>
              </a:graphicData>
            </a:graphic>
          </wp:inline>
        </w:drawing>
      </w:r>
    </w:p>
    <w:p w14:paraId="14F254CE" w14:textId="4FA02188" w:rsidR="008B6A85" w:rsidRDefault="00BD65FE" w:rsidP="00BD65FE">
      <w:pPr>
        <w:pStyle w:val="Note"/>
      </w:pPr>
      <w:bookmarkStart w:id="156" w:name="_Toc105916440"/>
      <w:r w:rsidRPr="008B6A85">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17</w:t>
      </w:r>
      <w:r w:rsidR="00C84B6B">
        <w:rPr>
          <w:b/>
        </w:rPr>
        <w:fldChar w:fldCharType="end"/>
      </w:r>
      <w:r w:rsidR="00776949">
        <w:t xml:space="preserve">. </w:t>
      </w:r>
      <w:r w:rsidRPr="00645766">
        <w:t xml:space="preserve">Shoreline prediction in 20 years at </w:t>
      </w:r>
      <w:r>
        <w:t xml:space="preserve">Colac Bay </w:t>
      </w:r>
      <w:proofErr w:type="gramStart"/>
      <w:r>
        <w:t>close up</w:t>
      </w:r>
      <w:proofErr w:type="gramEnd"/>
      <w:r>
        <w:t xml:space="preserve"> 1</w:t>
      </w:r>
      <w:r w:rsidRPr="00645766">
        <w:t xml:space="preserve"> derived from automated predictions with the DSAS software and manual predictions.</w:t>
      </w:r>
      <w:r>
        <w:t xml:space="preserve"> The blue line is the DSAS shoreline prediction with an uncertainty margin spanning 20 m either side of the shoreline. Both the manual and automated software shows further erosion of this area in the next 20 years s</w:t>
      </w:r>
      <w:r w:rsidR="00DD6A96">
        <w:t>hown</w:t>
      </w:r>
      <w:r>
        <w:t xml:space="preserve"> by the dark brown and blue lines being shoreward of the 2021 shoreline (light brown). The manual prediction is further shoreward because it illustrates the pattern s</w:t>
      </w:r>
      <w:r w:rsidR="00DD6A96">
        <w:t>how</w:t>
      </w:r>
      <w:r>
        <w:t>n from the 2014 survey onwards where human intervention was stopped.</w:t>
      </w:r>
      <w:bookmarkEnd w:id="156"/>
    </w:p>
    <w:p w14:paraId="63ED84A7" w14:textId="77777777" w:rsidR="0087544F" w:rsidRDefault="00BD65FE" w:rsidP="00BD65FE">
      <w:pPr>
        <w:pStyle w:val="Note"/>
        <w:rPr>
          <w:b/>
        </w:rPr>
      </w:pPr>
      <w:r>
        <w:rPr>
          <w:noProof/>
          <w:color w:val="FF0000"/>
        </w:rPr>
        <w:drawing>
          <wp:inline distT="0" distB="0" distL="0" distR="0" wp14:anchorId="764371BF" wp14:editId="30A7B66E">
            <wp:extent cx="5366385" cy="2192843"/>
            <wp:effectExtent l="0" t="0" r="5715" b="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rotWithShape="1">
                    <a:blip r:embed="rId58" cstate="print">
                      <a:extLst>
                        <a:ext uri="{28A0092B-C50C-407E-A947-70E740481C1C}">
                          <a14:useLocalDpi xmlns:a14="http://schemas.microsoft.com/office/drawing/2010/main" val="0"/>
                        </a:ext>
                      </a:extLst>
                    </a:blip>
                    <a:srcRect l="3189" t="68712" r="11257" b="6572"/>
                    <a:stretch/>
                  </pic:blipFill>
                  <pic:spPr bwMode="auto">
                    <a:xfrm>
                      <a:off x="0" y="0"/>
                      <a:ext cx="5415006" cy="2212711"/>
                    </a:xfrm>
                    <a:prstGeom prst="rect">
                      <a:avLst/>
                    </a:prstGeom>
                    <a:ln>
                      <a:noFill/>
                    </a:ln>
                    <a:extLst>
                      <a:ext uri="{53640926-AAD7-44D8-BBD7-CCE9431645EC}">
                        <a14:shadowObscured xmlns:a14="http://schemas.microsoft.com/office/drawing/2010/main"/>
                      </a:ext>
                    </a:extLst>
                  </pic:spPr>
                </pic:pic>
              </a:graphicData>
            </a:graphic>
          </wp:inline>
        </w:drawing>
      </w:r>
    </w:p>
    <w:p w14:paraId="40DCED31" w14:textId="7D55DFD8" w:rsidR="00BD65FE" w:rsidRDefault="00BD65FE" w:rsidP="00BD65FE">
      <w:pPr>
        <w:pStyle w:val="Note"/>
      </w:pPr>
      <w:bookmarkStart w:id="157" w:name="_Toc105916441"/>
      <w:r w:rsidRPr="008B6A85">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18</w:t>
      </w:r>
      <w:r w:rsidR="00C84B6B">
        <w:rPr>
          <w:b/>
        </w:rPr>
        <w:fldChar w:fldCharType="end"/>
      </w:r>
      <w:r w:rsidR="008B6A85">
        <w:t>.</w:t>
      </w:r>
      <w:r>
        <w:t xml:space="preserve"> </w:t>
      </w:r>
      <w:r w:rsidRPr="00645766">
        <w:t xml:space="preserve">Shoreline prediction in 20 years at </w:t>
      </w:r>
      <w:r>
        <w:t>Colac Bay</w:t>
      </w:r>
      <w:r w:rsidRPr="00645766">
        <w:t xml:space="preserve"> derived from automated predictions with the DSAS software and manual predictions.</w:t>
      </w:r>
      <w:r>
        <w:t xml:space="preserve"> The manual prediction shows a similar shoreline to the 2021 shoreline and the automated shoreline (blue) shows accretion in some areas around </w:t>
      </w:r>
      <w:r w:rsidRPr="004B215B">
        <w:t xml:space="preserve">transects 111, 113 - 114, 117 – 118, 121 and 125. </w:t>
      </w:r>
      <w:r>
        <w:t>The blue line is the DSAS shoreline prediction with an uncertainty margin spanning 20 m either side of the shoreline.</w:t>
      </w:r>
      <w:r w:rsidRPr="004B215B">
        <w:t xml:space="preserve"> The left hand of the </w:t>
      </w:r>
      <w:proofErr w:type="gramStart"/>
      <w:r w:rsidRPr="004B215B">
        <w:t>close up</w:t>
      </w:r>
      <w:proofErr w:type="gramEnd"/>
      <w:r w:rsidRPr="004B215B">
        <w:t xml:space="preserve"> shows the DSAS software predicted erosion on transects 107 and 108</w:t>
      </w:r>
      <w:r>
        <w:t xml:space="preserve"> where the manual prediction stayed the same as the 2021 shoreline.</w:t>
      </w:r>
      <w:bookmarkEnd w:id="157"/>
    </w:p>
    <w:p w14:paraId="768441A5" w14:textId="77777777" w:rsidR="00BD65FE" w:rsidRPr="00F55163" w:rsidRDefault="00BD65FE" w:rsidP="00BD65FE">
      <w:pPr>
        <w:pStyle w:val="Heading3"/>
      </w:pPr>
      <w:bookmarkStart w:id="158" w:name="_Toc106720379"/>
      <w:r>
        <w:lastRenderedPageBreak/>
        <w:t>Fortrose Prediction Maps</w:t>
      </w:r>
      <w:bookmarkEnd w:id="152"/>
      <w:bookmarkEnd w:id="158"/>
    </w:p>
    <w:p w14:paraId="4AD756C5" w14:textId="00BAD3CE" w:rsidR="00BD65FE" w:rsidRPr="005E5FC1" w:rsidRDefault="00BD65FE" w:rsidP="00BD65FE">
      <w:pPr>
        <w:rPr>
          <w:color w:val="000000" w:themeColor="text1"/>
        </w:rPr>
      </w:pPr>
      <w:r w:rsidRPr="005E5FC1">
        <w:rPr>
          <w:color w:val="000000" w:themeColor="text1"/>
        </w:rPr>
        <w:t xml:space="preserve">The manual predictions for the Fortrose shoreline </w:t>
      </w:r>
      <w:r>
        <w:rPr>
          <w:color w:val="000000" w:themeColor="text1"/>
        </w:rPr>
        <w:t>are</w:t>
      </w:r>
      <w:r w:rsidRPr="005E5FC1">
        <w:rPr>
          <w:color w:val="000000" w:themeColor="text1"/>
        </w:rPr>
        <w:t xml:space="preserve"> based on past rates of erosion without human intervention.</w:t>
      </w:r>
      <w:r>
        <w:rPr>
          <w:color w:val="000000" w:themeColor="text1"/>
        </w:rPr>
        <w:t xml:space="preserve"> T</w:t>
      </w:r>
      <w:r w:rsidRPr="005E5FC1">
        <w:rPr>
          <w:color w:val="000000" w:themeColor="text1"/>
        </w:rPr>
        <w:t xml:space="preserve">he shoreline will be around the same as it is in 2021 which is shown with the DSAS software prediction </w:t>
      </w:r>
      <w:r w:rsidRPr="008B6A85">
        <w:rPr>
          <w:color w:val="000000" w:themeColor="text1"/>
        </w:rPr>
        <w:t>(</w:t>
      </w:r>
      <w:r w:rsidRPr="008B6A85">
        <w:rPr>
          <w:bCs/>
        </w:rPr>
        <w:t>Fig</w:t>
      </w:r>
      <w:r w:rsidRPr="008B6A85">
        <w:rPr>
          <w:color w:val="000000" w:themeColor="text1"/>
        </w:rPr>
        <w:t xml:space="preserve">. </w:t>
      </w:r>
      <w:r w:rsidR="001A2DF3">
        <w:rPr>
          <w:color w:val="000000" w:themeColor="text1"/>
        </w:rPr>
        <w:t>3.19</w:t>
      </w:r>
      <w:r w:rsidRPr="008B6A85">
        <w:rPr>
          <w:color w:val="000000" w:themeColor="text1"/>
        </w:rPr>
        <w:t>).</w:t>
      </w:r>
      <w:r w:rsidRPr="005E5FC1">
        <w:rPr>
          <w:color w:val="000000" w:themeColor="text1"/>
        </w:rPr>
        <w:t xml:space="preserve"> The DSAS software predicts more erosion than the manual prediction between transects 2</w:t>
      </w:r>
      <w:r w:rsidR="001604AB">
        <w:rPr>
          <w:color w:val="000000" w:themeColor="text1"/>
        </w:rPr>
        <w:t xml:space="preserve"> </w:t>
      </w:r>
      <w:r w:rsidRPr="005E5FC1">
        <w:rPr>
          <w:color w:val="000000" w:themeColor="text1"/>
        </w:rPr>
        <w:t>-</w:t>
      </w:r>
      <w:r w:rsidR="001604AB">
        <w:rPr>
          <w:color w:val="000000" w:themeColor="text1"/>
        </w:rPr>
        <w:t xml:space="preserve"> </w:t>
      </w:r>
      <w:r w:rsidRPr="005E5FC1">
        <w:rPr>
          <w:color w:val="000000" w:themeColor="text1"/>
        </w:rPr>
        <w:t>3, 5, 6 and 33</w:t>
      </w:r>
      <w:r w:rsidR="001604AB">
        <w:rPr>
          <w:color w:val="000000" w:themeColor="text1"/>
        </w:rPr>
        <w:t xml:space="preserve"> </w:t>
      </w:r>
      <w:r w:rsidRPr="005E5FC1">
        <w:rPr>
          <w:color w:val="000000" w:themeColor="text1"/>
        </w:rPr>
        <w:t>-</w:t>
      </w:r>
      <w:r w:rsidR="001604AB">
        <w:rPr>
          <w:color w:val="000000" w:themeColor="text1"/>
        </w:rPr>
        <w:t xml:space="preserve"> </w:t>
      </w:r>
      <w:r w:rsidRPr="005E5FC1">
        <w:rPr>
          <w:color w:val="000000" w:themeColor="text1"/>
        </w:rPr>
        <w:t xml:space="preserve">35. Between transects 7 – 10, the manual and DSAS software predicted the shoreline to have eroded around 7 metres in the next 20 years. </w:t>
      </w:r>
    </w:p>
    <w:p w14:paraId="422898E9" w14:textId="2021EEA6" w:rsidR="00BD65FE" w:rsidRDefault="00320A8A" w:rsidP="00BD65FE">
      <w:pPr>
        <w:pStyle w:val="NoSpacing"/>
        <w:jc w:val="center"/>
      </w:pPr>
      <w:r>
        <w:rPr>
          <w:noProof/>
        </w:rPr>
        <w:drawing>
          <wp:inline distT="0" distB="0" distL="0" distR="0" wp14:anchorId="50CD0FC6" wp14:editId="148CA1DC">
            <wp:extent cx="5172112" cy="5379720"/>
            <wp:effectExtent l="0" t="0" r="9525"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rotWithShape="1">
                    <a:blip r:embed="rId59" cstate="print">
                      <a:extLst>
                        <a:ext uri="{28A0092B-C50C-407E-A947-70E740481C1C}">
                          <a14:useLocalDpi xmlns:a14="http://schemas.microsoft.com/office/drawing/2010/main" val="0"/>
                        </a:ext>
                      </a:extLst>
                    </a:blip>
                    <a:srcRect l="4897" t="2406" r="22224" b="44003"/>
                    <a:stretch/>
                  </pic:blipFill>
                  <pic:spPr bwMode="auto">
                    <a:xfrm>
                      <a:off x="0" y="0"/>
                      <a:ext cx="5194108" cy="5402599"/>
                    </a:xfrm>
                    <a:prstGeom prst="rect">
                      <a:avLst/>
                    </a:prstGeom>
                    <a:ln>
                      <a:noFill/>
                    </a:ln>
                    <a:extLst>
                      <a:ext uri="{53640926-AAD7-44D8-BBD7-CCE9431645EC}">
                        <a14:shadowObscured xmlns:a14="http://schemas.microsoft.com/office/drawing/2010/main"/>
                      </a:ext>
                    </a:extLst>
                  </pic:spPr>
                </pic:pic>
              </a:graphicData>
            </a:graphic>
          </wp:inline>
        </w:drawing>
      </w:r>
    </w:p>
    <w:p w14:paraId="2A7EF837" w14:textId="1D89E27A" w:rsidR="00BD65FE" w:rsidRDefault="00BD65FE" w:rsidP="00BD65FE">
      <w:pPr>
        <w:pStyle w:val="Note"/>
        <w:rPr>
          <w:color w:val="000000" w:themeColor="text1"/>
        </w:rPr>
      </w:pPr>
      <w:bookmarkStart w:id="159" w:name="_Toc105916442"/>
      <w:r w:rsidRPr="00776949">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19</w:t>
      </w:r>
      <w:r w:rsidR="00C84B6B">
        <w:rPr>
          <w:b/>
        </w:rPr>
        <w:fldChar w:fldCharType="end"/>
      </w:r>
      <w:r w:rsidR="00776949">
        <w:t>.</w:t>
      </w:r>
      <w:r>
        <w:t xml:space="preserve"> </w:t>
      </w:r>
      <w:r w:rsidRPr="00626774">
        <w:t>Shoreline prediction in 20 years at Fortrose derived from automated predictions</w:t>
      </w:r>
      <w:r>
        <w:t xml:space="preserve"> (</w:t>
      </w:r>
      <w:r w:rsidR="001604AB">
        <w:t>b</w:t>
      </w:r>
      <w:r>
        <w:t>lue)</w:t>
      </w:r>
      <w:r w:rsidRPr="00626774">
        <w:t xml:space="preserve"> with the DSAS software and manual predictions.</w:t>
      </w:r>
      <w:r>
        <w:t xml:space="preserve"> The current shoreline in 2021 is below the prediction layers in this map so when you cannot see it, the predictions show no change in the position of the shoreline. The blue line is the DSAS shoreline prediction with an uncertainty margin spanning 20 m either side of the shoreline. </w:t>
      </w:r>
      <w:r w:rsidRPr="005E5FC1">
        <w:rPr>
          <w:color w:val="000000" w:themeColor="text1"/>
        </w:rPr>
        <w:t>The DSAS software predicts more erosion than the manual prediction between transects 2-3, 5, 6 and 33-35. Between transects 7 – 10, the manual and DSAS software predicted the shoreline to have eroded around 7 metres in the next 20 years.</w:t>
      </w:r>
      <w:bookmarkEnd w:id="159"/>
      <w:r w:rsidRPr="005E5FC1">
        <w:rPr>
          <w:color w:val="000000" w:themeColor="text1"/>
        </w:rPr>
        <w:t xml:space="preserve"> </w:t>
      </w:r>
    </w:p>
    <w:p w14:paraId="64051A17" w14:textId="77777777" w:rsidR="00BD65FE" w:rsidRPr="00BB2C4E" w:rsidRDefault="00BD65FE" w:rsidP="00BD65FE">
      <w:pPr>
        <w:pStyle w:val="Heading3"/>
        <w:rPr>
          <w:noProof/>
        </w:rPr>
      </w:pPr>
      <w:bookmarkStart w:id="160" w:name="_Toc106720380"/>
      <w:r>
        <w:rPr>
          <w:noProof/>
        </w:rPr>
        <w:lastRenderedPageBreak/>
        <w:t>Porpoise Bay Prediction Maps</w:t>
      </w:r>
      <w:bookmarkEnd w:id="160"/>
    </w:p>
    <w:p w14:paraId="588A49A3" w14:textId="698B0549" w:rsidR="001547E5" w:rsidRDefault="00BD65FE" w:rsidP="00BD65FE">
      <w:pPr>
        <w:rPr>
          <w:noProof/>
          <w:color w:val="000000" w:themeColor="text1"/>
        </w:rPr>
      </w:pPr>
      <w:r w:rsidRPr="00DA474F">
        <w:rPr>
          <w:noProof/>
          <w:color w:val="000000" w:themeColor="text1"/>
        </w:rPr>
        <w:t xml:space="preserve">The DSAS software predicted </w:t>
      </w:r>
      <w:r w:rsidR="004A50D5">
        <w:rPr>
          <w:noProof/>
          <w:color w:val="000000" w:themeColor="text1"/>
        </w:rPr>
        <w:t>major accretion</w:t>
      </w:r>
      <w:r w:rsidRPr="00DA474F">
        <w:rPr>
          <w:noProof/>
          <w:color w:val="000000" w:themeColor="text1"/>
        </w:rPr>
        <w:t xml:space="preserve"> between transects 38 – 45 and 106 – 119</w:t>
      </w:r>
      <w:r w:rsidR="004A50D5">
        <w:rPr>
          <w:noProof/>
          <w:color w:val="000000" w:themeColor="text1"/>
        </w:rPr>
        <w:t xml:space="preserve"> (Fig</w:t>
      </w:r>
      <w:r w:rsidRPr="00DA474F">
        <w:rPr>
          <w:noProof/>
          <w:color w:val="000000" w:themeColor="text1"/>
        </w:rPr>
        <w:t>.</w:t>
      </w:r>
      <w:r w:rsidR="004A50D5">
        <w:rPr>
          <w:noProof/>
          <w:color w:val="000000" w:themeColor="text1"/>
        </w:rPr>
        <w:t xml:space="preserve"> </w:t>
      </w:r>
      <w:r w:rsidR="001A2DF3">
        <w:rPr>
          <w:noProof/>
          <w:color w:val="000000" w:themeColor="text1"/>
        </w:rPr>
        <w:t>3.20</w:t>
      </w:r>
      <w:r w:rsidR="004A50D5">
        <w:rPr>
          <w:noProof/>
          <w:color w:val="000000" w:themeColor="text1"/>
        </w:rPr>
        <w:t>).</w:t>
      </w:r>
      <w:r w:rsidRPr="00DA474F">
        <w:rPr>
          <w:noProof/>
          <w:color w:val="000000" w:themeColor="text1"/>
        </w:rPr>
        <w:t xml:space="preserve"> Transects 85 – 92 show the DSAS software predicting the shoreline will be the same as it is now in 20 years and the manual prediction to accrete up to 22 metres which is over 1 m/y. </w:t>
      </w:r>
    </w:p>
    <w:p w14:paraId="1C51AAE1" w14:textId="77777777" w:rsidR="005E00D3" w:rsidRDefault="00BD65FE" w:rsidP="005E00D3">
      <w:pPr>
        <w:pStyle w:val="Note"/>
        <w:keepNext/>
        <w:rPr>
          <w:b/>
        </w:rPr>
      </w:pPr>
      <w:r w:rsidRPr="005E00D3">
        <w:rPr>
          <w:noProof/>
        </w:rPr>
        <w:lastRenderedPageBreak/>
        <w:drawing>
          <wp:inline distT="0" distB="0" distL="0" distR="0" wp14:anchorId="1297EA90" wp14:editId="309A72BB">
            <wp:extent cx="5348859" cy="7094855"/>
            <wp:effectExtent l="0" t="0" r="4445" b="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rotWithShape="1">
                    <a:blip r:embed="rId60" cstate="print">
                      <a:extLst>
                        <a:ext uri="{28A0092B-C50C-407E-A947-70E740481C1C}">
                          <a14:useLocalDpi xmlns:a14="http://schemas.microsoft.com/office/drawing/2010/main" val="0"/>
                        </a:ext>
                      </a:extLst>
                    </a:blip>
                    <a:srcRect l="6078" t="3774" r="11130" b="18591"/>
                    <a:stretch/>
                  </pic:blipFill>
                  <pic:spPr bwMode="auto">
                    <a:xfrm>
                      <a:off x="0" y="0"/>
                      <a:ext cx="5349869" cy="7096195"/>
                    </a:xfrm>
                    <a:prstGeom prst="rect">
                      <a:avLst/>
                    </a:prstGeom>
                    <a:ln>
                      <a:noFill/>
                    </a:ln>
                    <a:extLst>
                      <a:ext uri="{53640926-AAD7-44D8-BBD7-CCE9431645EC}">
                        <a14:shadowObscured xmlns:a14="http://schemas.microsoft.com/office/drawing/2010/main"/>
                      </a:ext>
                    </a:extLst>
                  </pic:spPr>
                </pic:pic>
              </a:graphicData>
            </a:graphic>
          </wp:inline>
        </w:drawing>
      </w:r>
    </w:p>
    <w:p w14:paraId="5D465FE6" w14:textId="2150A38D" w:rsidR="00BD65FE" w:rsidRDefault="00BD65FE" w:rsidP="005E00D3">
      <w:pPr>
        <w:pStyle w:val="Note"/>
        <w:keepNext/>
        <w:rPr>
          <w:noProof/>
          <w:color w:val="000000" w:themeColor="text1"/>
        </w:rPr>
      </w:pPr>
      <w:bookmarkStart w:id="161" w:name="_Toc105916443"/>
      <w:r w:rsidRPr="00776949">
        <w:rPr>
          <w:b/>
        </w:rPr>
        <w:t>Figu</w:t>
      </w:r>
      <w:r>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20</w:t>
      </w:r>
      <w:r w:rsidR="00C84B6B">
        <w:rPr>
          <w:b/>
        </w:rPr>
        <w:fldChar w:fldCharType="end"/>
      </w:r>
      <w:r w:rsidR="00854B7D">
        <w:t>.</w:t>
      </w:r>
      <w:r>
        <w:t xml:space="preserve"> </w:t>
      </w:r>
      <w:r w:rsidRPr="00645766">
        <w:t xml:space="preserve">Shoreline prediction in 20 years at </w:t>
      </w:r>
      <w:r>
        <w:t>Porpoise Bay</w:t>
      </w:r>
      <w:r w:rsidRPr="00645766">
        <w:t xml:space="preserve"> derived from automated and manual predictions.</w:t>
      </w:r>
      <w:r>
        <w:t xml:space="preserve"> The current shoreline in 2021 is below the prediction layers in this map so when you cannot see it, the predictions show no change in the position of the shoreline. </w:t>
      </w:r>
      <w:r w:rsidRPr="00DA474F">
        <w:rPr>
          <w:noProof/>
          <w:color w:val="000000" w:themeColor="text1"/>
        </w:rPr>
        <w:t>The DSAS software predicted large areas w</w:t>
      </w:r>
      <w:r>
        <w:rPr>
          <w:noProof/>
          <w:color w:val="000000" w:themeColor="text1"/>
        </w:rPr>
        <w:t>ill</w:t>
      </w:r>
      <w:r w:rsidRPr="00DA474F">
        <w:rPr>
          <w:noProof/>
          <w:color w:val="000000" w:themeColor="text1"/>
        </w:rPr>
        <w:t xml:space="preserve"> accrete significantly in 20 years.</w:t>
      </w:r>
      <w:r>
        <w:rPr>
          <w:noProof/>
          <w:color w:val="000000" w:themeColor="text1"/>
        </w:rPr>
        <w:t xml:space="preserve"> </w:t>
      </w:r>
      <w:r w:rsidRPr="00DA474F">
        <w:rPr>
          <w:noProof/>
          <w:color w:val="000000" w:themeColor="text1"/>
        </w:rPr>
        <w:t>Between transects 38 and 45, the manual prediction based this shoreline off the fact that the accretion occuring was a human intervention and that although it will not continue along this pattern, it is likely it will continue to be maintained at the current shoreline</w:t>
      </w:r>
      <w:r>
        <w:rPr>
          <w:noProof/>
          <w:color w:val="000000" w:themeColor="text1"/>
        </w:rPr>
        <w:t>.</w:t>
      </w:r>
      <w:bookmarkEnd w:id="161"/>
    </w:p>
    <w:p w14:paraId="410FECFC" w14:textId="77777777" w:rsidR="00051956" w:rsidRPr="005E00D3" w:rsidRDefault="00051956" w:rsidP="005E00D3">
      <w:pPr>
        <w:pStyle w:val="Note"/>
        <w:keepNext/>
        <w:rPr>
          <w:b/>
        </w:rPr>
      </w:pPr>
    </w:p>
    <w:p w14:paraId="6FD9DE22" w14:textId="77777777" w:rsidR="00BD65FE" w:rsidRPr="004E7EED" w:rsidRDefault="00BD65FE" w:rsidP="00BD65FE">
      <w:pPr>
        <w:pStyle w:val="Heading2"/>
      </w:pPr>
      <w:bookmarkStart w:id="162" w:name="_Toc106720381"/>
      <w:bookmarkEnd w:id="145"/>
      <w:r>
        <w:lastRenderedPageBreak/>
        <w:t>Volume Maps</w:t>
      </w:r>
      <w:bookmarkEnd w:id="162"/>
    </w:p>
    <w:p w14:paraId="142BA78E" w14:textId="77777777" w:rsidR="00BD65FE" w:rsidRDefault="00BD65FE" w:rsidP="00BD65FE">
      <w:pPr>
        <w:pStyle w:val="Heading3"/>
      </w:pPr>
      <w:bookmarkStart w:id="163" w:name="_Toc96082563"/>
      <w:bookmarkStart w:id="164" w:name="_Toc106720382"/>
      <w:r>
        <w:t>Monkey Island Volume Maps</w:t>
      </w:r>
      <w:bookmarkEnd w:id="163"/>
      <w:bookmarkEnd w:id="164"/>
    </w:p>
    <w:p w14:paraId="69C7A6F5" w14:textId="412BF375" w:rsidR="00BD65FE" w:rsidRDefault="00BD65FE" w:rsidP="00BD65FE">
      <w:r w:rsidRPr="00440C1B">
        <w:t xml:space="preserve">The </w:t>
      </w:r>
      <w:r>
        <w:t>following maps of Monkey Island</w:t>
      </w:r>
      <w:r w:rsidRPr="00440C1B">
        <w:t xml:space="preserve"> </w:t>
      </w:r>
      <w:r>
        <w:t xml:space="preserve">each </w:t>
      </w:r>
      <w:r w:rsidRPr="00440C1B">
        <w:t>illustrate the relative height change between two temporal point clouds</w:t>
      </w:r>
      <w:r>
        <w:t xml:space="preserve"> resulting in the volume change over the course of several months</w:t>
      </w:r>
      <w:r w:rsidRPr="005A159B">
        <w:t xml:space="preserve">. </w:t>
      </w:r>
      <w:r w:rsidR="005A159B" w:rsidRPr="005A159B">
        <w:t>There is a small</w:t>
      </w:r>
      <w:r w:rsidRPr="005A159B">
        <w:t xml:space="preserve"> </w:t>
      </w:r>
      <w:r>
        <w:t>build-up of sand on the beach</w:t>
      </w:r>
      <w:r w:rsidR="005A159B">
        <w:t xml:space="preserve"> illustrated</w:t>
      </w:r>
      <w:r>
        <w:t xml:space="preserve"> between the February and August surveys</w:t>
      </w:r>
      <w:r w:rsidR="005A159B">
        <w:t xml:space="preserve"> (Fig. </w:t>
      </w:r>
      <w:r w:rsidR="00051956">
        <w:t>3.21</w:t>
      </w:r>
      <w:r w:rsidR="005A159B">
        <w:t>)</w:t>
      </w:r>
      <w:r>
        <w:t>. The coastline itself shows small hotspots of erosion and accretion both up to 1.5 m. Between the February and August shoreline there is 235.759 m</w:t>
      </w:r>
      <w:r>
        <w:rPr>
          <w:rFonts w:cstheme="minorHAnsi"/>
        </w:rPr>
        <w:t>³</w:t>
      </w:r>
      <w:r>
        <w:t xml:space="preserve"> of added volume and 94.989 m</w:t>
      </w:r>
      <w:r>
        <w:rPr>
          <w:rFonts w:cstheme="minorHAnsi"/>
        </w:rPr>
        <w:t>³</w:t>
      </w:r>
      <w:r>
        <w:t xml:space="preserve"> of removed </w:t>
      </w:r>
      <w:r w:rsidRPr="005A159B">
        <w:t xml:space="preserve">volume (Table </w:t>
      </w:r>
      <w:r w:rsidR="00051956">
        <w:t>3.</w:t>
      </w:r>
      <w:r w:rsidR="005A159B" w:rsidRPr="005A159B">
        <w:t>2</w:t>
      </w:r>
      <w:r w:rsidRPr="005A159B">
        <w:t>).</w:t>
      </w:r>
      <w:r>
        <w:t xml:space="preserve">  For comparisons of this survey area with the above historic shoreline, coastal dynamic and prediction maps, this survey is along </w:t>
      </w:r>
      <w:proofErr w:type="gramStart"/>
      <w:r>
        <w:t>transects</w:t>
      </w:r>
      <w:proofErr w:type="gramEnd"/>
      <w:r>
        <w:t xml:space="preserve"> 13 to 21.</w:t>
      </w:r>
    </w:p>
    <w:p w14:paraId="6E535CEE" w14:textId="77777777" w:rsidR="0087544F" w:rsidRDefault="00BD65FE" w:rsidP="00D6068B">
      <w:pPr>
        <w:pStyle w:val="Note"/>
        <w:rPr>
          <w:b/>
        </w:rPr>
      </w:pPr>
      <w:r>
        <w:rPr>
          <w:noProof/>
        </w:rPr>
        <w:drawing>
          <wp:inline distT="0" distB="0" distL="0" distR="0" wp14:anchorId="657C2D2E" wp14:editId="67DE2FE6">
            <wp:extent cx="5524500" cy="4327745"/>
            <wp:effectExtent l="0" t="0" r="0" b="0"/>
            <wp:docPr id="34" name="Picture 3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10;&#10;Description automatically generated"/>
                    <pic:cNvPicPr/>
                  </pic:nvPicPr>
                  <pic:blipFill rotWithShape="1">
                    <a:blip r:embed="rId61" cstate="print">
                      <a:extLst>
                        <a:ext uri="{28A0092B-C50C-407E-A947-70E740481C1C}">
                          <a14:useLocalDpi xmlns:a14="http://schemas.microsoft.com/office/drawing/2010/main" val="0"/>
                        </a:ext>
                      </a:extLst>
                    </a:blip>
                    <a:srcRect l="11523" t="10641" r="14923" b="48624"/>
                    <a:stretch/>
                  </pic:blipFill>
                  <pic:spPr bwMode="auto">
                    <a:xfrm>
                      <a:off x="0" y="0"/>
                      <a:ext cx="5530486" cy="4332434"/>
                    </a:xfrm>
                    <a:prstGeom prst="rect">
                      <a:avLst/>
                    </a:prstGeom>
                    <a:ln>
                      <a:noFill/>
                    </a:ln>
                    <a:extLst>
                      <a:ext uri="{53640926-AAD7-44D8-BBD7-CCE9431645EC}">
                        <a14:shadowObscured xmlns:a14="http://schemas.microsoft.com/office/drawing/2010/main"/>
                      </a:ext>
                    </a:extLst>
                  </pic:spPr>
                </pic:pic>
              </a:graphicData>
            </a:graphic>
          </wp:inline>
        </w:drawing>
      </w:r>
    </w:p>
    <w:p w14:paraId="2A6CB620" w14:textId="160F4C8B" w:rsidR="00BD65FE" w:rsidRDefault="00BD65FE" w:rsidP="00D6068B">
      <w:pPr>
        <w:pStyle w:val="Note"/>
      </w:pPr>
      <w:bookmarkStart w:id="165" w:name="_Toc105916444"/>
      <w:r w:rsidRPr="005A159B">
        <w:rPr>
          <w:b/>
        </w:rPr>
        <w:t>Figu</w:t>
      </w:r>
      <w:r>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21</w:t>
      </w:r>
      <w:r w:rsidR="00C84B6B">
        <w:rPr>
          <w:b/>
        </w:rPr>
        <w:fldChar w:fldCharType="end"/>
      </w:r>
      <w:r w:rsidR="005A159B">
        <w:t>.</w:t>
      </w:r>
      <w:r>
        <w:t xml:space="preserve"> Relative height between the February and August point cloud survey at Monkey Island.</w:t>
      </w:r>
      <w:r w:rsidRPr="008024AB">
        <w:t xml:space="preserve"> </w:t>
      </w:r>
      <w:r>
        <w:t>There is 235.759 m</w:t>
      </w:r>
      <w:r>
        <w:rPr>
          <w:rFonts w:cstheme="minorHAnsi"/>
        </w:rPr>
        <w:t>³</w:t>
      </w:r>
      <w:r>
        <w:t xml:space="preserve"> of added volume and 94.989 m</w:t>
      </w:r>
      <w:r>
        <w:rPr>
          <w:rFonts w:cstheme="minorHAnsi"/>
        </w:rPr>
        <w:t>³</w:t>
      </w:r>
      <w:r>
        <w:t xml:space="preserve"> of removed volume. The coastline itself shows small hotspots of erosion and accretion both up to 1.5 m by the blue and dark brown patches s</w:t>
      </w:r>
      <w:r w:rsidR="00DD6A96">
        <w:t>how</w:t>
      </w:r>
      <w:r>
        <w:t>n in the middle and at the top of the survey area.</w:t>
      </w:r>
      <w:bookmarkEnd w:id="165"/>
      <w:r>
        <w:t xml:space="preserve"> </w:t>
      </w:r>
    </w:p>
    <w:p w14:paraId="2793BC59" w14:textId="491058A0" w:rsidR="00BD65FE" w:rsidRDefault="00BD65FE" w:rsidP="00BD65FE">
      <w:r>
        <w:t xml:space="preserve">Between August and December </w:t>
      </w:r>
      <w:r w:rsidRPr="003735E4">
        <w:t>surveys (</w:t>
      </w:r>
      <w:r w:rsidR="003735E4" w:rsidRPr="003735E4">
        <w:rPr>
          <w:bCs/>
        </w:rPr>
        <w:t xml:space="preserve">Fig. </w:t>
      </w:r>
      <w:r w:rsidR="00051956">
        <w:rPr>
          <w:bCs/>
        </w:rPr>
        <w:t>3.22</w:t>
      </w:r>
      <w:r w:rsidRPr="003735E4">
        <w:t>) there</w:t>
      </w:r>
      <w:r>
        <w:t xml:space="preserve"> is a distinct line of erosion along the shoreline with up to 1.75 m of negative change between the surveys shown </w:t>
      </w:r>
      <w:r>
        <w:lastRenderedPageBreak/>
        <w:t>with the dark brown line. 731.101 m</w:t>
      </w:r>
      <w:r>
        <w:rPr>
          <w:rFonts w:cstheme="minorHAnsi"/>
        </w:rPr>
        <w:t>³</w:t>
      </w:r>
      <w:r>
        <w:t xml:space="preserve"> has been taken away between August and December where only 33.373 m</w:t>
      </w:r>
      <w:r>
        <w:rPr>
          <w:rFonts w:cstheme="minorHAnsi"/>
        </w:rPr>
        <w:t>³</w:t>
      </w:r>
      <w:r>
        <w:t xml:space="preserve"> has been added.</w:t>
      </w:r>
    </w:p>
    <w:p w14:paraId="7F5058E4" w14:textId="77777777" w:rsidR="0087544F" w:rsidRDefault="00BD65FE" w:rsidP="00D627FB">
      <w:pPr>
        <w:pStyle w:val="Note"/>
        <w:rPr>
          <w:b/>
        </w:rPr>
      </w:pPr>
      <w:r>
        <w:rPr>
          <w:noProof/>
        </w:rPr>
        <w:drawing>
          <wp:inline distT="0" distB="0" distL="0" distR="0" wp14:anchorId="51E083DD" wp14:editId="2B7B3CFC">
            <wp:extent cx="5530765" cy="4225637"/>
            <wp:effectExtent l="0" t="0" r="0" b="3810"/>
            <wp:docPr id="33" name="Picture 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10;&#10;Description automatically generated"/>
                    <pic:cNvPicPr/>
                  </pic:nvPicPr>
                  <pic:blipFill rotWithShape="1">
                    <a:blip r:embed="rId62" cstate="print">
                      <a:extLst>
                        <a:ext uri="{28A0092B-C50C-407E-A947-70E740481C1C}">
                          <a14:useLocalDpi xmlns:a14="http://schemas.microsoft.com/office/drawing/2010/main" val="0"/>
                        </a:ext>
                      </a:extLst>
                    </a:blip>
                    <a:srcRect l="11523" t="11292" r="14923" b="48979"/>
                    <a:stretch/>
                  </pic:blipFill>
                  <pic:spPr bwMode="auto">
                    <a:xfrm>
                      <a:off x="0" y="0"/>
                      <a:ext cx="5551159" cy="4241219"/>
                    </a:xfrm>
                    <a:prstGeom prst="rect">
                      <a:avLst/>
                    </a:prstGeom>
                    <a:ln>
                      <a:noFill/>
                    </a:ln>
                    <a:extLst>
                      <a:ext uri="{53640926-AAD7-44D8-BBD7-CCE9431645EC}">
                        <a14:shadowObscured xmlns:a14="http://schemas.microsoft.com/office/drawing/2010/main"/>
                      </a:ext>
                    </a:extLst>
                  </pic:spPr>
                </pic:pic>
              </a:graphicData>
            </a:graphic>
          </wp:inline>
        </w:drawing>
      </w:r>
    </w:p>
    <w:p w14:paraId="3CCF94B2" w14:textId="44E382DE" w:rsidR="00BD65FE" w:rsidRDefault="00BD65FE" w:rsidP="00D627FB">
      <w:pPr>
        <w:pStyle w:val="Note"/>
      </w:pPr>
      <w:bookmarkStart w:id="166" w:name="_Toc105916445"/>
      <w:r w:rsidRPr="003735E4">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22</w:t>
      </w:r>
      <w:r w:rsidR="00C84B6B">
        <w:rPr>
          <w:b/>
        </w:rPr>
        <w:fldChar w:fldCharType="end"/>
      </w:r>
      <w:r w:rsidR="00AE2F58">
        <w:t>.</w:t>
      </w:r>
      <w:r>
        <w:t xml:space="preserve"> Relative height between the August and December point cloud survey at Monkey Island. 731.101 m</w:t>
      </w:r>
      <w:r>
        <w:rPr>
          <w:rFonts w:cstheme="minorHAnsi"/>
        </w:rPr>
        <w:t>³</w:t>
      </w:r>
      <w:r>
        <w:t xml:space="preserve"> have been taken away where only 33.373 m</w:t>
      </w:r>
      <w:r>
        <w:rPr>
          <w:rFonts w:cstheme="minorHAnsi"/>
        </w:rPr>
        <w:t>³</w:t>
      </w:r>
      <w:r>
        <w:t xml:space="preserve"> had been added. There is a distinct line of erosion along the shoreline with up to 1.75 m of negative change between the surveys shown with the dark brown line. The seaward site of the survey area shows slight erosion and stability with the yellow and lighter brown colours.</w:t>
      </w:r>
      <w:bookmarkEnd w:id="166"/>
      <w:r>
        <w:t xml:space="preserve"> </w:t>
      </w:r>
    </w:p>
    <w:p w14:paraId="028841AA" w14:textId="77777777" w:rsidR="00BD65FE" w:rsidRDefault="00BD65FE" w:rsidP="002E33A0">
      <w:pPr>
        <w:pStyle w:val="Note"/>
      </w:pPr>
    </w:p>
    <w:p w14:paraId="404BD7CC" w14:textId="3F7498B4" w:rsidR="00BD65FE" w:rsidRPr="002E33A0" w:rsidRDefault="002E33A0" w:rsidP="00051956">
      <w:pPr>
        <w:pStyle w:val="Note"/>
        <w:keepNext/>
      </w:pPr>
      <w:bookmarkStart w:id="167" w:name="_Toc105917068"/>
      <w:r w:rsidRPr="002E33A0">
        <w:rPr>
          <w:b/>
        </w:rPr>
        <w:lastRenderedPageBreak/>
        <w:t xml:space="preserve">Table </w:t>
      </w:r>
      <w:r>
        <w:rPr>
          <w:b/>
        </w:rPr>
        <w:fldChar w:fldCharType="begin"/>
      </w:r>
      <w:r>
        <w:rPr>
          <w:b/>
        </w:rPr>
        <w:instrText xml:space="preserve"> STYLEREF 1 \s </w:instrText>
      </w:r>
      <w:r>
        <w:rPr>
          <w:b/>
        </w:rPr>
        <w:fldChar w:fldCharType="separate"/>
      </w:r>
      <w:r w:rsidR="00624F13">
        <w:rPr>
          <w:b/>
          <w:noProof/>
        </w:rPr>
        <w:t>3</w:t>
      </w:r>
      <w:r>
        <w:rPr>
          <w:b/>
        </w:rPr>
        <w:fldChar w:fldCharType="end"/>
      </w:r>
      <w:r>
        <w:rPr>
          <w:b/>
        </w:rPr>
        <w:t>.</w:t>
      </w:r>
      <w:r>
        <w:rPr>
          <w:b/>
        </w:rPr>
        <w:fldChar w:fldCharType="begin"/>
      </w:r>
      <w:r>
        <w:rPr>
          <w:b/>
        </w:rPr>
        <w:instrText xml:space="preserve"> SEQ Table \* ARABIC \s 1 </w:instrText>
      </w:r>
      <w:r>
        <w:rPr>
          <w:b/>
        </w:rPr>
        <w:fldChar w:fldCharType="separate"/>
      </w:r>
      <w:r w:rsidR="00624F13">
        <w:rPr>
          <w:b/>
          <w:noProof/>
        </w:rPr>
        <w:t>2</w:t>
      </w:r>
      <w:r>
        <w:rPr>
          <w:b/>
        </w:rPr>
        <w:fldChar w:fldCharType="end"/>
      </w:r>
      <w:r w:rsidR="00BD65FE" w:rsidRPr="002E33A0">
        <w:rPr>
          <w:bCs/>
          <w:i/>
          <w:iCs/>
          <w:noProof/>
        </w:rPr>
        <w:t xml:space="preserve"> </w:t>
      </w:r>
      <w:r w:rsidR="00BD65FE" w:rsidRPr="002E33A0">
        <w:t>Monkey Island removed and added volume</w:t>
      </w:r>
      <w:r w:rsidR="00A10B0D" w:rsidRPr="002E33A0">
        <w:t xml:space="preserve"> (measured in m³) </w:t>
      </w:r>
      <w:r w:rsidR="00BD65FE" w:rsidRPr="002E33A0">
        <w:t xml:space="preserve">values between each survey. </w:t>
      </w:r>
      <w:r w:rsidR="00AE129F" w:rsidRPr="002E33A0">
        <w:t xml:space="preserve">The added and removed volume between each survey is standardised to 100m² to simplify comparisons. </w:t>
      </w:r>
      <w:r w:rsidR="00BD65FE" w:rsidRPr="002E33A0">
        <w:t>Matching cells measure the certainty of the values given with a confidence percentage</w:t>
      </w:r>
      <w:r w:rsidR="00BA6BAB" w:rsidRPr="002E33A0">
        <w:t xml:space="preserve"> derived </w:t>
      </w:r>
      <w:r w:rsidR="00BD65FE" w:rsidRPr="002E33A0">
        <w:t xml:space="preserve">from the </w:t>
      </w:r>
      <w:proofErr w:type="spellStart"/>
      <w:r w:rsidR="00BD65FE" w:rsidRPr="002E33A0">
        <w:t>CloudCompare</w:t>
      </w:r>
      <w:proofErr w:type="spellEnd"/>
      <w:r w:rsidR="00BD65FE" w:rsidRPr="002E33A0">
        <w:t xml:space="preserve"> software. The ‘Figure #’ states the figure correspondent with the row. The final row shows the change between the first and last surveys to illustrate the sum of the change in volume.</w:t>
      </w:r>
      <w:bookmarkStart w:id="168" w:name="_Hlk97883287"/>
      <w:bookmarkEnd w:id="167"/>
    </w:p>
    <w:tbl>
      <w:tblPr>
        <w:tblStyle w:val="TableGrid"/>
        <w:tblW w:w="0" w:type="auto"/>
        <w:tblLook w:val="04A0" w:firstRow="1" w:lastRow="0" w:firstColumn="1" w:lastColumn="0" w:noHBand="0" w:noVBand="1"/>
      </w:tblPr>
      <w:tblGrid>
        <w:gridCol w:w="851"/>
        <w:gridCol w:w="1134"/>
        <w:gridCol w:w="1115"/>
        <w:gridCol w:w="1174"/>
        <w:gridCol w:w="1083"/>
        <w:gridCol w:w="1174"/>
        <w:gridCol w:w="1145"/>
        <w:gridCol w:w="828"/>
      </w:tblGrid>
      <w:tr w:rsidR="00BD65FE" w14:paraId="5CC3B666" w14:textId="77777777" w:rsidTr="002E5561">
        <w:tc>
          <w:tcPr>
            <w:tcW w:w="851" w:type="dxa"/>
            <w:tcBorders>
              <w:top w:val="single" w:sz="4" w:space="0" w:color="auto"/>
              <w:left w:val="nil"/>
              <w:bottom w:val="single" w:sz="4" w:space="0" w:color="auto"/>
              <w:right w:val="nil"/>
            </w:tcBorders>
          </w:tcPr>
          <w:bookmarkEnd w:id="168"/>
          <w:p w14:paraId="38A27A10" w14:textId="77777777" w:rsidR="00BD65FE" w:rsidRPr="00932659" w:rsidRDefault="00BD65FE" w:rsidP="00051956">
            <w:pPr>
              <w:pStyle w:val="Tabletext"/>
              <w:keepLines/>
              <w:rPr>
                <w:sz w:val="18"/>
                <w:szCs w:val="18"/>
              </w:rPr>
            </w:pPr>
            <w:r w:rsidRPr="00932659">
              <w:rPr>
                <w:sz w:val="18"/>
                <w:szCs w:val="18"/>
              </w:rPr>
              <w:t>Site</w:t>
            </w:r>
          </w:p>
        </w:tc>
        <w:tc>
          <w:tcPr>
            <w:tcW w:w="1134" w:type="dxa"/>
            <w:tcBorders>
              <w:top w:val="single" w:sz="4" w:space="0" w:color="auto"/>
              <w:left w:val="nil"/>
              <w:bottom w:val="single" w:sz="4" w:space="0" w:color="auto"/>
              <w:right w:val="nil"/>
            </w:tcBorders>
          </w:tcPr>
          <w:p w14:paraId="4C319732" w14:textId="77777777" w:rsidR="00BD65FE" w:rsidRPr="00932659" w:rsidRDefault="00BD65FE" w:rsidP="00051956">
            <w:pPr>
              <w:pStyle w:val="Tabletext"/>
              <w:keepLines/>
              <w:rPr>
                <w:sz w:val="18"/>
                <w:szCs w:val="18"/>
              </w:rPr>
            </w:pPr>
            <w:r w:rsidRPr="00932659">
              <w:rPr>
                <w:sz w:val="18"/>
                <w:szCs w:val="18"/>
              </w:rPr>
              <w:t>Survey</w:t>
            </w:r>
          </w:p>
        </w:tc>
        <w:tc>
          <w:tcPr>
            <w:tcW w:w="1115" w:type="dxa"/>
            <w:tcBorders>
              <w:top w:val="single" w:sz="4" w:space="0" w:color="auto"/>
              <w:left w:val="nil"/>
              <w:bottom w:val="single" w:sz="4" w:space="0" w:color="auto"/>
              <w:right w:val="nil"/>
            </w:tcBorders>
          </w:tcPr>
          <w:p w14:paraId="25823BC6" w14:textId="77777777" w:rsidR="00BD65FE" w:rsidRPr="00932659" w:rsidRDefault="00BD65FE" w:rsidP="00051956">
            <w:pPr>
              <w:pStyle w:val="Tabletext"/>
              <w:keepLines/>
              <w:rPr>
                <w:sz w:val="18"/>
                <w:szCs w:val="18"/>
              </w:rPr>
            </w:pPr>
            <w:r w:rsidRPr="00932659">
              <w:rPr>
                <w:sz w:val="18"/>
                <w:szCs w:val="18"/>
              </w:rPr>
              <w:t>Added Volume</w:t>
            </w:r>
          </w:p>
        </w:tc>
        <w:tc>
          <w:tcPr>
            <w:tcW w:w="1174" w:type="dxa"/>
            <w:tcBorders>
              <w:top w:val="single" w:sz="4" w:space="0" w:color="auto"/>
              <w:left w:val="nil"/>
              <w:bottom w:val="single" w:sz="4" w:space="0" w:color="auto"/>
              <w:right w:val="nil"/>
            </w:tcBorders>
          </w:tcPr>
          <w:p w14:paraId="103BCFE8" w14:textId="77777777" w:rsidR="00BD65FE" w:rsidRPr="00932659" w:rsidRDefault="00BD65FE" w:rsidP="00051956">
            <w:pPr>
              <w:pStyle w:val="Tabletext"/>
              <w:keepLines/>
              <w:rPr>
                <w:sz w:val="18"/>
                <w:szCs w:val="18"/>
              </w:rPr>
            </w:pPr>
            <w:r w:rsidRPr="00932659">
              <w:rPr>
                <w:sz w:val="18"/>
                <w:szCs w:val="18"/>
              </w:rPr>
              <w:t>Standardised added volume</w:t>
            </w:r>
          </w:p>
          <w:p w14:paraId="61A3BADD" w14:textId="77777777" w:rsidR="00BD65FE" w:rsidRPr="00932659" w:rsidRDefault="00BD65FE" w:rsidP="00051956">
            <w:pPr>
              <w:pStyle w:val="Tabletext"/>
              <w:keepLines/>
              <w:rPr>
                <w:sz w:val="18"/>
                <w:szCs w:val="18"/>
              </w:rPr>
            </w:pPr>
            <w:r w:rsidRPr="00932659">
              <w:rPr>
                <w:sz w:val="18"/>
                <w:szCs w:val="18"/>
              </w:rPr>
              <w:t>(100m</w:t>
            </w:r>
            <w:r w:rsidRPr="00932659">
              <w:rPr>
                <w:rFonts w:cstheme="minorHAnsi"/>
                <w:sz w:val="18"/>
                <w:szCs w:val="18"/>
              </w:rPr>
              <w:t>²</w:t>
            </w:r>
            <w:r w:rsidRPr="00932659">
              <w:rPr>
                <w:sz w:val="18"/>
                <w:szCs w:val="18"/>
              </w:rPr>
              <w:t>)</w:t>
            </w:r>
          </w:p>
        </w:tc>
        <w:tc>
          <w:tcPr>
            <w:tcW w:w="1083" w:type="dxa"/>
            <w:tcBorders>
              <w:top w:val="single" w:sz="4" w:space="0" w:color="auto"/>
              <w:left w:val="nil"/>
              <w:bottom w:val="single" w:sz="4" w:space="0" w:color="auto"/>
              <w:right w:val="nil"/>
            </w:tcBorders>
          </w:tcPr>
          <w:p w14:paraId="6144AA57" w14:textId="77777777" w:rsidR="00BD65FE" w:rsidRPr="00932659" w:rsidRDefault="00BD65FE" w:rsidP="00051956">
            <w:pPr>
              <w:pStyle w:val="Tabletext"/>
              <w:keepLines/>
              <w:rPr>
                <w:sz w:val="18"/>
                <w:szCs w:val="18"/>
              </w:rPr>
            </w:pPr>
            <w:r w:rsidRPr="00932659">
              <w:rPr>
                <w:sz w:val="18"/>
                <w:szCs w:val="18"/>
              </w:rPr>
              <w:t>Removed Volume</w:t>
            </w:r>
          </w:p>
        </w:tc>
        <w:tc>
          <w:tcPr>
            <w:tcW w:w="1174" w:type="dxa"/>
            <w:tcBorders>
              <w:top w:val="single" w:sz="4" w:space="0" w:color="auto"/>
              <w:left w:val="nil"/>
              <w:bottom w:val="single" w:sz="4" w:space="0" w:color="auto"/>
              <w:right w:val="nil"/>
            </w:tcBorders>
          </w:tcPr>
          <w:p w14:paraId="2247C7B0" w14:textId="77777777" w:rsidR="00BD65FE" w:rsidRPr="00932659" w:rsidRDefault="00BD65FE" w:rsidP="00051956">
            <w:pPr>
              <w:pStyle w:val="Tabletext"/>
              <w:keepLines/>
              <w:rPr>
                <w:sz w:val="18"/>
                <w:szCs w:val="18"/>
              </w:rPr>
            </w:pPr>
            <w:r w:rsidRPr="00932659">
              <w:rPr>
                <w:sz w:val="18"/>
                <w:szCs w:val="18"/>
              </w:rPr>
              <w:t>Standardised removed volume</w:t>
            </w:r>
          </w:p>
          <w:p w14:paraId="36C47CFC" w14:textId="77777777" w:rsidR="00BD65FE" w:rsidRPr="00932659" w:rsidRDefault="00BD65FE" w:rsidP="00051956">
            <w:pPr>
              <w:pStyle w:val="Tabletext"/>
              <w:keepLines/>
              <w:rPr>
                <w:sz w:val="18"/>
                <w:szCs w:val="18"/>
              </w:rPr>
            </w:pPr>
            <w:r w:rsidRPr="00932659">
              <w:rPr>
                <w:sz w:val="18"/>
                <w:szCs w:val="18"/>
              </w:rPr>
              <w:t>(100m</w:t>
            </w:r>
            <w:r w:rsidRPr="00932659">
              <w:rPr>
                <w:rFonts w:cstheme="minorHAnsi"/>
                <w:sz w:val="18"/>
                <w:szCs w:val="18"/>
              </w:rPr>
              <w:t>²</w:t>
            </w:r>
            <w:r w:rsidRPr="00932659">
              <w:rPr>
                <w:sz w:val="18"/>
                <w:szCs w:val="18"/>
              </w:rPr>
              <w:t>)</w:t>
            </w:r>
          </w:p>
        </w:tc>
        <w:tc>
          <w:tcPr>
            <w:tcW w:w="1145" w:type="dxa"/>
            <w:tcBorders>
              <w:top w:val="single" w:sz="4" w:space="0" w:color="auto"/>
              <w:left w:val="nil"/>
              <w:bottom w:val="single" w:sz="4" w:space="0" w:color="auto"/>
              <w:right w:val="nil"/>
            </w:tcBorders>
          </w:tcPr>
          <w:p w14:paraId="2AFBA56B" w14:textId="77777777" w:rsidR="00BD65FE" w:rsidRPr="00932659" w:rsidRDefault="00BD65FE" w:rsidP="00051956">
            <w:pPr>
              <w:pStyle w:val="Tabletext"/>
              <w:keepLines/>
              <w:rPr>
                <w:sz w:val="18"/>
                <w:szCs w:val="18"/>
              </w:rPr>
            </w:pPr>
            <w:r w:rsidRPr="00932659">
              <w:rPr>
                <w:sz w:val="18"/>
                <w:szCs w:val="18"/>
              </w:rPr>
              <w:t>Matching Cells (Certainty)</w:t>
            </w:r>
          </w:p>
        </w:tc>
        <w:tc>
          <w:tcPr>
            <w:tcW w:w="828" w:type="dxa"/>
            <w:tcBorders>
              <w:top w:val="single" w:sz="4" w:space="0" w:color="auto"/>
              <w:left w:val="nil"/>
              <w:bottom w:val="single" w:sz="4" w:space="0" w:color="auto"/>
              <w:right w:val="nil"/>
            </w:tcBorders>
          </w:tcPr>
          <w:p w14:paraId="1305B37E" w14:textId="77777777" w:rsidR="00BD65FE" w:rsidRPr="00932659" w:rsidRDefault="00BD65FE" w:rsidP="00051956">
            <w:pPr>
              <w:pStyle w:val="Tabletext"/>
              <w:keepLines/>
              <w:rPr>
                <w:sz w:val="18"/>
                <w:szCs w:val="18"/>
              </w:rPr>
            </w:pPr>
            <w:r w:rsidRPr="00D6068B">
              <w:rPr>
                <w:bCs/>
                <w:sz w:val="18"/>
                <w:szCs w:val="18"/>
              </w:rPr>
              <w:t>Figu</w:t>
            </w:r>
            <w:r w:rsidRPr="00932659">
              <w:rPr>
                <w:sz w:val="18"/>
                <w:szCs w:val="18"/>
              </w:rPr>
              <w:t xml:space="preserve">re # </w:t>
            </w:r>
          </w:p>
        </w:tc>
      </w:tr>
      <w:tr w:rsidR="00BD65FE" w14:paraId="27CD61D9" w14:textId="77777777" w:rsidTr="002E5561">
        <w:trPr>
          <w:trHeight w:val="106"/>
        </w:trPr>
        <w:tc>
          <w:tcPr>
            <w:tcW w:w="851" w:type="dxa"/>
            <w:tcBorders>
              <w:top w:val="single" w:sz="4" w:space="0" w:color="auto"/>
              <w:left w:val="nil"/>
              <w:bottom w:val="nil"/>
              <w:right w:val="nil"/>
            </w:tcBorders>
          </w:tcPr>
          <w:p w14:paraId="5B3947C9" w14:textId="77777777" w:rsidR="00BD65FE" w:rsidRPr="00932659" w:rsidRDefault="00BD65FE" w:rsidP="00051956">
            <w:pPr>
              <w:pStyle w:val="Tabletext"/>
              <w:keepLines/>
              <w:rPr>
                <w:sz w:val="18"/>
                <w:szCs w:val="18"/>
              </w:rPr>
            </w:pPr>
            <w:r w:rsidRPr="00932659">
              <w:rPr>
                <w:sz w:val="18"/>
                <w:szCs w:val="18"/>
              </w:rPr>
              <w:t>Monkey Island</w:t>
            </w:r>
          </w:p>
        </w:tc>
        <w:tc>
          <w:tcPr>
            <w:tcW w:w="1134" w:type="dxa"/>
            <w:tcBorders>
              <w:top w:val="single" w:sz="4" w:space="0" w:color="auto"/>
              <w:left w:val="nil"/>
              <w:bottom w:val="nil"/>
              <w:right w:val="nil"/>
            </w:tcBorders>
          </w:tcPr>
          <w:p w14:paraId="3F83D6F7" w14:textId="77777777" w:rsidR="00BD65FE" w:rsidRPr="00932659" w:rsidRDefault="00BD65FE" w:rsidP="00051956">
            <w:pPr>
              <w:pStyle w:val="Tabletext"/>
              <w:keepLines/>
              <w:rPr>
                <w:sz w:val="18"/>
                <w:szCs w:val="18"/>
              </w:rPr>
            </w:pPr>
            <w:r w:rsidRPr="00932659">
              <w:rPr>
                <w:sz w:val="18"/>
                <w:szCs w:val="18"/>
              </w:rPr>
              <w:t>February to August</w:t>
            </w:r>
          </w:p>
        </w:tc>
        <w:tc>
          <w:tcPr>
            <w:tcW w:w="1115" w:type="dxa"/>
            <w:tcBorders>
              <w:top w:val="single" w:sz="4" w:space="0" w:color="auto"/>
              <w:left w:val="nil"/>
              <w:bottom w:val="nil"/>
              <w:right w:val="nil"/>
            </w:tcBorders>
          </w:tcPr>
          <w:p w14:paraId="3FDA9F9E" w14:textId="34F6EC68" w:rsidR="00BD65FE" w:rsidRPr="00932659" w:rsidRDefault="00BD65FE" w:rsidP="00051956">
            <w:pPr>
              <w:pStyle w:val="Tabletext"/>
              <w:keepLines/>
              <w:rPr>
                <w:sz w:val="18"/>
                <w:szCs w:val="18"/>
              </w:rPr>
            </w:pPr>
            <w:r w:rsidRPr="00932659">
              <w:rPr>
                <w:sz w:val="18"/>
                <w:szCs w:val="18"/>
              </w:rPr>
              <w:t>(+) 235.759</w:t>
            </w:r>
          </w:p>
        </w:tc>
        <w:tc>
          <w:tcPr>
            <w:tcW w:w="1174" w:type="dxa"/>
            <w:tcBorders>
              <w:top w:val="single" w:sz="4" w:space="0" w:color="auto"/>
              <w:left w:val="nil"/>
              <w:bottom w:val="nil"/>
              <w:right w:val="nil"/>
            </w:tcBorders>
          </w:tcPr>
          <w:p w14:paraId="412A3ABA" w14:textId="77777777" w:rsidR="00BD65FE" w:rsidRPr="00932659" w:rsidRDefault="00BD65FE" w:rsidP="00051956">
            <w:pPr>
              <w:pStyle w:val="Tabletext"/>
              <w:keepLines/>
              <w:rPr>
                <w:sz w:val="18"/>
                <w:szCs w:val="18"/>
              </w:rPr>
            </w:pPr>
            <w:r w:rsidRPr="00932659">
              <w:rPr>
                <w:sz w:val="18"/>
                <w:szCs w:val="18"/>
              </w:rPr>
              <w:t>(+) 9.412</w:t>
            </w:r>
          </w:p>
        </w:tc>
        <w:tc>
          <w:tcPr>
            <w:tcW w:w="1083" w:type="dxa"/>
            <w:tcBorders>
              <w:top w:val="single" w:sz="4" w:space="0" w:color="auto"/>
              <w:left w:val="nil"/>
              <w:bottom w:val="nil"/>
              <w:right w:val="nil"/>
            </w:tcBorders>
          </w:tcPr>
          <w:p w14:paraId="0C1BD29B" w14:textId="77777777" w:rsidR="00BD65FE" w:rsidRPr="00932659" w:rsidRDefault="00BD65FE" w:rsidP="00051956">
            <w:pPr>
              <w:pStyle w:val="Tabletext"/>
              <w:keepLines/>
              <w:rPr>
                <w:sz w:val="18"/>
                <w:szCs w:val="18"/>
              </w:rPr>
            </w:pPr>
            <w:r w:rsidRPr="00932659">
              <w:rPr>
                <w:sz w:val="18"/>
                <w:szCs w:val="18"/>
              </w:rPr>
              <w:t>(-) 94.989</w:t>
            </w:r>
          </w:p>
        </w:tc>
        <w:tc>
          <w:tcPr>
            <w:tcW w:w="1174" w:type="dxa"/>
            <w:tcBorders>
              <w:top w:val="single" w:sz="4" w:space="0" w:color="auto"/>
              <w:left w:val="nil"/>
              <w:bottom w:val="nil"/>
              <w:right w:val="nil"/>
            </w:tcBorders>
          </w:tcPr>
          <w:p w14:paraId="226B4067" w14:textId="77777777" w:rsidR="00BD65FE" w:rsidRPr="00932659" w:rsidRDefault="00BD65FE" w:rsidP="00051956">
            <w:pPr>
              <w:pStyle w:val="Tabletext"/>
              <w:keepLines/>
              <w:rPr>
                <w:sz w:val="18"/>
                <w:szCs w:val="18"/>
              </w:rPr>
            </w:pPr>
            <w:r w:rsidRPr="00932659">
              <w:rPr>
                <w:sz w:val="18"/>
                <w:szCs w:val="18"/>
              </w:rPr>
              <w:t>(-) 3.792</w:t>
            </w:r>
          </w:p>
        </w:tc>
        <w:tc>
          <w:tcPr>
            <w:tcW w:w="1145" w:type="dxa"/>
            <w:tcBorders>
              <w:top w:val="single" w:sz="4" w:space="0" w:color="auto"/>
              <w:left w:val="nil"/>
              <w:bottom w:val="nil"/>
              <w:right w:val="nil"/>
            </w:tcBorders>
          </w:tcPr>
          <w:p w14:paraId="07927CD3" w14:textId="77777777" w:rsidR="00BD65FE" w:rsidRPr="00932659" w:rsidRDefault="00BD65FE" w:rsidP="00051956">
            <w:pPr>
              <w:pStyle w:val="Tabletext"/>
              <w:keepLines/>
              <w:rPr>
                <w:sz w:val="18"/>
                <w:szCs w:val="18"/>
              </w:rPr>
            </w:pPr>
            <w:r w:rsidRPr="00932659">
              <w:rPr>
                <w:sz w:val="18"/>
                <w:szCs w:val="18"/>
              </w:rPr>
              <w:t>96.8%</w:t>
            </w:r>
          </w:p>
        </w:tc>
        <w:tc>
          <w:tcPr>
            <w:tcW w:w="828" w:type="dxa"/>
            <w:tcBorders>
              <w:top w:val="single" w:sz="4" w:space="0" w:color="auto"/>
              <w:left w:val="nil"/>
              <w:bottom w:val="nil"/>
              <w:right w:val="nil"/>
            </w:tcBorders>
          </w:tcPr>
          <w:p w14:paraId="19CB501F" w14:textId="10E4EC07" w:rsidR="00BD65FE" w:rsidRPr="00932659" w:rsidRDefault="00051956" w:rsidP="00051956">
            <w:pPr>
              <w:pStyle w:val="Tabletext"/>
              <w:keepLines/>
              <w:rPr>
                <w:sz w:val="18"/>
                <w:szCs w:val="18"/>
              </w:rPr>
            </w:pPr>
            <w:r>
              <w:rPr>
                <w:sz w:val="18"/>
                <w:szCs w:val="18"/>
              </w:rPr>
              <w:t>3.21</w:t>
            </w:r>
          </w:p>
        </w:tc>
      </w:tr>
      <w:tr w:rsidR="00BD65FE" w14:paraId="537C3539" w14:textId="77777777" w:rsidTr="002E5561">
        <w:tc>
          <w:tcPr>
            <w:tcW w:w="851" w:type="dxa"/>
            <w:tcBorders>
              <w:top w:val="nil"/>
              <w:left w:val="nil"/>
              <w:bottom w:val="nil"/>
              <w:right w:val="nil"/>
            </w:tcBorders>
          </w:tcPr>
          <w:p w14:paraId="0D2F783C" w14:textId="77777777" w:rsidR="00BD65FE" w:rsidRPr="00932659" w:rsidRDefault="00BD65FE" w:rsidP="00051956">
            <w:pPr>
              <w:pStyle w:val="Tabletext"/>
              <w:keepLines/>
              <w:rPr>
                <w:sz w:val="18"/>
                <w:szCs w:val="18"/>
              </w:rPr>
            </w:pPr>
            <w:r w:rsidRPr="00932659">
              <w:rPr>
                <w:sz w:val="18"/>
                <w:szCs w:val="18"/>
              </w:rPr>
              <w:t>Monkey Island</w:t>
            </w:r>
          </w:p>
        </w:tc>
        <w:tc>
          <w:tcPr>
            <w:tcW w:w="1134" w:type="dxa"/>
            <w:tcBorders>
              <w:top w:val="nil"/>
              <w:left w:val="nil"/>
              <w:bottom w:val="nil"/>
              <w:right w:val="nil"/>
            </w:tcBorders>
          </w:tcPr>
          <w:p w14:paraId="71244453" w14:textId="77777777" w:rsidR="00BD65FE" w:rsidRPr="00932659" w:rsidRDefault="00BD65FE" w:rsidP="00051956">
            <w:pPr>
              <w:pStyle w:val="Tabletext"/>
              <w:keepLines/>
              <w:rPr>
                <w:sz w:val="18"/>
                <w:szCs w:val="18"/>
              </w:rPr>
            </w:pPr>
            <w:r w:rsidRPr="00932659">
              <w:rPr>
                <w:sz w:val="18"/>
                <w:szCs w:val="18"/>
              </w:rPr>
              <w:t>August to December</w:t>
            </w:r>
          </w:p>
        </w:tc>
        <w:tc>
          <w:tcPr>
            <w:tcW w:w="1115" w:type="dxa"/>
            <w:tcBorders>
              <w:top w:val="nil"/>
              <w:left w:val="nil"/>
              <w:bottom w:val="nil"/>
              <w:right w:val="nil"/>
            </w:tcBorders>
          </w:tcPr>
          <w:p w14:paraId="175E1CA4" w14:textId="77777777" w:rsidR="00BD65FE" w:rsidRPr="00932659" w:rsidRDefault="00BD65FE" w:rsidP="00051956">
            <w:pPr>
              <w:pStyle w:val="Tabletext"/>
              <w:keepLines/>
              <w:rPr>
                <w:sz w:val="18"/>
                <w:szCs w:val="18"/>
              </w:rPr>
            </w:pPr>
            <w:r w:rsidRPr="00932659">
              <w:rPr>
                <w:sz w:val="18"/>
                <w:szCs w:val="18"/>
              </w:rPr>
              <w:t>(+) 33.373</w:t>
            </w:r>
          </w:p>
        </w:tc>
        <w:tc>
          <w:tcPr>
            <w:tcW w:w="1174" w:type="dxa"/>
            <w:tcBorders>
              <w:top w:val="nil"/>
              <w:left w:val="nil"/>
              <w:bottom w:val="nil"/>
              <w:right w:val="nil"/>
            </w:tcBorders>
          </w:tcPr>
          <w:p w14:paraId="107D760E" w14:textId="77777777" w:rsidR="00BD65FE" w:rsidRPr="00932659" w:rsidRDefault="00BD65FE" w:rsidP="00051956">
            <w:pPr>
              <w:pStyle w:val="Tabletext"/>
              <w:keepLines/>
              <w:rPr>
                <w:sz w:val="18"/>
                <w:szCs w:val="18"/>
              </w:rPr>
            </w:pPr>
            <w:r w:rsidRPr="00932659">
              <w:rPr>
                <w:sz w:val="18"/>
                <w:szCs w:val="18"/>
              </w:rPr>
              <w:t>(+) 1.332</w:t>
            </w:r>
          </w:p>
        </w:tc>
        <w:tc>
          <w:tcPr>
            <w:tcW w:w="1083" w:type="dxa"/>
            <w:tcBorders>
              <w:top w:val="nil"/>
              <w:left w:val="nil"/>
              <w:bottom w:val="nil"/>
              <w:right w:val="nil"/>
            </w:tcBorders>
          </w:tcPr>
          <w:p w14:paraId="3826AC96" w14:textId="77777777" w:rsidR="00BD65FE" w:rsidRPr="00932659" w:rsidRDefault="00BD65FE" w:rsidP="00051956">
            <w:pPr>
              <w:pStyle w:val="Tabletext"/>
              <w:keepLines/>
              <w:rPr>
                <w:sz w:val="18"/>
                <w:szCs w:val="18"/>
              </w:rPr>
            </w:pPr>
            <w:r w:rsidRPr="00932659">
              <w:rPr>
                <w:sz w:val="18"/>
                <w:szCs w:val="18"/>
              </w:rPr>
              <w:t>(-) 731.101</w:t>
            </w:r>
          </w:p>
        </w:tc>
        <w:tc>
          <w:tcPr>
            <w:tcW w:w="1174" w:type="dxa"/>
            <w:tcBorders>
              <w:top w:val="nil"/>
              <w:left w:val="nil"/>
              <w:bottom w:val="nil"/>
              <w:right w:val="nil"/>
            </w:tcBorders>
          </w:tcPr>
          <w:p w14:paraId="3EB7C47E" w14:textId="77777777" w:rsidR="00BD65FE" w:rsidRPr="00932659" w:rsidRDefault="00BD65FE" w:rsidP="00051956">
            <w:pPr>
              <w:pStyle w:val="Tabletext"/>
              <w:keepLines/>
              <w:rPr>
                <w:sz w:val="18"/>
                <w:szCs w:val="18"/>
              </w:rPr>
            </w:pPr>
            <w:r w:rsidRPr="00932659">
              <w:rPr>
                <w:sz w:val="18"/>
                <w:szCs w:val="18"/>
              </w:rPr>
              <w:t>(-) 29.186</w:t>
            </w:r>
          </w:p>
        </w:tc>
        <w:tc>
          <w:tcPr>
            <w:tcW w:w="1145" w:type="dxa"/>
            <w:tcBorders>
              <w:top w:val="nil"/>
              <w:left w:val="nil"/>
              <w:bottom w:val="nil"/>
              <w:right w:val="nil"/>
            </w:tcBorders>
          </w:tcPr>
          <w:p w14:paraId="2AF9F2FC" w14:textId="77777777" w:rsidR="00BD65FE" w:rsidRPr="00932659" w:rsidRDefault="00BD65FE" w:rsidP="00051956">
            <w:pPr>
              <w:pStyle w:val="Tabletext"/>
              <w:keepLines/>
              <w:rPr>
                <w:sz w:val="18"/>
                <w:szCs w:val="18"/>
              </w:rPr>
            </w:pPr>
            <w:r w:rsidRPr="00932659">
              <w:rPr>
                <w:sz w:val="18"/>
                <w:szCs w:val="18"/>
              </w:rPr>
              <w:t>97.6%</w:t>
            </w:r>
          </w:p>
        </w:tc>
        <w:tc>
          <w:tcPr>
            <w:tcW w:w="828" w:type="dxa"/>
            <w:tcBorders>
              <w:top w:val="nil"/>
              <w:left w:val="nil"/>
              <w:bottom w:val="nil"/>
              <w:right w:val="nil"/>
            </w:tcBorders>
          </w:tcPr>
          <w:p w14:paraId="51EB85E3" w14:textId="5FDE2C1C" w:rsidR="00BD65FE" w:rsidRPr="00932659" w:rsidRDefault="00051956" w:rsidP="00051956">
            <w:pPr>
              <w:pStyle w:val="Tabletext"/>
              <w:keepLines/>
              <w:rPr>
                <w:sz w:val="18"/>
                <w:szCs w:val="18"/>
              </w:rPr>
            </w:pPr>
            <w:r>
              <w:rPr>
                <w:sz w:val="18"/>
                <w:szCs w:val="18"/>
              </w:rPr>
              <w:t>3.22</w:t>
            </w:r>
          </w:p>
        </w:tc>
      </w:tr>
      <w:tr w:rsidR="00BD65FE" w14:paraId="1F88B731" w14:textId="77777777" w:rsidTr="002E5561">
        <w:tc>
          <w:tcPr>
            <w:tcW w:w="851" w:type="dxa"/>
            <w:tcBorders>
              <w:top w:val="nil"/>
              <w:left w:val="nil"/>
              <w:bottom w:val="nil"/>
              <w:right w:val="nil"/>
            </w:tcBorders>
          </w:tcPr>
          <w:p w14:paraId="5F12AACA" w14:textId="77777777" w:rsidR="00BD65FE" w:rsidRPr="00932659" w:rsidRDefault="00BD65FE" w:rsidP="00051956">
            <w:pPr>
              <w:pStyle w:val="Tabletext"/>
              <w:keepLines/>
              <w:rPr>
                <w:sz w:val="18"/>
                <w:szCs w:val="18"/>
              </w:rPr>
            </w:pPr>
          </w:p>
        </w:tc>
        <w:tc>
          <w:tcPr>
            <w:tcW w:w="1134" w:type="dxa"/>
            <w:tcBorders>
              <w:top w:val="nil"/>
              <w:left w:val="nil"/>
              <w:bottom w:val="nil"/>
              <w:right w:val="nil"/>
            </w:tcBorders>
          </w:tcPr>
          <w:p w14:paraId="6A2EF47A" w14:textId="77777777" w:rsidR="00BD65FE" w:rsidRPr="00932659" w:rsidRDefault="00BD65FE" w:rsidP="00051956">
            <w:pPr>
              <w:pStyle w:val="Tabletext"/>
              <w:keepLines/>
              <w:rPr>
                <w:sz w:val="18"/>
                <w:szCs w:val="18"/>
              </w:rPr>
            </w:pPr>
          </w:p>
        </w:tc>
        <w:tc>
          <w:tcPr>
            <w:tcW w:w="1115" w:type="dxa"/>
            <w:tcBorders>
              <w:top w:val="nil"/>
              <w:left w:val="nil"/>
              <w:bottom w:val="nil"/>
              <w:right w:val="nil"/>
            </w:tcBorders>
          </w:tcPr>
          <w:p w14:paraId="2665D825" w14:textId="77777777" w:rsidR="00BD65FE" w:rsidRPr="00932659" w:rsidRDefault="00BD65FE" w:rsidP="00051956">
            <w:pPr>
              <w:pStyle w:val="Tabletext"/>
              <w:keepLines/>
              <w:rPr>
                <w:sz w:val="18"/>
                <w:szCs w:val="18"/>
              </w:rPr>
            </w:pPr>
          </w:p>
        </w:tc>
        <w:tc>
          <w:tcPr>
            <w:tcW w:w="1174" w:type="dxa"/>
            <w:tcBorders>
              <w:top w:val="nil"/>
              <w:left w:val="nil"/>
              <w:bottom w:val="nil"/>
              <w:right w:val="nil"/>
            </w:tcBorders>
          </w:tcPr>
          <w:p w14:paraId="2C21C588" w14:textId="77777777" w:rsidR="00BD65FE" w:rsidRPr="00932659" w:rsidRDefault="00BD65FE" w:rsidP="00051956">
            <w:pPr>
              <w:pStyle w:val="Tabletext"/>
              <w:keepLines/>
              <w:rPr>
                <w:sz w:val="18"/>
                <w:szCs w:val="18"/>
              </w:rPr>
            </w:pPr>
          </w:p>
        </w:tc>
        <w:tc>
          <w:tcPr>
            <w:tcW w:w="1083" w:type="dxa"/>
            <w:tcBorders>
              <w:top w:val="nil"/>
              <w:left w:val="nil"/>
              <w:bottom w:val="nil"/>
              <w:right w:val="nil"/>
            </w:tcBorders>
          </w:tcPr>
          <w:p w14:paraId="26A3ADD4" w14:textId="77777777" w:rsidR="00BD65FE" w:rsidRPr="00932659" w:rsidRDefault="00BD65FE" w:rsidP="00051956">
            <w:pPr>
              <w:pStyle w:val="Tabletext"/>
              <w:keepLines/>
              <w:rPr>
                <w:sz w:val="18"/>
                <w:szCs w:val="18"/>
              </w:rPr>
            </w:pPr>
          </w:p>
        </w:tc>
        <w:tc>
          <w:tcPr>
            <w:tcW w:w="1174" w:type="dxa"/>
            <w:tcBorders>
              <w:top w:val="nil"/>
              <w:left w:val="nil"/>
              <w:bottom w:val="nil"/>
              <w:right w:val="nil"/>
            </w:tcBorders>
          </w:tcPr>
          <w:p w14:paraId="70505310" w14:textId="77777777" w:rsidR="00BD65FE" w:rsidRPr="00932659" w:rsidRDefault="00BD65FE" w:rsidP="00051956">
            <w:pPr>
              <w:pStyle w:val="Tabletext"/>
              <w:keepLines/>
              <w:rPr>
                <w:sz w:val="18"/>
                <w:szCs w:val="18"/>
              </w:rPr>
            </w:pPr>
          </w:p>
        </w:tc>
        <w:tc>
          <w:tcPr>
            <w:tcW w:w="1145" w:type="dxa"/>
            <w:tcBorders>
              <w:top w:val="nil"/>
              <w:left w:val="nil"/>
              <w:bottom w:val="nil"/>
              <w:right w:val="nil"/>
            </w:tcBorders>
          </w:tcPr>
          <w:p w14:paraId="548F7DBA" w14:textId="77777777" w:rsidR="00BD65FE" w:rsidRPr="00932659" w:rsidRDefault="00BD65FE" w:rsidP="00051956">
            <w:pPr>
              <w:pStyle w:val="Tabletext"/>
              <w:keepLines/>
              <w:rPr>
                <w:sz w:val="18"/>
                <w:szCs w:val="18"/>
              </w:rPr>
            </w:pPr>
          </w:p>
        </w:tc>
        <w:tc>
          <w:tcPr>
            <w:tcW w:w="828" w:type="dxa"/>
            <w:tcBorders>
              <w:top w:val="nil"/>
              <w:left w:val="nil"/>
              <w:bottom w:val="nil"/>
              <w:right w:val="nil"/>
            </w:tcBorders>
          </w:tcPr>
          <w:p w14:paraId="1FD73E96" w14:textId="77777777" w:rsidR="00BD65FE" w:rsidRPr="00932659" w:rsidRDefault="00BD65FE" w:rsidP="00051956">
            <w:pPr>
              <w:pStyle w:val="Tabletext"/>
              <w:keepLines/>
              <w:rPr>
                <w:sz w:val="18"/>
                <w:szCs w:val="18"/>
              </w:rPr>
            </w:pPr>
          </w:p>
        </w:tc>
      </w:tr>
      <w:tr w:rsidR="00BD65FE" w:rsidRPr="00F9232C" w14:paraId="324CCD5D" w14:textId="77777777" w:rsidTr="002E5561">
        <w:tc>
          <w:tcPr>
            <w:tcW w:w="851" w:type="dxa"/>
            <w:tcBorders>
              <w:top w:val="nil"/>
              <w:left w:val="nil"/>
              <w:bottom w:val="single" w:sz="4" w:space="0" w:color="auto"/>
              <w:right w:val="nil"/>
            </w:tcBorders>
          </w:tcPr>
          <w:p w14:paraId="5AE89D34" w14:textId="77777777" w:rsidR="00BD65FE" w:rsidRPr="00932659" w:rsidRDefault="00BD65FE" w:rsidP="00051956">
            <w:pPr>
              <w:pStyle w:val="Tabletext"/>
              <w:keepLines/>
              <w:rPr>
                <w:sz w:val="18"/>
                <w:szCs w:val="18"/>
              </w:rPr>
            </w:pPr>
            <w:r w:rsidRPr="00932659">
              <w:rPr>
                <w:sz w:val="18"/>
                <w:szCs w:val="18"/>
              </w:rPr>
              <w:t>Monkey Island</w:t>
            </w:r>
          </w:p>
        </w:tc>
        <w:tc>
          <w:tcPr>
            <w:tcW w:w="1134" w:type="dxa"/>
            <w:tcBorders>
              <w:top w:val="nil"/>
              <w:left w:val="nil"/>
              <w:bottom w:val="single" w:sz="4" w:space="0" w:color="auto"/>
              <w:right w:val="nil"/>
            </w:tcBorders>
          </w:tcPr>
          <w:p w14:paraId="28E3BBE5" w14:textId="77777777" w:rsidR="00BD65FE" w:rsidRPr="00932659" w:rsidRDefault="00BD65FE" w:rsidP="00051956">
            <w:pPr>
              <w:pStyle w:val="Tabletext"/>
              <w:keepLines/>
              <w:rPr>
                <w:sz w:val="18"/>
                <w:szCs w:val="18"/>
              </w:rPr>
            </w:pPr>
            <w:r w:rsidRPr="00932659">
              <w:rPr>
                <w:sz w:val="18"/>
                <w:szCs w:val="18"/>
              </w:rPr>
              <w:t>February to December</w:t>
            </w:r>
          </w:p>
        </w:tc>
        <w:tc>
          <w:tcPr>
            <w:tcW w:w="1115" w:type="dxa"/>
            <w:tcBorders>
              <w:top w:val="nil"/>
              <w:left w:val="nil"/>
              <w:bottom w:val="single" w:sz="4" w:space="0" w:color="auto"/>
              <w:right w:val="nil"/>
            </w:tcBorders>
          </w:tcPr>
          <w:p w14:paraId="43ABF82A" w14:textId="77777777" w:rsidR="00BD65FE" w:rsidRPr="00932659" w:rsidRDefault="00BD65FE" w:rsidP="00051956">
            <w:pPr>
              <w:pStyle w:val="Tabletext"/>
              <w:keepLines/>
              <w:rPr>
                <w:sz w:val="18"/>
                <w:szCs w:val="18"/>
              </w:rPr>
            </w:pPr>
            <w:r w:rsidRPr="00932659">
              <w:rPr>
                <w:sz w:val="18"/>
                <w:szCs w:val="18"/>
              </w:rPr>
              <w:t>(+) 17.745</w:t>
            </w:r>
          </w:p>
        </w:tc>
        <w:tc>
          <w:tcPr>
            <w:tcW w:w="1174" w:type="dxa"/>
            <w:tcBorders>
              <w:top w:val="nil"/>
              <w:left w:val="nil"/>
              <w:bottom w:val="single" w:sz="4" w:space="0" w:color="auto"/>
              <w:right w:val="nil"/>
            </w:tcBorders>
          </w:tcPr>
          <w:p w14:paraId="375C3109" w14:textId="77777777" w:rsidR="00BD65FE" w:rsidRPr="00932659" w:rsidRDefault="00BD65FE" w:rsidP="00051956">
            <w:pPr>
              <w:pStyle w:val="Tabletext"/>
              <w:keepLines/>
              <w:rPr>
                <w:sz w:val="18"/>
                <w:szCs w:val="18"/>
              </w:rPr>
            </w:pPr>
            <w:r w:rsidRPr="00932659">
              <w:rPr>
                <w:sz w:val="18"/>
                <w:szCs w:val="18"/>
              </w:rPr>
              <w:t>(+) 0.708</w:t>
            </w:r>
          </w:p>
        </w:tc>
        <w:tc>
          <w:tcPr>
            <w:tcW w:w="1083" w:type="dxa"/>
            <w:tcBorders>
              <w:top w:val="nil"/>
              <w:left w:val="nil"/>
              <w:bottom w:val="single" w:sz="4" w:space="0" w:color="auto"/>
              <w:right w:val="nil"/>
            </w:tcBorders>
          </w:tcPr>
          <w:p w14:paraId="66D1EE93" w14:textId="77777777" w:rsidR="00BD65FE" w:rsidRPr="00932659" w:rsidRDefault="00BD65FE" w:rsidP="00051956">
            <w:pPr>
              <w:pStyle w:val="Tabletext"/>
              <w:keepLines/>
              <w:rPr>
                <w:sz w:val="18"/>
                <w:szCs w:val="18"/>
              </w:rPr>
            </w:pPr>
            <w:r w:rsidRPr="00932659">
              <w:rPr>
                <w:sz w:val="18"/>
                <w:szCs w:val="18"/>
              </w:rPr>
              <w:t>(-) 574.241</w:t>
            </w:r>
          </w:p>
        </w:tc>
        <w:tc>
          <w:tcPr>
            <w:tcW w:w="1174" w:type="dxa"/>
            <w:tcBorders>
              <w:top w:val="nil"/>
              <w:left w:val="nil"/>
              <w:bottom w:val="single" w:sz="4" w:space="0" w:color="auto"/>
              <w:right w:val="nil"/>
            </w:tcBorders>
          </w:tcPr>
          <w:p w14:paraId="1EBA621C" w14:textId="77777777" w:rsidR="00BD65FE" w:rsidRPr="00932659" w:rsidRDefault="00BD65FE" w:rsidP="00051956">
            <w:pPr>
              <w:pStyle w:val="Tabletext"/>
              <w:keepLines/>
              <w:rPr>
                <w:sz w:val="18"/>
                <w:szCs w:val="18"/>
              </w:rPr>
            </w:pPr>
            <w:r w:rsidRPr="00932659">
              <w:rPr>
                <w:sz w:val="18"/>
                <w:szCs w:val="18"/>
              </w:rPr>
              <w:t>(-) 22.924</w:t>
            </w:r>
          </w:p>
        </w:tc>
        <w:tc>
          <w:tcPr>
            <w:tcW w:w="1145" w:type="dxa"/>
            <w:tcBorders>
              <w:top w:val="nil"/>
              <w:left w:val="nil"/>
              <w:bottom w:val="single" w:sz="4" w:space="0" w:color="auto"/>
              <w:right w:val="nil"/>
            </w:tcBorders>
          </w:tcPr>
          <w:p w14:paraId="6F528471" w14:textId="77777777" w:rsidR="00BD65FE" w:rsidRPr="00932659" w:rsidRDefault="00BD65FE" w:rsidP="00051956">
            <w:pPr>
              <w:pStyle w:val="Tabletext"/>
              <w:keepLines/>
              <w:rPr>
                <w:sz w:val="18"/>
                <w:szCs w:val="18"/>
              </w:rPr>
            </w:pPr>
            <w:r w:rsidRPr="00932659">
              <w:rPr>
                <w:sz w:val="18"/>
                <w:szCs w:val="18"/>
              </w:rPr>
              <w:t>98.8%</w:t>
            </w:r>
          </w:p>
        </w:tc>
        <w:tc>
          <w:tcPr>
            <w:tcW w:w="828" w:type="dxa"/>
            <w:tcBorders>
              <w:top w:val="nil"/>
              <w:left w:val="nil"/>
              <w:bottom w:val="single" w:sz="4" w:space="0" w:color="auto"/>
              <w:right w:val="nil"/>
            </w:tcBorders>
          </w:tcPr>
          <w:p w14:paraId="4BAFCCB3" w14:textId="2D72C15B" w:rsidR="00BD65FE" w:rsidRPr="00932659" w:rsidRDefault="00051956" w:rsidP="00051956">
            <w:pPr>
              <w:pStyle w:val="Tabletext"/>
              <w:keepLines/>
              <w:rPr>
                <w:sz w:val="18"/>
                <w:szCs w:val="18"/>
              </w:rPr>
            </w:pPr>
            <w:r>
              <w:rPr>
                <w:sz w:val="18"/>
                <w:szCs w:val="18"/>
              </w:rPr>
              <w:t>3.23</w:t>
            </w:r>
          </w:p>
        </w:tc>
      </w:tr>
    </w:tbl>
    <w:p w14:paraId="3E339EBF" w14:textId="77777777" w:rsidR="00D6068B" w:rsidRDefault="00D6068B" w:rsidP="00BD65FE">
      <w:pPr>
        <w:rPr>
          <w:bCs/>
        </w:rPr>
      </w:pPr>
    </w:p>
    <w:p w14:paraId="108CFA9F" w14:textId="6796008A" w:rsidR="00BD65FE" w:rsidRDefault="003735E4" w:rsidP="00BD65FE">
      <w:r w:rsidRPr="003735E4">
        <w:rPr>
          <w:bCs/>
        </w:rPr>
        <w:t>The</w:t>
      </w:r>
      <w:r w:rsidR="00BD65FE" w:rsidRPr="003735E4">
        <w:t xml:space="preserve"> </w:t>
      </w:r>
      <w:r w:rsidR="00BD65FE">
        <w:t>overall change between</w:t>
      </w:r>
      <w:r>
        <w:t xml:space="preserve"> the</w:t>
      </w:r>
      <w:r w:rsidR="00BD65FE">
        <w:t xml:space="preserve"> February and December </w:t>
      </w:r>
      <w:r>
        <w:t>shows</w:t>
      </w:r>
      <w:r w:rsidR="00BD65FE">
        <w:t xml:space="preserve"> only 17.745 m</w:t>
      </w:r>
      <w:r w:rsidR="00BD65FE">
        <w:rPr>
          <w:rFonts w:cstheme="minorHAnsi"/>
        </w:rPr>
        <w:t>³</w:t>
      </w:r>
      <w:r w:rsidR="00BD65FE">
        <w:t xml:space="preserve"> of volume was added throughout the year and 574.241 m</w:t>
      </w:r>
      <w:r w:rsidR="00BD65FE">
        <w:rPr>
          <w:rFonts w:cstheme="minorHAnsi"/>
        </w:rPr>
        <w:t>³</w:t>
      </w:r>
      <w:r w:rsidR="00BD65FE">
        <w:t xml:space="preserve"> was removed</w:t>
      </w:r>
      <w:r>
        <w:t xml:space="preserve"> (Fig. </w:t>
      </w:r>
      <w:r w:rsidR="00051956">
        <w:t>3.23</w:t>
      </w:r>
      <w:r>
        <w:t>)</w:t>
      </w:r>
      <w:r w:rsidR="00BD65FE">
        <w:t>. The yellow brown across the whole survey, shows there is little significant change of the volume. This map shows a linear line between the survey years and illustrates the information that can be missed without a winter survey.</w:t>
      </w:r>
      <w:r w:rsidR="00B85ADA">
        <w:t xml:space="preserve"> </w:t>
      </w:r>
    </w:p>
    <w:p w14:paraId="673E82A7" w14:textId="77777777" w:rsidR="0087544F" w:rsidRDefault="00BD65FE" w:rsidP="00BD65FE">
      <w:pPr>
        <w:pStyle w:val="Note"/>
        <w:rPr>
          <w:b/>
        </w:rPr>
      </w:pPr>
      <w:r>
        <w:rPr>
          <w:noProof/>
        </w:rPr>
        <w:lastRenderedPageBreak/>
        <w:drawing>
          <wp:inline distT="0" distB="0" distL="0" distR="0" wp14:anchorId="1502AB42" wp14:editId="26917FF4">
            <wp:extent cx="5554980" cy="4152900"/>
            <wp:effectExtent l="0" t="0" r="7620" b="0"/>
            <wp:docPr id="42" name="Picture 4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graphical user interface&#10;&#10;Description automatically generated"/>
                    <pic:cNvPicPr/>
                  </pic:nvPicPr>
                  <pic:blipFill rotWithShape="1">
                    <a:blip r:embed="rId63" cstate="print">
                      <a:extLst>
                        <a:ext uri="{28A0092B-C50C-407E-A947-70E740481C1C}">
                          <a14:useLocalDpi xmlns:a14="http://schemas.microsoft.com/office/drawing/2010/main" val="0"/>
                        </a:ext>
                      </a:extLst>
                    </a:blip>
                    <a:srcRect l="11291" t="11420" r="13723" b="48947"/>
                    <a:stretch/>
                  </pic:blipFill>
                  <pic:spPr bwMode="auto">
                    <a:xfrm>
                      <a:off x="0" y="0"/>
                      <a:ext cx="5572000" cy="4165624"/>
                    </a:xfrm>
                    <a:prstGeom prst="rect">
                      <a:avLst/>
                    </a:prstGeom>
                    <a:ln>
                      <a:noFill/>
                    </a:ln>
                    <a:extLst>
                      <a:ext uri="{53640926-AAD7-44D8-BBD7-CCE9431645EC}">
                        <a14:shadowObscured xmlns:a14="http://schemas.microsoft.com/office/drawing/2010/main"/>
                      </a:ext>
                    </a:extLst>
                  </pic:spPr>
                </pic:pic>
              </a:graphicData>
            </a:graphic>
          </wp:inline>
        </w:drawing>
      </w:r>
    </w:p>
    <w:p w14:paraId="14BA0F58" w14:textId="56033AAB" w:rsidR="00BD65FE" w:rsidRPr="00D627FB" w:rsidRDefault="00BD65FE" w:rsidP="00BD65FE">
      <w:pPr>
        <w:pStyle w:val="Note"/>
        <w:rPr>
          <w:b/>
        </w:rPr>
      </w:pPr>
      <w:bookmarkStart w:id="169" w:name="_Toc105916446"/>
      <w:r w:rsidRPr="003735E4">
        <w:rPr>
          <w:b/>
        </w:rPr>
        <w:t>Figu</w:t>
      </w:r>
      <w:r>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23</w:t>
      </w:r>
      <w:r w:rsidR="00C84B6B">
        <w:rPr>
          <w:b/>
        </w:rPr>
        <w:fldChar w:fldCharType="end"/>
      </w:r>
      <w:r w:rsidR="00AE2F58">
        <w:t>.</w:t>
      </w:r>
      <w:r>
        <w:t xml:space="preserve"> Relative height between the February and December point cloud survey at Monkey Island. 17.745 m</w:t>
      </w:r>
      <w:r>
        <w:rPr>
          <w:rFonts w:cstheme="minorHAnsi"/>
        </w:rPr>
        <w:t>³</w:t>
      </w:r>
      <w:r>
        <w:t xml:space="preserve"> of volume was added throughout the year and 574.241 m</w:t>
      </w:r>
      <w:r>
        <w:rPr>
          <w:rFonts w:cstheme="minorHAnsi"/>
        </w:rPr>
        <w:t>³</w:t>
      </w:r>
      <w:r>
        <w:t xml:space="preserve"> was removed. The yellow brown across the whole survey shows there is little significant change of the volume. There are very small patches of erosion throughout the shoreline, the most significant being at the top of the survey area. Little accretion has occurred.</w:t>
      </w:r>
      <w:bookmarkEnd w:id="169"/>
    </w:p>
    <w:p w14:paraId="40EB70BF" w14:textId="77777777" w:rsidR="00BD65FE" w:rsidRDefault="00BD65FE" w:rsidP="00BD65FE">
      <w:pPr>
        <w:pStyle w:val="Heading3"/>
      </w:pPr>
      <w:bookmarkStart w:id="170" w:name="_Toc96082568"/>
      <w:bookmarkStart w:id="171" w:name="_Toc106720383"/>
      <w:bookmarkStart w:id="172" w:name="_Hlk95743067"/>
      <w:bookmarkStart w:id="173" w:name="_Toc96082577"/>
      <w:r>
        <w:t>Colac Bay Volume Maps</w:t>
      </w:r>
      <w:bookmarkEnd w:id="170"/>
      <w:bookmarkEnd w:id="171"/>
    </w:p>
    <w:p w14:paraId="235117B2" w14:textId="1D0F96A9" w:rsidR="00BD65FE" w:rsidRDefault="00BD65FE" w:rsidP="00BD65FE">
      <w:r w:rsidRPr="00440C1B">
        <w:t xml:space="preserve">The results illustrate the relative height change between two temporal point clouds. </w:t>
      </w:r>
      <w:r w:rsidR="003735E4">
        <w:t>T</w:t>
      </w:r>
      <w:r w:rsidRPr="00440C1B">
        <w:t xml:space="preserve">here </w:t>
      </w:r>
      <w:r w:rsidR="00B357DD" w:rsidRPr="00440C1B">
        <w:t>were</w:t>
      </w:r>
      <w:r w:rsidRPr="00440C1B">
        <w:t xml:space="preserve"> </w:t>
      </w:r>
      <w:r w:rsidR="003735E4">
        <w:t>high levels of</w:t>
      </w:r>
      <w:r w:rsidRPr="00440C1B">
        <w:t xml:space="preserve"> accretion occurring along the eastern part of the survey area at Colac Bay</w:t>
      </w:r>
      <w:r w:rsidR="003735E4">
        <w:t xml:space="preserve"> (Fig </w:t>
      </w:r>
      <w:r w:rsidR="002507D5">
        <w:t>3.24</w:t>
      </w:r>
      <w:r w:rsidR="003735E4">
        <w:t>)</w:t>
      </w:r>
      <w:r w:rsidRPr="00440C1B">
        <w:t xml:space="preserve">. 152. 859 </w:t>
      </w:r>
      <w:r>
        <w:t>m</w:t>
      </w:r>
      <w:r>
        <w:rPr>
          <w:rFonts w:cstheme="minorHAnsi"/>
        </w:rPr>
        <w:t>³</w:t>
      </w:r>
      <w:r w:rsidRPr="00440C1B">
        <w:t xml:space="preserve"> </w:t>
      </w:r>
      <w:r>
        <w:t>of volume was added</w:t>
      </w:r>
      <w:r w:rsidRPr="00440C1B">
        <w:t xml:space="preserve"> between the February and August surveys </w:t>
      </w:r>
      <w:r>
        <w:t>which is</w:t>
      </w:r>
      <w:r w:rsidRPr="00440C1B">
        <w:t xml:space="preserve"> over double the value of </w:t>
      </w:r>
      <w:r>
        <w:t>removed volume</w:t>
      </w:r>
      <w:r w:rsidRPr="00440C1B">
        <w:t xml:space="preserve"> at 68.780</w:t>
      </w:r>
      <w:r>
        <w:t xml:space="preserve"> m</w:t>
      </w:r>
      <w:r>
        <w:rPr>
          <w:rFonts w:cstheme="minorHAnsi"/>
        </w:rPr>
        <w:t>³</w:t>
      </w:r>
      <w:r w:rsidR="003735E4">
        <w:rPr>
          <w:rFonts w:cstheme="minorHAnsi"/>
        </w:rPr>
        <w:t xml:space="preserve"> (Table 3</w:t>
      </w:r>
      <w:r w:rsidR="002507D5">
        <w:rPr>
          <w:rFonts w:cstheme="minorHAnsi"/>
        </w:rPr>
        <w:t>.3</w:t>
      </w:r>
      <w:r w:rsidR="003735E4">
        <w:rPr>
          <w:rFonts w:cstheme="minorHAnsi"/>
        </w:rPr>
        <w:t>)</w:t>
      </w:r>
      <w:r w:rsidRPr="00440C1B">
        <w:t xml:space="preserve">. </w:t>
      </w:r>
      <w:r>
        <w:t xml:space="preserve">The accretion (blue) shows </w:t>
      </w:r>
      <w:r w:rsidRPr="00440C1B">
        <w:t>that there will be uncertainty in the results as the relative height between the road from the</w:t>
      </w:r>
      <w:r>
        <w:t xml:space="preserve"> February and August surveys (likewise the August – December and February – December results) should not have changed. For comparison between the above results and the 3D UAV results, this survey captures the area between transects 75 and 83.</w:t>
      </w:r>
    </w:p>
    <w:p w14:paraId="7906C600" w14:textId="77777777" w:rsidR="00BD65FE" w:rsidRDefault="00BD65FE" w:rsidP="00BD65FE">
      <w:pPr>
        <w:pStyle w:val="NoSpacing"/>
      </w:pPr>
      <w:r>
        <w:rPr>
          <w:noProof/>
        </w:rPr>
        <w:lastRenderedPageBreak/>
        <w:drawing>
          <wp:inline distT="0" distB="0" distL="0" distR="0" wp14:anchorId="57EC3F22" wp14:editId="1D3ED737">
            <wp:extent cx="5332376" cy="4663440"/>
            <wp:effectExtent l="0" t="0" r="1905" b="3810"/>
            <wp:docPr id="45" name="Picture 4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with medium confidence"/>
                    <pic:cNvPicPr/>
                  </pic:nvPicPr>
                  <pic:blipFill rotWithShape="1">
                    <a:blip r:embed="rId64" cstate="print">
                      <a:extLst>
                        <a:ext uri="{28A0092B-C50C-407E-A947-70E740481C1C}">
                          <a14:useLocalDpi xmlns:a14="http://schemas.microsoft.com/office/drawing/2010/main" val="0"/>
                        </a:ext>
                      </a:extLst>
                    </a:blip>
                    <a:srcRect l="10159" t="6784" r="11101" b="44533"/>
                    <a:stretch/>
                  </pic:blipFill>
                  <pic:spPr bwMode="auto">
                    <a:xfrm>
                      <a:off x="0" y="0"/>
                      <a:ext cx="5345481" cy="4674901"/>
                    </a:xfrm>
                    <a:prstGeom prst="rect">
                      <a:avLst/>
                    </a:prstGeom>
                    <a:ln>
                      <a:noFill/>
                    </a:ln>
                    <a:extLst>
                      <a:ext uri="{53640926-AAD7-44D8-BBD7-CCE9431645EC}">
                        <a14:shadowObscured xmlns:a14="http://schemas.microsoft.com/office/drawing/2010/main"/>
                      </a:ext>
                    </a:extLst>
                  </pic:spPr>
                </pic:pic>
              </a:graphicData>
            </a:graphic>
          </wp:inline>
        </w:drawing>
      </w:r>
    </w:p>
    <w:p w14:paraId="1E050A5D" w14:textId="27E444D6" w:rsidR="00BD65FE" w:rsidRPr="0028736F" w:rsidRDefault="00BD65FE" w:rsidP="0028736F">
      <w:pPr>
        <w:pStyle w:val="Note"/>
      </w:pPr>
      <w:bookmarkStart w:id="174" w:name="_Toc105916447"/>
      <w:r w:rsidRPr="00B357DD">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24</w:t>
      </w:r>
      <w:r w:rsidR="00C84B6B">
        <w:rPr>
          <w:b/>
        </w:rPr>
        <w:fldChar w:fldCharType="end"/>
      </w:r>
      <w:r w:rsidR="00AE2F58">
        <w:t>.</w:t>
      </w:r>
      <w:r>
        <w:t xml:space="preserve"> Relative height between the February and August point cloud survey at Colac Bay. </w:t>
      </w:r>
      <w:r w:rsidRPr="00440C1B">
        <w:t xml:space="preserve">152. 859 </w:t>
      </w:r>
      <w:r>
        <w:t>m</w:t>
      </w:r>
      <w:r>
        <w:rPr>
          <w:rFonts w:cstheme="minorHAnsi"/>
        </w:rPr>
        <w:t>³</w:t>
      </w:r>
      <w:r w:rsidRPr="00440C1B">
        <w:t xml:space="preserve"> </w:t>
      </w:r>
      <w:r>
        <w:t>of volume was added</w:t>
      </w:r>
      <w:r w:rsidRPr="00440C1B">
        <w:t xml:space="preserve"> </w:t>
      </w:r>
      <w:r>
        <w:t>which is</w:t>
      </w:r>
      <w:r w:rsidRPr="00440C1B">
        <w:t xml:space="preserve"> over double the value of </w:t>
      </w:r>
      <w:r>
        <w:t>removed volume</w:t>
      </w:r>
      <w:r w:rsidRPr="00440C1B">
        <w:t xml:space="preserve"> at 68.780</w:t>
      </w:r>
      <w:r>
        <w:t xml:space="preserve"> m</w:t>
      </w:r>
      <w:r>
        <w:rPr>
          <w:rFonts w:cstheme="minorHAnsi"/>
        </w:rPr>
        <w:t>³</w:t>
      </w:r>
      <w:r w:rsidRPr="00440C1B">
        <w:t>.</w:t>
      </w:r>
      <w:r>
        <w:t xml:space="preserve"> there is a distinct line of removed volume along the south-eastern part of the survey shown by the darker brown areas. The blue added volume in the northern length of the survey area is overlaying the coastal road.</w:t>
      </w:r>
      <w:bookmarkEnd w:id="174"/>
    </w:p>
    <w:p w14:paraId="426B5093" w14:textId="102B0868" w:rsidR="00BD65FE" w:rsidRDefault="003735E4" w:rsidP="00BD65FE">
      <w:r w:rsidRPr="003735E4">
        <w:rPr>
          <w:bCs/>
        </w:rPr>
        <w:t>A</w:t>
      </w:r>
      <w:r w:rsidR="00BD65FE">
        <w:t xml:space="preserve"> large removal of volume from August to December</w:t>
      </w:r>
      <w:r>
        <w:t xml:space="preserve"> is shown</w:t>
      </w:r>
      <w:r w:rsidR="00BD65FE">
        <w:t xml:space="preserve"> by the dark brown colour throughout the southern length of the survey area</w:t>
      </w:r>
      <w:r>
        <w:t xml:space="preserve"> (Fig. </w:t>
      </w:r>
      <w:r w:rsidR="002507D5">
        <w:t>3.25</w:t>
      </w:r>
      <w:r>
        <w:t>)</w:t>
      </w:r>
      <w:r w:rsidR="00BD65FE">
        <w:t xml:space="preserve">. </w:t>
      </w:r>
      <w:r w:rsidR="000B4F53">
        <w:t xml:space="preserve">Brown </w:t>
      </w:r>
      <w:r w:rsidR="00BD65FE">
        <w:t xml:space="preserve">sections </w:t>
      </w:r>
      <w:r w:rsidR="000B4F53">
        <w:t>in the survey area</w:t>
      </w:r>
      <w:r w:rsidR="00BD65FE">
        <w:t xml:space="preserve"> show the removal of substrate encroaching on the eroding coastal road. 301.903 m</w:t>
      </w:r>
      <w:r w:rsidR="00BD65FE">
        <w:rPr>
          <w:rFonts w:cstheme="minorHAnsi"/>
        </w:rPr>
        <w:t>³</w:t>
      </w:r>
      <w:r w:rsidR="00BD65FE">
        <w:t xml:space="preserve"> of sediment is lost from the August to December survey and only 17.233 m</w:t>
      </w:r>
      <w:r w:rsidR="00BD65FE">
        <w:rPr>
          <w:rFonts w:cstheme="minorHAnsi"/>
        </w:rPr>
        <w:t>³</w:t>
      </w:r>
      <w:r w:rsidR="00BD65FE">
        <w:t xml:space="preserve"> was added</w:t>
      </w:r>
      <w:r>
        <w:t xml:space="preserve"> (Table 3</w:t>
      </w:r>
      <w:r w:rsidR="002507D5">
        <w:t>.3</w:t>
      </w:r>
      <w:r>
        <w:t>)</w:t>
      </w:r>
      <w:r w:rsidR="00BD65FE">
        <w:t>.</w:t>
      </w:r>
    </w:p>
    <w:p w14:paraId="29FEF97C" w14:textId="77777777" w:rsidR="00BD65FE" w:rsidRDefault="00BD65FE" w:rsidP="00BD65FE">
      <w:pPr>
        <w:pStyle w:val="NoSpacing"/>
      </w:pPr>
      <w:r>
        <w:rPr>
          <w:noProof/>
        </w:rPr>
        <w:lastRenderedPageBreak/>
        <w:drawing>
          <wp:inline distT="0" distB="0" distL="0" distR="0" wp14:anchorId="0ED326FC" wp14:editId="558B4865">
            <wp:extent cx="5448300" cy="4704615"/>
            <wp:effectExtent l="0" t="0" r="0" b="1270"/>
            <wp:docPr id="23" name="Picture 2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diagram&#10;&#10;Description automatically generated"/>
                    <pic:cNvPicPr/>
                  </pic:nvPicPr>
                  <pic:blipFill rotWithShape="1">
                    <a:blip r:embed="rId65" cstate="print">
                      <a:extLst>
                        <a:ext uri="{28A0092B-C50C-407E-A947-70E740481C1C}">
                          <a14:useLocalDpi xmlns:a14="http://schemas.microsoft.com/office/drawing/2010/main" val="0"/>
                        </a:ext>
                      </a:extLst>
                    </a:blip>
                    <a:srcRect l="10113" t="6816" r="10631" b="44801"/>
                    <a:stretch/>
                  </pic:blipFill>
                  <pic:spPr bwMode="auto">
                    <a:xfrm>
                      <a:off x="0" y="0"/>
                      <a:ext cx="5450934" cy="4706889"/>
                    </a:xfrm>
                    <a:prstGeom prst="rect">
                      <a:avLst/>
                    </a:prstGeom>
                    <a:ln>
                      <a:noFill/>
                    </a:ln>
                    <a:extLst>
                      <a:ext uri="{53640926-AAD7-44D8-BBD7-CCE9431645EC}">
                        <a14:shadowObscured xmlns:a14="http://schemas.microsoft.com/office/drawing/2010/main"/>
                      </a:ext>
                    </a:extLst>
                  </pic:spPr>
                </pic:pic>
              </a:graphicData>
            </a:graphic>
          </wp:inline>
        </w:drawing>
      </w:r>
    </w:p>
    <w:p w14:paraId="35B5DAF8" w14:textId="03CB0CA1" w:rsidR="00BD65FE" w:rsidRDefault="00BD65FE" w:rsidP="00BD65FE">
      <w:pPr>
        <w:pStyle w:val="Note"/>
        <w:widowControl w:val="0"/>
      </w:pPr>
      <w:bookmarkStart w:id="175" w:name="_Toc105916448"/>
      <w:r w:rsidRPr="00932659">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25</w:t>
      </w:r>
      <w:r w:rsidR="00C84B6B">
        <w:rPr>
          <w:b/>
        </w:rPr>
        <w:fldChar w:fldCharType="end"/>
      </w:r>
      <w:r w:rsidR="00AE2F58">
        <w:t>.</w:t>
      </w:r>
      <w:r>
        <w:t xml:space="preserve"> Relative height between the August and December point cloud survey at Colac Bay. 301.903 m</w:t>
      </w:r>
      <w:r>
        <w:rPr>
          <w:rFonts w:cstheme="minorHAnsi"/>
        </w:rPr>
        <w:t>³</w:t>
      </w:r>
      <w:r>
        <w:t xml:space="preserve"> of sediment is removed shown by the dominant brown along the southern length of the survey and only 17.233 m</w:t>
      </w:r>
      <w:r>
        <w:rPr>
          <w:rFonts w:cstheme="minorHAnsi"/>
        </w:rPr>
        <w:t>³</w:t>
      </w:r>
      <w:r>
        <w:t xml:space="preserve"> of volume was added. Throughout the middle of the survey area are rounded brown sections which show the removal of substrate encroaching on the eroding coastal road.</w:t>
      </w:r>
      <w:bookmarkEnd w:id="175"/>
    </w:p>
    <w:p w14:paraId="63FDBDB9" w14:textId="5FF74765" w:rsidR="0028736F" w:rsidRDefault="0028736F" w:rsidP="002E33A0">
      <w:r>
        <w:t>The relative height change between the February and December 3D UAV surveys shows the overall change from the first to last survey times</w:t>
      </w:r>
      <w:r w:rsidR="00B357DD">
        <w:t xml:space="preserve"> (Fig. </w:t>
      </w:r>
      <w:r w:rsidR="002507D5">
        <w:t>3.26</w:t>
      </w:r>
      <w:r w:rsidR="00B357DD">
        <w:t>)</w:t>
      </w:r>
      <w:r>
        <w:t>. The south-eastern corner of the survey area shows major erosion over the space of 10 months with 218.616 m</w:t>
      </w:r>
      <w:r>
        <w:rPr>
          <w:rFonts w:cstheme="minorHAnsi"/>
        </w:rPr>
        <w:t>³</w:t>
      </w:r>
      <w:r>
        <w:t xml:space="preserve"> missing and only 9.353 m</w:t>
      </w:r>
      <w:r>
        <w:rPr>
          <w:rFonts w:cstheme="minorHAnsi"/>
        </w:rPr>
        <w:t>³</w:t>
      </w:r>
      <w:r>
        <w:t xml:space="preserve"> </w:t>
      </w:r>
      <w:r w:rsidRPr="00B357DD">
        <w:t xml:space="preserve">added (Table </w:t>
      </w:r>
      <w:r w:rsidR="00B357DD" w:rsidRPr="00B357DD">
        <w:t>3</w:t>
      </w:r>
      <w:r w:rsidR="002E33A0">
        <w:t>.3</w:t>
      </w:r>
      <w:r w:rsidRPr="00B357DD">
        <w:t>).</w:t>
      </w:r>
      <w:r>
        <w:t xml:space="preserve"> </w:t>
      </w:r>
    </w:p>
    <w:p w14:paraId="1C9E3C87" w14:textId="12D94107" w:rsidR="00BD65FE" w:rsidRPr="00320B48" w:rsidRDefault="002E33A0" w:rsidP="002E33A0">
      <w:pPr>
        <w:pStyle w:val="Note"/>
        <w:keepNext/>
        <w:rPr>
          <w:bCs/>
          <w:iCs/>
          <w:noProof/>
        </w:rPr>
      </w:pPr>
      <w:bookmarkStart w:id="176" w:name="_Toc105917069"/>
      <w:bookmarkEnd w:id="172"/>
      <w:r w:rsidRPr="002E33A0">
        <w:rPr>
          <w:b/>
          <w:bCs/>
        </w:rPr>
        <w:lastRenderedPageBreak/>
        <w:t xml:space="preserve">Table </w:t>
      </w:r>
      <w:r>
        <w:rPr>
          <w:b/>
          <w:bCs/>
        </w:rPr>
        <w:fldChar w:fldCharType="begin"/>
      </w:r>
      <w:r>
        <w:rPr>
          <w:b/>
          <w:bCs/>
        </w:rPr>
        <w:instrText xml:space="preserve"> STYLEREF 1 \s </w:instrText>
      </w:r>
      <w:r>
        <w:rPr>
          <w:b/>
          <w:bCs/>
        </w:rPr>
        <w:fldChar w:fldCharType="separate"/>
      </w:r>
      <w:r w:rsidR="00624F13">
        <w:rPr>
          <w:b/>
          <w:bCs/>
          <w:noProof/>
        </w:rPr>
        <w:t>3</w:t>
      </w:r>
      <w:r>
        <w:rPr>
          <w:b/>
          <w:bCs/>
        </w:rPr>
        <w:fldChar w:fldCharType="end"/>
      </w:r>
      <w:r>
        <w:rPr>
          <w:b/>
          <w:bCs/>
        </w:rPr>
        <w:t>.</w:t>
      </w:r>
      <w:r>
        <w:rPr>
          <w:b/>
          <w:bCs/>
        </w:rPr>
        <w:fldChar w:fldCharType="begin"/>
      </w:r>
      <w:r>
        <w:rPr>
          <w:b/>
          <w:bCs/>
        </w:rPr>
        <w:instrText xml:space="preserve"> SEQ Table \* ARABIC \s 1 </w:instrText>
      </w:r>
      <w:r>
        <w:rPr>
          <w:b/>
          <w:bCs/>
        </w:rPr>
        <w:fldChar w:fldCharType="separate"/>
      </w:r>
      <w:r w:rsidR="00624F13">
        <w:rPr>
          <w:b/>
          <w:bCs/>
          <w:noProof/>
        </w:rPr>
        <w:t>3</w:t>
      </w:r>
      <w:r>
        <w:rPr>
          <w:b/>
          <w:bCs/>
        </w:rPr>
        <w:fldChar w:fldCharType="end"/>
      </w:r>
      <w:r w:rsidR="00BD65FE" w:rsidRPr="00F9232C">
        <w:t xml:space="preserve"> </w:t>
      </w:r>
      <w:r w:rsidR="00BD65FE">
        <w:rPr>
          <w:bCs/>
          <w:iCs/>
          <w:noProof/>
        </w:rPr>
        <w:t xml:space="preserve">Colac Bay removed and added volume </w:t>
      </w:r>
      <w:r w:rsidR="00A10B0D">
        <w:rPr>
          <w:bCs/>
          <w:iCs/>
          <w:noProof/>
        </w:rPr>
        <w:t>(measured in m</w:t>
      </w:r>
      <w:r w:rsidR="00A10B0D">
        <w:rPr>
          <w:rFonts w:cstheme="minorHAnsi"/>
          <w:bCs/>
          <w:iCs/>
          <w:noProof/>
        </w:rPr>
        <w:t>³</w:t>
      </w:r>
      <w:r w:rsidR="00A10B0D">
        <w:rPr>
          <w:bCs/>
          <w:iCs/>
          <w:noProof/>
        </w:rPr>
        <w:t xml:space="preserve">) </w:t>
      </w:r>
      <w:r w:rsidR="00BD65FE">
        <w:rPr>
          <w:bCs/>
          <w:iCs/>
          <w:noProof/>
        </w:rPr>
        <w:t xml:space="preserve">values between each survey. </w:t>
      </w:r>
      <w:r w:rsidR="00AE129F">
        <w:t>The added and removed volume between each survey is standardised to 100m</w:t>
      </w:r>
      <w:r w:rsidR="00AE129F">
        <w:rPr>
          <w:rFonts w:cstheme="minorHAnsi"/>
        </w:rPr>
        <w:t>²</w:t>
      </w:r>
      <w:r w:rsidR="00AE129F">
        <w:t xml:space="preserve"> to simplify comparisons.</w:t>
      </w:r>
      <w:r w:rsidR="00AE129F">
        <w:rPr>
          <w:bCs/>
          <w:iCs/>
          <w:noProof/>
        </w:rPr>
        <w:t xml:space="preserve"> </w:t>
      </w:r>
      <w:r w:rsidR="00BD65FE">
        <w:rPr>
          <w:bCs/>
          <w:iCs/>
          <w:noProof/>
        </w:rPr>
        <w:t xml:space="preserve">Matching cells measure </w:t>
      </w:r>
      <w:r w:rsidR="00BD65FE" w:rsidRPr="00B357DD">
        <w:rPr>
          <w:bCs/>
          <w:iCs/>
          <w:noProof/>
        </w:rPr>
        <w:t xml:space="preserve">the certainty of the values given with a confidence percentage </w:t>
      </w:r>
      <w:r w:rsidR="009E447F">
        <w:rPr>
          <w:bCs/>
          <w:iCs/>
          <w:noProof/>
        </w:rPr>
        <w:t xml:space="preserve">derived </w:t>
      </w:r>
      <w:r w:rsidR="00BD65FE" w:rsidRPr="00B357DD">
        <w:rPr>
          <w:bCs/>
          <w:iCs/>
          <w:noProof/>
        </w:rPr>
        <w:t xml:space="preserve">from the CloudCompare software. The ‘Figure #’ states the figure correspondent </w:t>
      </w:r>
      <w:r w:rsidR="00BD65FE">
        <w:rPr>
          <w:bCs/>
          <w:iCs/>
          <w:noProof/>
        </w:rPr>
        <w:t xml:space="preserve">with the row. </w:t>
      </w:r>
      <w:r w:rsidR="00BD65FE">
        <w:t>The final row shows the change between the first and last surveys to illustrate the sum of the change in volume.</w:t>
      </w:r>
      <w:bookmarkEnd w:id="176"/>
      <w:r w:rsidR="00BD65FE">
        <w:t xml:space="preserve"> </w:t>
      </w:r>
    </w:p>
    <w:tbl>
      <w:tblPr>
        <w:tblStyle w:val="TableGrid"/>
        <w:tblW w:w="0" w:type="auto"/>
        <w:tblLook w:val="04A0" w:firstRow="1" w:lastRow="0" w:firstColumn="1" w:lastColumn="0" w:noHBand="0" w:noVBand="1"/>
      </w:tblPr>
      <w:tblGrid>
        <w:gridCol w:w="793"/>
        <w:gridCol w:w="1154"/>
        <w:gridCol w:w="1113"/>
        <w:gridCol w:w="1174"/>
        <w:gridCol w:w="1098"/>
        <w:gridCol w:w="1174"/>
        <w:gridCol w:w="1151"/>
        <w:gridCol w:w="847"/>
      </w:tblGrid>
      <w:tr w:rsidR="00BD65FE" w14:paraId="06BEF28A" w14:textId="77777777" w:rsidTr="007F130F">
        <w:tc>
          <w:tcPr>
            <w:tcW w:w="919" w:type="dxa"/>
            <w:tcBorders>
              <w:top w:val="single" w:sz="4" w:space="0" w:color="auto"/>
              <w:left w:val="nil"/>
              <w:bottom w:val="single" w:sz="4" w:space="0" w:color="auto"/>
              <w:right w:val="nil"/>
            </w:tcBorders>
          </w:tcPr>
          <w:p w14:paraId="7D84D81D" w14:textId="77777777" w:rsidR="00BD65FE" w:rsidRPr="00932659" w:rsidRDefault="00BD65FE" w:rsidP="007F130F">
            <w:pPr>
              <w:pStyle w:val="Tabletext"/>
              <w:keepLines/>
              <w:widowControl w:val="0"/>
              <w:rPr>
                <w:sz w:val="18"/>
                <w:szCs w:val="18"/>
              </w:rPr>
            </w:pPr>
            <w:r w:rsidRPr="00932659">
              <w:rPr>
                <w:sz w:val="18"/>
                <w:szCs w:val="18"/>
              </w:rPr>
              <w:t>Site</w:t>
            </w:r>
          </w:p>
        </w:tc>
        <w:tc>
          <w:tcPr>
            <w:tcW w:w="1280" w:type="dxa"/>
            <w:tcBorders>
              <w:top w:val="single" w:sz="4" w:space="0" w:color="auto"/>
              <w:left w:val="nil"/>
              <w:bottom w:val="single" w:sz="4" w:space="0" w:color="auto"/>
              <w:right w:val="nil"/>
            </w:tcBorders>
          </w:tcPr>
          <w:p w14:paraId="6C63BEE7" w14:textId="77777777" w:rsidR="00BD65FE" w:rsidRPr="00932659" w:rsidRDefault="00BD65FE" w:rsidP="007F130F">
            <w:pPr>
              <w:pStyle w:val="Tabletext"/>
              <w:keepLines/>
              <w:widowControl w:val="0"/>
              <w:rPr>
                <w:sz w:val="18"/>
                <w:szCs w:val="18"/>
              </w:rPr>
            </w:pPr>
            <w:r w:rsidRPr="00932659">
              <w:rPr>
                <w:sz w:val="18"/>
                <w:szCs w:val="18"/>
              </w:rPr>
              <w:t>Survey</w:t>
            </w:r>
          </w:p>
        </w:tc>
        <w:tc>
          <w:tcPr>
            <w:tcW w:w="1249" w:type="dxa"/>
            <w:tcBorders>
              <w:top w:val="single" w:sz="4" w:space="0" w:color="auto"/>
              <w:left w:val="nil"/>
              <w:bottom w:val="single" w:sz="4" w:space="0" w:color="auto"/>
              <w:right w:val="nil"/>
            </w:tcBorders>
          </w:tcPr>
          <w:p w14:paraId="499F9330" w14:textId="77777777" w:rsidR="00BD65FE" w:rsidRPr="00932659" w:rsidRDefault="00BD65FE" w:rsidP="007F130F">
            <w:pPr>
              <w:pStyle w:val="Tabletext"/>
              <w:keepLines/>
              <w:widowControl w:val="0"/>
              <w:rPr>
                <w:sz w:val="18"/>
                <w:szCs w:val="18"/>
              </w:rPr>
            </w:pPr>
            <w:r w:rsidRPr="00932659">
              <w:rPr>
                <w:sz w:val="18"/>
                <w:szCs w:val="18"/>
              </w:rPr>
              <w:t>Added Volume</w:t>
            </w:r>
          </w:p>
        </w:tc>
        <w:tc>
          <w:tcPr>
            <w:tcW w:w="708" w:type="dxa"/>
            <w:tcBorders>
              <w:top w:val="single" w:sz="4" w:space="0" w:color="auto"/>
              <w:left w:val="nil"/>
              <w:bottom w:val="single" w:sz="4" w:space="0" w:color="auto"/>
              <w:right w:val="nil"/>
            </w:tcBorders>
          </w:tcPr>
          <w:p w14:paraId="09DE683D" w14:textId="77777777" w:rsidR="00BD65FE" w:rsidRPr="00932659" w:rsidRDefault="00BD65FE" w:rsidP="007F130F">
            <w:pPr>
              <w:pStyle w:val="Tabletext"/>
              <w:keepLines/>
              <w:widowControl w:val="0"/>
              <w:rPr>
                <w:sz w:val="18"/>
                <w:szCs w:val="18"/>
              </w:rPr>
            </w:pPr>
            <w:r w:rsidRPr="00932659">
              <w:rPr>
                <w:sz w:val="18"/>
                <w:szCs w:val="18"/>
              </w:rPr>
              <w:t>Standardised added volume</w:t>
            </w:r>
          </w:p>
          <w:p w14:paraId="3451B0CC" w14:textId="77777777" w:rsidR="00BD65FE" w:rsidRPr="00932659" w:rsidRDefault="00BD65FE" w:rsidP="007F130F">
            <w:pPr>
              <w:pStyle w:val="Tabletext"/>
              <w:keepLines/>
              <w:widowControl w:val="0"/>
              <w:rPr>
                <w:sz w:val="18"/>
                <w:szCs w:val="18"/>
              </w:rPr>
            </w:pPr>
            <w:r w:rsidRPr="00932659">
              <w:rPr>
                <w:sz w:val="18"/>
                <w:szCs w:val="18"/>
              </w:rPr>
              <w:t>(100m</w:t>
            </w:r>
            <w:r w:rsidRPr="00932659">
              <w:rPr>
                <w:rFonts w:cstheme="minorHAnsi"/>
                <w:sz w:val="18"/>
                <w:szCs w:val="18"/>
              </w:rPr>
              <w:t>²</w:t>
            </w:r>
            <w:r w:rsidRPr="00932659">
              <w:rPr>
                <w:sz w:val="18"/>
                <w:szCs w:val="18"/>
              </w:rPr>
              <w:t>)</w:t>
            </w:r>
          </w:p>
        </w:tc>
        <w:tc>
          <w:tcPr>
            <w:tcW w:w="1229" w:type="dxa"/>
            <w:tcBorders>
              <w:top w:val="single" w:sz="4" w:space="0" w:color="auto"/>
              <w:left w:val="nil"/>
              <w:bottom w:val="single" w:sz="4" w:space="0" w:color="auto"/>
              <w:right w:val="nil"/>
            </w:tcBorders>
          </w:tcPr>
          <w:p w14:paraId="3CF84446" w14:textId="77777777" w:rsidR="00BD65FE" w:rsidRPr="00932659" w:rsidRDefault="00BD65FE" w:rsidP="007F130F">
            <w:pPr>
              <w:pStyle w:val="Tabletext"/>
              <w:keepLines/>
              <w:widowControl w:val="0"/>
              <w:rPr>
                <w:sz w:val="18"/>
                <w:szCs w:val="18"/>
              </w:rPr>
            </w:pPr>
            <w:r w:rsidRPr="00932659">
              <w:rPr>
                <w:sz w:val="18"/>
                <w:szCs w:val="18"/>
              </w:rPr>
              <w:t>Removed Volume</w:t>
            </w:r>
          </w:p>
        </w:tc>
        <w:tc>
          <w:tcPr>
            <w:tcW w:w="895" w:type="dxa"/>
            <w:tcBorders>
              <w:top w:val="single" w:sz="4" w:space="0" w:color="auto"/>
              <w:left w:val="nil"/>
              <w:bottom w:val="single" w:sz="4" w:space="0" w:color="auto"/>
              <w:right w:val="nil"/>
            </w:tcBorders>
          </w:tcPr>
          <w:p w14:paraId="1B5FF3D2" w14:textId="77777777" w:rsidR="00BD65FE" w:rsidRPr="00932659" w:rsidRDefault="00BD65FE" w:rsidP="007F130F">
            <w:pPr>
              <w:pStyle w:val="Tabletext"/>
              <w:keepLines/>
              <w:widowControl w:val="0"/>
              <w:rPr>
                <w:sz w:val="18"/>
                <w:szCs w:val="18"/>
              </w:rPr>
            </w:pPr>
            <w:r w:rsidRPr="00932659">
              <w:rPr>
                <w:sz w:val="18"/>
                <w:szCs w:val="18"/>
              </w:rPr>
              <w:t>Standardised removed volume</w:t>
            </w:r>
          </w:p>
          <w:p w14:paraId="4B197038" w14:textId="77777777" w:rsidR="00BD65FE" w:rsidRPr="00932659" w:rsidRDefault="00BD65FE" w:rsidP="007F130F">
            <w:pPr>
              <w:pStyle w:val="Tabletext"/>
              <w:keepLines/>
              <w:widowControl w:val="0"/>
              <w:rPr>
                <w:sz w:val="18"/>
                <w:szCs w:val="18"/>
              </w:rPr>
            </w:pPr>
            <w:r w:rsidRPr="00932659">
              <w:rPr>
                <w:sz w:val="18"/>
                <w:szCs w:val="18"/>
              </w:rPr>
              <w:t>(100m</w:t>
            </w:r>
            <w:r w:rsidRPr="00932659">
              <w:rPr>
                <w:rFonts w:cstheme="minorHAnsi"/>
                <w:sz w:val="18"/>
                <w:szCs w:val="18"/>
              </w:rPr>
              <w:t>²</w:t>
            </w:r>
            <w:r w:rsidRPr="00932659">
              <w:rPr>
                <w:sz w:val="18"/>
                <w:szCs w:val="18"/>
              </w:rPr>
              <w:t>)</w:t>
            </w:r>
          </w:p>
        </w:tc>
        <w:tc>
          <w:tcPr>
            <w:tcW w:w="1256" w:type="dxa"/>
            <w:tcBorders>
              <w:top w:val="single" w:sz="4" w:space="0" w:color="auto"/>
              <w:left w:val="nil"/>
              <w:bottom w:val="single" w:sz="4" w:space="0" w:color="auto"/>
              <w:right w:val="nil"/>
            </w:tcBorders>
          </w:tcPr>
          <w:p w14:paraId="29F2DF46" w14:textId="77777777" w:rsidR="00BD65FE" w:rsidRPr="00932659" w:rsidRDefault="00BD65FE" w:rsidP="007F130F">
            <w:pPr>
              <w:pStyle w:val="Tabletext"/>
              <w:keepLines/>
              <w:widowControl w:val="0"/>
              <w:rPr>
                <w:sz w:val="18"/>
                <w:szCs w:val="18"/>
              </w:rPr>
            </w:pPr>
            <w:r w:rsidRPr="00932659">
              <w:rPr>
                <w:sz w:val="18"/>
                <w:szCs w:val="18"/>
              </w:rPr>
              <w:t>Matching Cells (Certainty)</w:t>
            </w:r>
          </w:p>
        </w:tc>
        <w:tc>
          <w:tcPr>
            <w:tcW w:w="968" w:type="dxa"/>
            <w:tcBorders>
              <w:top w:val="single" w:sz="4" w:space="0" w:color="auto"/>
              <w:left w:val="nil"/>
              <w:bottom w:val="single" w:sz="4" w:space="0" w:color="auto"/>
              <w:right w:val="nil"/>
            </w:tcBorders>
          </w:tcPr>
          <w:p w14:paraId="656C4C7B" w14:textId="77777777" w:rsidR="00BD65FE" w:rsidRPr="00932659" w:rsidRDefault="00BD65FE" w:rsidP="007F130F">
            <w:pPr>
              <w:pStyle w:val="Tabletext"/>
              <w:keepLines/>
              <w:widowControl w:val="0"/>
              <w:rPr>
                <w:sz w:val="18"/>
                <w:szCs w:val="18"/>
              </w:rPr>
            </w:pPr>
            <w:r w:rsidRPr="00D6068B">
              <w:rPr>
                <w:bCs/>
                <w:sz w:val="18"/>
                <w:szCs w:val="18"/>
              </w:rPr>
              <w:t>Figur</w:t>
            </w:r>
            <w:r w:rsidRPr="00932659">
              <w:rPr>
                <w:sz w:val="18"/>
                <w:szCs w:val="18"/>
              </w:rPr>
              <w:t xml:space="preserve">e # </w:t>
            </w:r>
          </w:p>
        </w:tc>
      </w:tr>
      <w:tr w:rsidR="00BD65FE" w14:paraId="0ED3D703" w14:textId="77777777" w:rsidTr="007F130F">
        <w:trPr>
          <w:trHeight w:val="106"/>
        </w:trPr>
        <w:tc>
          <w:tcPr>
            <w:tcW w:w="919" w:type="dxa"/>
            <w:tcBorders>
              <w:top w:val="single" w:sz="4" w:space="0" w:color="auto"/>
              <w:left w:val="nil"/>
              <w:bottom w:val="nil"/>
              <w:right w:val="nil"/>
            </w:tcBorders>
          </w:tcPr>
          <w:p w14:paraId="666B422A" w14:textId="77777777" w:rsidR="00BD65FE" w:rsidRPr="00932659" w:rsidRDefault="00BD65FE" w:rsidP="007F130F">
            <w:pPr>
              <w:pStyle w:val="Tabletext"/>
              <w:keepLines/>
              <w:widowControl w:val="0"/>
              <w:rPr>
                <w:sz w:val="18"/>
                <w:szCs w:val="18"/>
              </w:rPr>
            </w:pPr>
            <w:r w:rsidRPr="00932659">
              <w:rPr>
                <w:sz w:val="18"/>
                <w:szCs w:val="18"/>
              </w:rPr>
              <w:t>Colac Bay</w:t>
            </w:r>
          </w:p>
        </w:tc>
        <w:tc>
          <w:tcPr>
            <w:tcW w:w="1280" w:type="dxa"/>
            <w:tcBorders>
              <w:top w:val="single" w:sz="4" w:space="0" w:color="auto"/>
              <w:left w:val="nil"/>
              <w:bottom w:val="nil"/>
              <w:right w:val="nil"/>
            </w:tcBorders>
          </w:tcPr>
          <w:p w14:paraId="3BD641A4" w14:textId="77777777" w:rsidR="00BD65FE" w:rsidRPr="00932659" w:rsidRDefault="00BD65FE" w:rsidP="007F130F">
            <w:pPr>
              <w:pStyle w:val="Tabletext"/>
              <w:keepLines/>
              <w:widowControl w:val="0"/>
              <w:rPr>
                <w:sz w:val="18"/>
                <w:szCs w:val="18"/>
              </w:rPr>
            </w:pPr>
            <w:r w:rsidRPr="00932659">
              <w:rPr>
                <w:sz w:val="18"/>
                <w:szCs w:val="18"/>
              </w:rPr>
              <w:t>February to August</w:t>
            </w:r>
          </w:p>
        </w:tc>
        <w:tc>
          <w:tcPr>
            <w:tcW w:w="1249" w:type="dxa"/>
            <w:tcBorders>
              <w:top w:val="single" w:sz="4" w:space="0" w:color="auto"/>
              <w:left w:val="nil"/>
              <w:bottom w:val="nil"/>
              <w:right w:val="nil"/>
            </w:tcBorders>
          </w:tcPr>
          <w:p w14:paraId="25A0F823" w14:textId="77777777" w:rsidR="00BD65FE" w:rsidRPr="00932659" w:rsidRDefault="00BD65FE" w:rsidP="007F130F">
            <w:pPr>
              <w:pStyle w:val="Tabletext"/>
              <w:keepLines/>
              <w:widowControl w:val="0"/>
              <w:rPr>
                <w:sz w:val="18"/>
                <w:szCs w:val="18"/>
              </w:rPr>
            </w:pPr>
            <w:r w:rsidRPr="00932659">
              <w:rPr>
                <w:sz w:val="18"/>
                <w:szCs w:val="18"/>
              </w:rPr>
              <w:t xml:space="preserve">(+) 152.859 </w:t>
            </w:r>
          </w:p>
        </w:tc>
        <w:tc>
          <w:tcPr>
            <w:tcW w:w="708" w:type="dxa"/>
            <w:tcBorders>
              <w:top w:val="single" w:sz="4" w:space="0" w:color="auto"/>
              <w:left w:val="nil"/>
              <w:bottom w:val="nil"/>
              <w:right w:val="nil"/>
            </w:tcBorders>
          </w:tcPr>
          <w:p w14:paraId="2B5C1C1A" w14:textId="77777777" w:rsidR="00BD65FE" w:rsidRPr="00932659" w:rsidRDefault="00BD65FE" w:rsidP="007F130F">
            <w:pPr>
              <w:pStyle w:val="Tabletext"/>
              <w:keepLines/>
              <w:widowControl w:val="0"/>
              <w:rPr>
                <w:sz w:val="18"/>
                <w:szCs w:val="18"/>
              </w:rPr>
            </w:pPr>
            <w:r w:rsidRPr="00932659">
              <w:rPr>
                <w:sz w:val="18"/>
                <w:szCs w:val="18"/>
              </w:rPr>
              <w:t>(+) 15.165</w:t>
            </w:r>
          </w:p>
        </w:tc>
        <w:tc>
          <w:tcPr>
            <w:tcW w:w="1229" w:type="dxa"/>
            <w:tcBorders>
              <w:top w:val="single" w:sz="4" w:space="0" w:color="auto"/>
              <w:left w:val="nil"/>
              <w:bottom w:val="nil"/>
              <w:right w:val="nil"/>
            </w:tcBorders>
          </w:tcPr>
          <w:p w14:paraId="07AECC91" w14:textId="77777777" w:rsidR="00BD65FE" w:rsidRPr="00932659" w:rsidRDefault="00BD65FE" w:rsidP="007F130F">
            <w:pPr>
              <w:pStyle w:val="Tabletext"/>
              <w:keepLines/>
              <w:widowControl w:val="0"/>
              <w:rPr>
                <w:sz w:val="18"/>
                <w:szCs w:val="18"/>
              </w:rPr>
            </w:pPr>
            <w:r w:rsidRPr="00932659">
              <w:rPr>
                <w:sz w:val="18"/>
                <w:szCs w:val="18"/>
              </w:rPr>
              <w:t>(-) 68.780</w:t>
            </w:r>
          </w:p>
        </w:tc>
        <w:tc>
          <w:tcPr>
            <w:tcW w:w="895" w:type="dxa"/>
            <w:tcBorders>
              <w:top w:val="single" w:sz="4" w:space="0" w:color="auto"/>
              <w:left w:val="nil"/>
              <w:bottom w:val="nil"/>
              <w:right w:val="nil"/>
            </w:tcBorders>
          </w:tcPr>
          <w:p w14:paraId="57EA9637" w14:textId="77777777" w:rsidR="00BD65FE" w:rsidRPr="00932659" w:rsidRDefault="00BD65FE" w:rsidP="007F130F">
            <w:pPr>
              <w:pStyle w:val="Tabletext"/>
              <w:keepLines/>
              <w:widowControl w:val="0"/>
              <w:rPr>
                <w:sz w:val="18"/>
                <w:szCs w:val="18"/>
              </w:rPr>
            </w:pPr>
            <w:r w:rsidRPr="00932659">
              <w:rPr>
                <w:sz w:val="18"/>
                <w:szCs w:val="18"/>
              </w:rPr>
              <w:t>(-) 6.823</w:t>
            </w:r>
          </w:p>
        </w:tc>
        <w:tc>
          <w:tcPr>
            <w:tcW w:w="1256" w:type="dxa"/>
            <w:tcBorders>
              <w:top w:val="single" w:sz="4" w:space="0" w:color="auto"/>
              <w:left w:val="nil"/>
              <w:bottom w:val="nil"/>
              <w:right w:val="nil"/>
            </w:tcBorders>
          </w:tcPr>
          <w:p w14:paraId="5D919704" w14:textId="77777777" w:rsidR="00BD65FE" w:rsidRPr="00932659" w:rsidRDefault="00BD65FE" w:rsidP="007F130F">
            <w:pPr>
              <w:pStyle w:val="Tabletext"/>
              <w:keepLines/>
              <w:widowControl w:val="0"/>
              <w:rPr>
                <w:sz w:val="18"/>
                <w:szCs w:val="18"/>
              </w:rPr>
            </w:pPr>
            <w:r w:rsidRPr="00932659">
              <w:rPr>
                <w:sz w:val="18"/>
                <w:szCs w:val="18"/>
              </w:rPr>
              <w:t>92.7%</w:t>
            </w:r>
          </w:p>
        </w:tc>
        <w:tc>
          <w:tcPr>
            <w:tcW w:w="968" w:type="dxa"/>
            <w:tcBorders>
              <w:top w:val="single" w:sz="4" w:space="0" w:color="auto"/>
              <w:left w:val="nil"/>
              <w:bottom w:val="nil"/>
              <w:right w:val="nil"/>
            </w:tcBorders>
          </w:tcPr>
          <w:p w14:paraId="355B68E5" w14:textId="059DBF4B" w:rsidR="00BD65FE" w:rsidRPr="00932659" w:rsidRDefault="002507D5" w:rsidP="007F130F">
            <w:pPr>
              <w:pStyle w:val="Tabletext"/>
              <w:keepLines/>
              <w:widowControl w:val="0"/>
              <w:rPr>
                <w:sz w:val="18"/>
                <w:szCs w:val="18"/>
              </w:rPr>
            </w:pPr>
            <w:r>
              <w:rPr>
                <w:sz w:val="18"/>
                <w:szCs w:val="18"/>
              </w:rPr>
              <w:t>3.24</w:t>
            </w:r>
          </w:p>
        </w:tc>
      </w:tr>
      <w:tr w:rsidR="00BD65FE" w14:paraId="5E851622" w14:textId="77777777" w:rsidTr="007F130F">
        <w:tc>
          <w:tcPr>
            <w:tcW w:w="919" w:type="dxa"/>
            <w:tcBorders>
              <w:top w:val="nil"/>
              <w:left w:val="nil"/>
              <w:bottom w:val="nil"/>
              <w:right w:val="nil"/>
            </w:tcBorders>
          </w:tcPr>
          <w:p w14:paraId="6FEC3BF2" w14:textId="77777777" w:rsidR="00BD65FE" w:rsidRPr="00932659" w:rsidRDefault="00BD65FE" w:rsidP="007F130F">
            <w:pPr>
              <w:pStyle w:val="Tabletext"/>
              <w:keepLines/>
              <w:widowControl w:val="0"/>
              <w:rPr>
                <w:sz w:val="18"/>
                <w:szCs w:val="18"/>
              </w:rPr>
            </w:pPr>
            <w:r w:rsidRPr="00932659">
              <w:rPr>
                <w:sz w:val="18"/>
                <w:szCs w:val="18"/>
              </w:rPr>
              <w:t>Colac Bay</w:t>
            </w:r>
          </w:p>
        </w:tc>
        <w:tc>
          <w:tcPr>
            <w:tcW w:w="1280" w:type="dxa"/>
            <w:tcBorders>
              <w:top w:val="nil"/>
              <w:left w:val="nil"/>
              <w:bottom w:val="nil"/>
              <w:right w:val="nil"/>
            </w:tcBorders>
          </w:tcPr>
          <w:p w14:paraId="54C4930C" w14:textId="77777777" w:rsidR="00BD65FE" w:rsidRPr="00932659" w:rsidRDefault="00BD65FE" w:rsidP="007F130F">
            <w:pPr>
              <w:pStyle w:val="Tabletext"/>
              <w:keepLines/>
              <w:widowControl w:val="0"/>
              <w:rPr>
                <w:sz w:val="18"/>
                <w:szCs w:val="18"/>
              </w:rPr>
            </w:pPr>
            <w:r w:rsidRPr="00932659">
              <w:rPr>
                <w:sz w:val="18"/>
                <w:szCs w:val="18"/>
              </w:rPr>
              <w:t>August to December</w:t>
            </w:r>
          </w:p>
        </w:tc>
        <w:tc>
          <w:tcPr>
            <w:tcW w:w="1249" w:type="dxa"/>
            <w:tcBorders>
              <w:top w:val="nil"/>
              <w:left w:val="nil"/>
              <w:bottom w:val="nil"/>
              <w:right w:val="nil"/>
            </w:tcBorders>
          </w:tcPr>
          <w:p w14:paraId="144A0F00" w14:textId="77777777" w:rsidR="00BD65FE" w:rsidRPr="00932659" w:rsidRDefault="00BD65FE" w:rsidP="007F130F">
            <w:pPr>
              <w:pStyle w:val="Tabletext"/>
              <w:keepLines/>
              <w:widowControl w:val="0"/>
              <w:rPr>
                <w:sz w:val="18"/>
                <w:szCs w:val="18"/>
              </w:rPr>
            </w:pPr>
            <w:r w:rsidRPr="00932659">
              <w:rPr>
                <w:sz w:val="18"/>
                <w:szCs w:val="18"/>
              </w:rPr>
              <w:t>(+)17.233</w:t>
            </w:r>
          </w:p>
        </w:tc>
        <w:tc>
          <w:tcPr>
            <w:tcW w:w="708" w:type="dxa"/>
            <w:tcBorders>
              <w:top w:val="nil"/>
              <w:left w:val="nil"/>
              <w:bottom w:val="nil"/>
              <w:right w:val="nil"/>
            </w:tcBorders>
          </w:tcPr>
          <w:p w14:paraId="782E2C18" w14:textId="77777777" w:rsidR="00BD65FE" w:rsidRPr="00932659" w:rsidRDefault="00BD65FE" w:rsidP="007F130F">
            <w:pPr>
              <w:pStyle w:val="Tabletext"/>
              <w:keepLines/>
              <w:widowControl w:val="0"/>
              <w:rPr>
                <w:sz w:val="18"/>
                <w:szCs w:val="18"/>
              </w:rPr>
            </w:pPr>
            <w:r w:rsidRPr="00932659">
              <w:rPr>
                <w:sz w:val="18"/>
                <w:szCs w:val="18"/>
              </w:rPr>
              <w:t>(+) 1.710</w:t>
            </w:r>
          </w:p>
        </w:tc>
        <w:tc>
          <w:tcPr>
            <w:tcW w:w="1229" w:type="dxa"/>
            <w:tcBorders>
              <w:top w:val="nil"/>
              <w:left w:val="nil"/>
              <w:bottom w:val="nil"/>
              <w:right w:val="nil"/>
            </w:tcBorders>
          </w:tcPr>
          <w:p w14:paraId="1E5E7E4C" w14:textId="77777777" w:rsidR="00BD65FE" w:rsidRPr="00932659" w:rsidRDefault="00BD65FE" w:rsidP="007F130F">
            <w:pPr>
              <w:pStyle w:val="Tabletext"/>
              <w:keepLines/>
              <w:widowControl w:val="0"/>
              <w:rPr>
                <w:sz w:val="18"/>
                <w:szCs w:val="18"/>
              </w:rPr>
            </w:pPr>
            <w:r w:rsidRPr="00932659">
              <w:rPr>
                <w:sz w:val="18"/>
                <w:szCs w:val="18"/>
              </w:rPr>
              <w:t>(-) 301.903</w:t>
            </w:r>
          </w:p>
        </w:tc>
        <w:tc>
          <w:tcPr>
            <w:tcW w:w="895" w:type="dxa"/>
            <w:tcBorders>
              <w:top w:val="nil"/>
              <w:left w:val="nil"/>
              <w:bottom w:val="nil"/>
              <w:right w:val="nil"/>
            </w:tcBorders>
          </w:tcPr>
          <w:p w14:paraId="2A1FDA8A" w14:textId="77777777" w:rsidR="00BD65FE" w:rsidRPr="00932659" w:rsidRDefault="00BD65FE" w:rsidP="007F130F">
            <w:pPr>
              <w:pStyle w:val="Tabletext"/>
              <w:keepLines/>
              <w:widowControl w:val="0"/>
              <w:rPr>
                <w:sz w:val="18"/>
                <w:szCs w:val="18"/>
              </w:rPr>
            </w:pPr>
            <w:r w:rsidRPr="00932659">
              <w:rPr>
                <w:sz w:val="18"/>
                <w:szCs w:val="18"/>
              </w:rPr>
              <w:t>(-) 29.951</w:t>
            </w:r>
          </w:p>
        </w:tc>
        <w:tc>
          <w:tcPr>
            <w:tcW w:w="1256" w:type="dxa"/>
            <w:tcBorders>
              <w:top w:val="nil"/>
              <w:left w:val="nil"/>
              <w:bottom w:val="nil"/>
              <w:right w:val="nil"/>
            </w:tcBorders>
          </w:tcPr>
          <w:p w14:paraId="230FAB10" w14:textId="77777777" w:rsidR="00BD65FE" w:rsidRPr="00932659" w:rsidRDefault="00BD65FE" w:rsidP="007F130F">
            <w:pPr>
              <w:pStyle w:val="Tabletext"/>
              <w:keepLines/>
              <w:widowControl w:val="0"/>
              <w:rPr>
                <w:sz w:val="18"/>
                <w:szCs w:val="18"/>
              </w:rPr>
            </w:pPr>
            <w:r w:rsidRPr="00932659">
              <w:rPr>
                <w:sz w:val="18"/>
                <w:szCs w:val="18"/>
              </w:rPr>
              <w:t>97.5%</w:t>
            </w:r>
          </w:p>
        </w:tc>
        <w:tc>
          <w:tcPr>
            <w:tcW w:w="968" w:type="dxa"/>
            <w:tcBorders>
              <w:top w:val="nil"/>
              <w:left w:val="nil"/>
              <w:bottom w:val="nil"/>
              <w:right w:val="nil"/>
            </w:tcBorders>
          </w:tcPr>
          <w:p w14:paraId="2B2250DE" w14:textId="35F8C562" w:rsidR="00BD65FE" w:rsidRPr="00932659" w:rsidRDefault="002507D5" w:rsidP="007F130F">
            <w:pPr>
              <w:pStyle w:val="Tabletext"/>
              <w:keepLines/>
              <w:widowControl w:val="0"/>
              <w:rPr>
                <w:sz w:val="18"/>
                <w:szCs w:val="18"/>
              </w:rPr>
            </w:pPr>
            <w:r>
              <w:rPr>
                <w:sz w:val="18"/>
                <w:szCs w:val="18"/>
              </w:rPr>
              <w:t>3.25</w:t>
            </w:r>
          </w:p>
        </w:tc>
      </w:tr>
      <w:tr w:rsidR="00BD65FE" w14:paraId="0AF560AA" w14:textId="77777777" w:rsidTr="007F130F">
        <w:tc>
          <w:tcPr>
            <w:tcW w:w="919" w:type="dxa"/>
            <w:tcBorders>
              <w:top w:val="nil"/>
              <w:left w:val="nil"/>
              <w:bottom w:val="nil"/>
              <w:right w:val="nil"/>
            </w:tcBorders>
          </w:tcPr>
          <w:p w14:paraId="32AF0D1D" w14:textId="77777777" w:rsidR="00BD65FE" w:rsidRPr="00932659" w:rsidRDefault="00BD65FE" w:rsidP="007F130F">
            <w:pPr>
              <w:pStyle w:val="Tabletext"/>
              <w:keepLines/>
              <w:widowControl w:val="0"/>
              <w:rPr>
                <w:sz w:val="18"/>
                <w:szCs w:val="18"/>
              </w:rPr>
            </w:pPr>
          </w:p>
        </w:tc>
        <w:tc>
          <w:tcPr>
            <w:tcW w:w="1280" w:type="dxa"/>
            <w:tcBorders>
              <w:top w:val="nil"/>
              <w:left w:val="nil"/>
              <w:bottom w:val="nil"/>
              <w:right w:val="nil"/>
            </w:tcBorders>
          </w:tcPr>
          <w:p w14:paraId="0096E78F" w14:textId="77777777" w:rsidR="00BD65FE" w:rsidRPr="00932659" w:rsidRDefault="00BD65FE" w:rsidP="007F130F">
            <w:pPr>
              <w:pStyle w:val="Tabletext"/>
              <w:keepLines/>
              <w:widowControl w:val="0"/>
              <w:rPr>
                <w:sz w:val="18"/>
                <w:szCs w:val="18"/>
              </w:rPr>
            </w:pPr>
          </w:p>
        </w:tc>
        <w:tc>
          <w:tcPr>
            <w:tcW w:w="1249" w:type="dxa"/>
            <w:tcBorders>
              <w:top w:val="nil"/>
              <w:left w:val="nil"/>
              <w:bottom w:val="nil"/>
              <w:right w:val="nil"/>
            </w:tcBorders>
          </w:tcPr>
          <w:p w14:paraId="383DFA25" w14:textId="77777777" w:rsidR="00BD65FE" w:rsidRPr="00932659" w:rsidRDefault="00BD65FE" w:rsidP="007F130F">
            <w:pPr>
              <w:pStyle w:val="Tabletext"/>
              <w:keepLines/>
              <w:widowControl w:val="0"/>
              <w:rPr>
                <w:sz w:val="18"/>
                <w:szCs w:val="18"/>
              </w:rPr>
            </w:pPr>
          </w:p>
        </w:tc>
        <w:tc>
          <w:tcPr>
            <w:tcW w:w="708" w:type="dxa"/>
            <w:tcBorders>
              <w:top w:val="nil"/>
              <w:left w:val="nil"/>
              <w:bottom w:val="nil"/>
              <w:right w:val="nil"/>
            </w:tcBorders>
          </w:tcPr>
          <w:p w14:paraId="3CB222D4" w14:textId="77777777" w:rsidR="00BD65FE" w:rsidRPr="00932659" w:rsidRDefault="00BD65FE" w:rsidP="007F130F">
            <w:pPr>
              <w:pStyle w:val="Tabletext"/>
              <w:keepLines/>
              <w:widowControl w:val="0"/>
              <w:rPr>
                <w:sz w:val="18"/>
                <w:szCs w:val="18"/>
              </w:rPr>
            </w:pPr>
          </w:p>
        </w:tc>
        <w:tc>
          <w:tcPr>
            <w:tcW w:w="1229" w:type="dxa"/>
            <w:tcBorders>
              <w:top w:val="nil"/>
              <w:left w:val="nil"/>
              <w:bottom w:val="nil"/>
              <w:right w:val="nil"/>
            </w:tcBorders>
          </w:tcPr>
          <w:p w14:paraId="18EEE59A" w14:textId="77777777" w:rsidR="00BD65FE" w:rsidRPr="00932659" w:rsidRDefault="00BD65FE" w:rsidP="007F130F">
            <w:pPr>
              <w:pStyle w:val="Tabletext"/>
              <w:keepLines/>
              <w:widowControl w:val="0"/>
              <w:rPr>
                <w:sz w:val="18"/>
                <w:szCs w:val="18"/>
              </w:rPr>
            </w:pPr>
          </w:p>
        </w:tc>
        <w:tc>
          <w:tcPr>
            <w:tcW w:w="895" w:type="dxa"/>
            <w:tcBorders>
              <w:top w:val="nil"/>
              <w:left w:val="nil"/>
              <w:bottom w:val="nil"/>
              <w:right w:val="nil"/>
            </w:tcBorders>
          </w:tcPr>
          <w:p w14:paraId="1FEAFC78" w14:textId="77777777" w:rsidR="00BD65FE" w:rsidRPr="00932659" w:rsidRDefault="00BD65FE" w:rsidP="007F130F">
            <w:pPr>
              <w:pStyle w:val="Tabletext"/>
              <w:keepLines/>
              <w:widowControl w:val="0"/>
              <w:rPr>
                <w:sz w:val="18"/>
                <w:szCs w:val="18"/>
              </w:rPr>
            </w:pPr>
          </w:p>
        </w:tc>
        <w:tc>
          <w:tcPr>
            <w:tcW w:w="1256" w:type="dxa"/>
            <w:tcBorders>
              <w:top w:val="nil"/>
              <w:left w:val="nil"/>
              <w:bottom w:val="nil"/>
              <w:right w:val="nil"/>
            </w:tcBorders>
          </w:tcPr>
          <w:p w14:paraId="14E451ED" w14:textId="77777777" w:rsidR="00BD65FE" w:rsidRPr="00932659" w:rsidRDefault="00BD65FE" w:rsidP="007F130F">
            <w:pPr>
              <w:pStyle w:val="Tabletext"/>
              <w:keepLines/>
              <w:widowControl w:val="0"/>
              <w:rPr>
                <w:sz w:val="18"/>
                <w:szCs w:val="18"/>
              </w:rPr>
            </w:pPr>
          </w:p>
        </w:tc>
        <w:tc>
          <w:tcPr>
            <w:tcW w:w="968" w:type="dxa"/>
            <w:tcBorders>
              <w:top w:val="nil"/>
              <w:left w:val="nil"/>
              <w:bottom w:val="nil"/>
              <w:right w:val="nil"/>
            </w:tcBorders>
          </w:tcPr>
          <w:p w14:paraId="1627ABC5" w14:textId="77777777" w:rsidR="00BD65FE" w:rsidRPr="00932659" w:rsidRDefault="00BD65FE" w:rsidP="007F130F">
            <w:pPr>
              <w:pStyle w:val="Tabletext"/>
              <w:keepLines/>
              <w:widowControl w:val="0"/>
              <w:rPr>
                <w:sz w:val="18"/>
                <w:szCs w:val="18"/>
              </w:rPr>
            </w:pPr>
          </w:p>
        </w:tc>
      </w:tr>
      <w:tr w:rsidR="00BD65FE" w14:paraId="00846483" w14:textId="77777777" w:rsidTr="007F130F">
        <w:tc>
          <w:tcPr>
            <w:tcW w:w="919" w:type="dxa"/>
            <w:tcBorders>
              <w:top w:val="nil"/>
              <w:left w:val="nil"/>
              <w:bottom w:val="single" w:sz="4" w:space="0" w:color="auto"/>
              <w:right w:val="nil"/>
            </w:tcBorders>
          </w:tcPr>
          <w:p w14:paraId="028A00CD" w14:textId="77777777" w:rsidR="00BD65FE" w:rsidRPr="00932659" w:rsidRDefault="00BD65FE" w:rsidP="007F130F">
            <w:pPr>
              <w:pStyle w:val="Tabletext"/>
              <w:keepLines/>
              <w:widowControl w:val="0"/>
              <w:rPr>
                <w:sz w:val="18"/>
                <w:szCs w:val="18"/>
              </w:rPr>
            </w:pPr>
            <w:r w:rsidRPr="00932659">
              <w:rPr>
                <w:sz w:val="18"/>
                <w:szCs w:val="18"/>
              </w:rPr>
              <w:t>Colac Bay</w:t>
            </w:r>
          </w:p>
        </w:tc>
        <w:tc>
          <w:tcPr>
            <w:tcW w:w="1280" w:type="dxa"/>
            <w:tcBorders>
              <w:top w:val="nil"/>
              <w:left w:val="nil"/>
              <w:bottom w:val="single" w:sz="4" w:space="0" w:color="auto"/>
              <w:right w:val="nil"/>
            </w:tcBorders>
          </w:tcPr>
          <w:p w14:paraId="034D5DF1" w14:textId="77777777" w:rsidR="00BD65FE" w:rsidRPr="00932659" w:rsidRDefault="00BD65FE" w:rsidP="007F130F">
            <w:pPr>
              <w:pStyle w:val="Tabletext"/>
              <w:keepLines/>
              <w:widowControl w:val="0"/>
              <w:rPr>
                <w:sz w:val="18"/>
                <w:szCs w:val="18"/>
              </w:rPr>
            </w:pPr>
            <w:r w:rsidRPr="00932659">
              <w:rPr>
                <w:sz w:val="18"/>
                <w:szCs w:val="18"/>
              </w:rPr>
              <w:t>February to December</w:t>
            </w:r>
          </w:p>
        </w:tc>
        <w:tc>
          <w:tcPr>
            <w:tcW w:w="1249" w:type="dxa"/>
            <w:tcBorders>
              <w:top w:val="nil"/>
              <w:left w:val="nil"/>
              <w:bottom w:val="single" w:sz="4" w:space="0" w:color="auto"/>
              <w:right w:val="nil"/>
            </w:tcBorders>
          </w:tcPr>
          <w:p w14:paraId="4A199323" w14:textId="77777777" w:rsidR="00BD65FE" w:rsidRPr="00932659" w:rsidRDefault="00BD65FE" w:rsidP="007F130F">
            <w:pPr>
              <w:pStyle w:val="Tabletext"/>
              <w:keepLines/>
              <w:widowControl w:val="0"/>
              <w:rPr>
                <w:sz w:val="18"/>
                <w:szCs w:val="18"/>
              </w:rPr>
            </w:pPr>
            <w:r w:rsidRPr="00932659">
              <w:rPr>
                <w:sz w:val="18"/>
                <w:szCs w:val="18"/>
              </w:rPr>
              <w:t>(+) 9.353</w:t>
            </w:r>
          </w:p>
        </w:tc>
        <w:tc>
          <w:tcPr>
            <w:tcW w:w="708" w:type="dxa"/>
            <w:tcBorders>
              <w:top w:val="nil"/>
              <w:left w:val="nil"/>
              <w:bottom w:val="single" w:sz="4" w:space="0" w:color="auto"/>
              <w:right w:val="nil"/>
            </w:tcBorders>
          </w:tcPr>
          <w:p w14:paraId="522E731C" w14:textId="77777777" w:rsidR="00BD65FE" w:rsidRPr="00932659" w:rsidRDefault="00BD65FE" w:rsidP="007F130F">
            <w:pPr>
              <w:pStyle w:val="Tabletext"/>
              <w:keepLines/>
              <w:widowControl w:val="0"/>
              <w:rPr>
                <w:sz w:val="18"/>
                <w:szCs w:val="18"/>
              </w:rPr>
            </w:pPr>
            <w:r w:rsidRPr="00932659">
              <w:rPr>
                <w:sz w:val="18"/>
                <w:szCs w:val="18"/>
              </w:rPr>
              <w:t>(+) 0.928</w:t>
            </w:r>
          </w:p>
        </w:tc>
        <w:tc>
          <w:tcPr>
            <w:tcW w:w="1229" w:type="dxa"/>
            <w:tcBorders>
              <w:top w:val="nil"/>
              <w:left w:val="nil"/>
              <w:bottom w:val="single" w:sz="4" w:space="0" w:color="auto"/>
              <w:right w:val="nil"/>
            </w:tcBorders>
          </w:tcPr>
          <w:p w14:paraId="5B02E3B8" w14:textId="77777777" w:rsidR="00BD65FE" w:rsidRPr="00932659" w:rsidRDefault="00BD65FE" w:rsidP="007F130F">
            <w:pPr>
              <w:pStyle w:val="Tabletext"/>
              <w:keepLines/>
              <w:widowControl w:val="0"/>
              <w:rPr>
                <w:sz w:val="18"/>
                <w:szCs w:val="18"/>
              </w:rPr>
            </w:pPr>
            <w:r w:rsidRPr="00932659">
              <w:rPr>
                <w:sz w:val="18"/>
                <w:szCs w:val="18"/>
              </w:rPr>
              <w:t>(-) 218.616</w:t>
            </w:r>
          </w:p>
        </w:tc>
        <w:tc>
          <w:tcPr>
            <w:tcW w:w="895" w:type="dxa"/>
            <w:tcBorders>
              <w:top w:val="nil"/>
              <w:left w:val="nil"/>
              <w:bottom w:val="single" w:sz="4" w:space="0" w:color="auto"/>
              <w:right w:val="nil"/>
            </w:tcBorders>
          </w:tcPr>
          <w:p w14:paraId="18E6EEED" w14:textId="77777777" w:rsidR="00BD65FE" w:rsidRPr="00932659" w:rsidRDefault="00BD65FE" w:rsidP="007F130F">
            <w:pPr>
              <w:pStyle w:val="Tabletext"/>
              <w:keepLines/>
              <w:widowControl w:val="0"/>
              <w:rPr>
                <w:sz w:val="18"/>
                <w:szCs w:val="18"/>
              </w:rPr>
            </w:pPr>
            <w:r w:rsidRPr="00932659">
              <w:rPr>
                <w:sz w:val="18"/>
                <w:szCs w:val="18"/>
              </w:rPr>
              <w:t>(-) 21.688</w:t>
            </w:r>
          </w:p>
        </w:tc>
        <w:tc>
          <w:tcPr>
            <w:tcW w:w="1256" w:type="dxa"/>
            <w:tcBorders>
              <w:top w:val="nil"/>
              <w:left w:val="nil"/>
              <w:bottom w:val="single" w:sz="4" w:space="0" w:color="auto"/>
              <w:right w:val="nil"/>
            </w:tcBorders>
          </w:tcPr>
          <w:p w14:paraId="6E68AED8" w14:textId="77777777" w:rsidR="00BD65FE" w:rsidRPr="00932659" w:rsidRDefault="00BD65FE" w:rsidP="007F130F">
            <w:pPr>
              <w:pStyle w:val="Tabletext"/>
              <w:keepLines/>
              <w:widowControl w:val="0"/>
              <w:rPr>
                <w:sz w:val="18"/>
                <w:szCs w:val="18"/>
              </w:rPr>
            </w:pPr>
            <w:r w:rsidRPr="00932659">
              <w:rPr>
                <w:sz w:val="18"/>
                <w:szCs w:val="18"/>
              </w:rPr>
              <w:t>96.2%</w:t>
            </w:r>
          </w:p>
        </w:tc>
        <w:tc>
          <w:tcPr>
            <w:tcW w:w="968" w:type="dxa"/>
            <w:tcBorders>
              <w:top w:val="nil"/>
              <w:left w:val="nil"/>
              <w:bottom w:val="single" w:sz="4" w:space="0" w:color="auto"/>
              <w:right w:val="nil"/>
            </w:tcBorders>
          </w:tcPr>
          <w:p w14:paraId="41088FE0" w14:textId="5A1CE2B9" w:rsidR="00BD65FE" w:rsidRPr="00932659" w:rsidRDefault="002507D5" w:rsidP="007F130F">
            <w:pPr>
              <w:pStyle w:val="Tabletext"/>
              <w:keepLines/>
              <w:widowControl w:val="0"/>
              <w:rPr>
                <w:sz w:val="18"/>
                <w:szCs w:val="18"/>
              </w:rPr>
            </w:pPr>
            <w:r>
              <w:rPr>
                <w:sz w:val="18"/>
                <w:szCs w:val="18"/>
              </w:rPr>
              <w:t>3.26</w:t>
            </w:r>
          </w:p>
        </w:tc>
      </w:tr>
    </w:tbl>
    <w:p w14:paraId="7210AAC9" w14:textId="6EB06F67" w:rsidR="00BD65FE" w:rsidRDefault="00BD65FE" w:rsidP="00BD65FE">
      <w:pPr>
        <w:pStyle w:val="NoSpacing"/>
        <w:keepLines/>
        <w:widowControl w:val="0"/>
      </w:pPr>
    </w:p>
    <w:p w14:paraId="6236B281" w14:textId="77777777" w:rsidR="00B357DD" w:rsidRDefault="00B357DD" w:rsidP="00BD65FE">
      <w:pPr>
        <w:pStyle w:val="NoSpacing"/>
        <w:keepLines/>
        <w:widowControl w:val="0"/>
      </w:pPr>
    </w:p>
    <w:p w14:paraId="12BD6753" w14:textId="77777777" w:rsidR="00BD65FE" w:rsidRDefault="00BD65FE" w:rsidP="00BD65FE">
      <w:pPr>
        <w:pStyle w:val="NoSpacing"/>
      </w:pPr>
      <w:r>
        <w:rPr>
          <w:noProof/>
        </w:rPr>
        <w:drawing>
          <wp:inline distT="0" distB="0" distL="0" distR="0" wp14:anchorId="5B652308" wp14:editId="51FDC9AA">
            <wp:extent cx="5225143" cy="4428574"/>
            <wp:effectExtent l="0" t="0" r="0" b="0"/>
            <wp:docPr id="24" name="Picture 2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with medium confidence"/>
                    <pic:cNvPicPr/>
                  </pic:nvPicPr>
                  <pic:blipFill rotWithShape="1">
                    <a:blip r:embed="rId66" cstate="print">
                      <a:extLst>
                        <a:ext uri="{28A0092B-C50C-407E-A947-70E740481C1C}">
                          <a14:useLocalDpi xmlns:a14="http://schemas.microsoft.com/office/drawing/2010/main" val="0"/>
                        </a:ext>
                      </a:extLst>
                    </a:blip>
                    <a:srcRect l="9678" t="7268" r="10877" b="45129"/>
                    <a:stretch/>
                  </pic:blipFill>
                  <pic:spPr bwMode="auto">
                    <a:xfrm>
                      <a:off x="0" y="0"/>
                      <a:ext cx="5235812" cy="4437616"/>
                    </a:xfrm>
                    <a:prstGeom prst="rect">
                      <a:avLst/>
                    </a:prstGeom>
                    <a:ln>
                      <a:noFill/>
                    </a:ln>
                    <a:extLst>
                      <a:ext uri="{53640926-AAD7-44D8-BBD7-CCE9431645EC}">
                        <a14:shadowObscured xmlns:a14="http://schemas.microsoft.com/office/drawing/2010/main"/>
                      </a:ext>
                    </a:extLst>
                  </pic:spPr>
                </pic:pic>
              </a:graphicData>
            </a:graphic>
          </wp:inline>
        </w:drawing>
      </w:r>
    </w:p>
    <w:p w14:paraId="0731918E" w14:textId="58A2F572" w:rsidR="00BD65FE" w:rsidRDefault="00BD65FE" w:rsidP="00BD65FE">
      <w:pPr>
        <w:pStyle w:val="Note"/>
      </w:pPr>
      <w:bookmarkStart w:id="177" w:name="_Toc105916449"/>
      <w:r w:rsidRPr="00B357DD">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26</w:t>
      </w:r>
      <w:r w:rsidR="00C84B6B">
        <w:rPr>
          <w:b/>
        </w:rPr>
        <w:fldChar w:fldCharType="end"/>
      </w:r>
      <w:r w:rsidR="00AE2F58">
        <w:t>.</w:t>
      </w:r>
      <w:r>
        <w:t xml:space="preserve"> Relative height between the February and December point cloud survey at Colac Bay. 218.616 m</w:t>
      </w:r>
      <w:r>
        <w:rPr>
          <w:rFonts w:cstheme="minorHAnsi"/>
        </w:rPr>
        <w:t>³</w:t>
      </w:r>
      <w:r>
        <w:t xml:space="preserve"> of volume was removed and only 9.353 m</w:t>
      </w:r>
      <w:r>
        <w:rPr>
          <w:rFonts w:cstheme="minorHAnsi"/>
        </w:rPr>
        <w:t>³</w:t>
      </w:r>
      <w:r>
        <w:t xml:space="preserve"> was added. This shows that the dominant dynamic was erosion with dark brown patches s</w:t>
      </w:r>
      <w:r w:rsidR="00DD6A96">
        <w:t>how</w:t>
      </w:r>
      <w:r>
        <w:t>n throughout the bottom left of the survey area and minimal volume added with faint blue patches throughout the middle and right side of the survey area.</w:t>
      </w:r>
      <w:bookmarkEnd w:id="177"/>
    </w:p>
    <w:p w14:paraId="13A9A31F" w14:textId="77777777" w:rsidR="00BD65FE" w:rsidRDefault="00BD65FE" w:rsidP="00BD65FE">
      <w:pPr>
        <w:pStyle w:val="Heading3"/>
      </w:pPr>
      <w:bookmarkStart w:id="178" w:name="_Toc96082573"/>
      <w:bookmarkStart w:id="179" w:name="_Toc106720384"/>
      <w:r>
        <w:lastRenderedPageBreak/>
        <w:t>Fortrose Volume Maps</w:t>
      </w:r>
      <w:bookmarkEnd w:id="178"/>
      <w:bookmarkEnd w:id="179"/>
    </w:p>
    <w:p w14:paraId="6DE38804" w14:textId="1936A442" w:rsidR="00BD65FE" w:rsidRDefault="00BD65FE" w:rsidP="00BD65FE">
      <w:r w:rsidRPr="00440C1B">
        <w:t xml:space="preserve">The results illustrate the relative height change between two temporal point clouds. </w:t>
      </w:r>
      <w:r>
        <w:t xml:space="preserve">For comparisons of the volumetric survey area with the above historic shoreline, coastal dynamic and prediction maps, this survey is along </w:t>
      </w:r>
      <w:proofErr w:type="gramStart"/>
      <w:r>
        <w:t>transects</w:t>
      </w:r>
      <w:proofErr w:type="gramEnd"/>
      <w:r>
        <w:t xml:space="preserve"> 10 – 18.</w:t>
      </w:r>
      <w:r w:rsidRPr="00B357DD">
        <w:rPr>
          <w:bCs/>
        </w:rPr>
        <w:t xml:space="preserve"> </w:t>
      </w:r>
      <w:r w:rsidR="00B357DD" w:rsidRPr="00B357DD">
        <w:rPr>
          <w:bCs/>
        </w:rPr>
        <w:t>Slight</w:t>
      </w:r>
      <w:r w:rsidR="00B357DD" w:rsidRPr="00B357DD">
        <w:rPr>
          <w:b/>
        </w:rPr>
        <w:t xml:space="preserve"> </w:t>
      </w:r>
      <w:r>
        <w:t>erosion along the estuary</w:t>
      </w:r>
      <w:r w:rsidR="00DD6A96">
        <w:t xml:space="preserve"> is show</w:t>
      </w:r>
      <w:r>
        <w:t xml:space="preserve">n on the seaward side of the point cloud between </w:t>
      </w:r>
      <w:r w:rsidR="00B357DD">
        <w:t xml:space="preserve">the </w:t>
      </w:r>
      <w:r>
        <w:t>February and August</w:t>
      </w:r>
      <w:r w:rsidR="00B357DD">
        <w:t xml:space="preserve"> surveys (Fig. </w:t>
      </w:r>
      <w:r w:rsidR="002507D5">
        <w:t>3.27</w:t>
      </w:r>
      <w:r w:rsidR="00B357DD">
        <w:t>)</w:t>
      </w:r>
      <w:r>
        <w:t xml:space="preserve">. Erosion is shown along the south-eastern end of the shoreline with the dark brown line spanning 30 m of the survey area. Erosion is the dominant dynamic between these surveys with 1766.031 </w:t>
      </w:r>
      <w:r w:rsidR="003D018C">
        <w:t>m</w:t>
      </w:r>
      <w:r w:rsidR="003D018C">
        <w:rPr>
          <w:rFonts w:cstheme="minorHAnsi"/>
        </w:rPr>
        <w:t>³</w:t>
      </w:r>
      <w:r>
        <w:t xml:space="preserve"> of substrate being removed and only 23.355 </w:t>
      </w:r>
      <w:r w:rsidR="003D018C">
        <w:t>m</w:t>
      </w:r>
      <w:r w:rsidR="003D018C">
        <w:rPr>
          <w:rFonts w:cstheme="minorHAnsi"/>
        </w:rPr>
        <w:t>³</w:t>
      </w:r>
      <w:r w:rsidR="003D018C">
        <w:t xml:space="preserve"> </w:t>
      </w:r>
      <w:r>
        <w:t xml:space="preserve">added </w:t>
      </w:r>
      <w:r w:rsidRPr="00B357DD">
        <w:t xml:space="preserve">(Table </w:t>
      </w:r>
      <w:r w:rsidR="002507D5">
        <w:t>3.</w:t>
      </w:r>
      <w:r w:rsidR="00B357DD" w:rsidRPr="00B357DD">
        <w:t>4</w:t>
      </w:r>
      <w:r w:rsidRPr="00B357DD">
        <w:t xml:space="preserve">). </w:t>
      </w:r>
      <w:r>
        <w:t>The opposite is s</w:t>
      </w:r>
      <w:r w:rsidR="00DD6A96">
        <w:t>how</w:t>
      </w:r>
      <w:r>
        <w:t xml:space="preserve">n in </w:t>
      </w:r>
      <w:r w:rsidRPr="00B357DD">
        <w:rPr>
          <w:bCs/>
        </w:rPr>
        <w:t xml:space="preserve">figure </w:t>
      </w:r>
      <w:r w:rsidR="00B357DD" w:rsidRPr="00B357DD">
        <w:rPr>
          <w:bCs/>
        </w:rPr>
        <w:t>57</w:t>
      </w:r>
      <w:r w:rsidR="00B357DD">
        <w:rPr>
          <w:bCs/>
        </w:rPr>
        <w:t xml:space="preserve">, </w:t>
      </w:r>
      <w:r w:rsidRPr="00B357DD">
        <w:rPr>
          <w:bCs/>
        </w:rPr>
        <w:t>where</w:t>
      </w:r>
      <w:r w:rsidRPr="00B357DD">
        <w:t xml:space="preserve"> </w:t>
      </w:r>
      <w:r>
        <w:t xml:space="preserve">accretion is the dominant dynamic with 2489.657 </w:t>
      </w:r>
      <w:r w:rsidR="003D018C">
        <w:t>m</w:t>
      </w:r>
      <w:r w:rsidR="003D018C">
        <w:rPr>
          <w:rFonts w:cstheme="minorHAnsi"/>
        </w:rPr>
        <w:t>³</w:t>
      </w:r>
      <w:r>
        <w:t xml:space="preserve"> </w:t>
      </w:r>
      <w:r w:rsidR="003D018C">
        <w:t>added</w:t>
      </w:r>
      <w:r>
        <w:t xml:space="preserve"> and 84.821</w:t>
      </w:r>
      <w:r w:rsidR="003D018C">
        <w:t xml:space="preserve"> m</w:t>
      </w:r>
      <w:r w:rsidR="003D018C">
        <w:rPr>
          <w:rFonts w:cstheme="minorHAnsi"/>
        </w:rPr>
        <w:t>³</w:t>
      </w:r>
      <w:r>
        <w:t xml:space="preserve"> </w:t>
      </w:r>
      <w:r w:rsidR="003D018C">
        <w:t>removed</w:t>
      </w:r>
      <w:r>
        <w:t xml:space="preserve">. </w:t>
      </w:r>
    </w:p>
    <w:p w14:paraId="4CE604A7" w14:textId="77777777" w:rsidR="00BD65FE" w:rsidRDefault="00BD65FE" w:rsidP="00BD65FE">
      <w:pPr>
        <w:pStyle w:val="Note"/>
        <w:rPr>
          <w:noProof/>
        </w:rPr>
      </w:pPr>
      <w:r>
        <w:rPr>
          <w:noProof/>
        </w:rPr>
        <w:drawing>
          <wp:inline distT="0" distB="0" distL="0" distR="0" wp14:anchorId="102E5DD8" wp14:editId="5DD2EE33">
            <wp:extent cx="5090160" cy="4331732"/>
            <wp:effectExtent l="0" t="0" r="0" b="0"/>
            <wp:docPr id="40" name="Picture 4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chart&#10;&#10;Description automatically generated"/>
                    <pic:cNvPicPr/>
                  </pic:nvPicPr>
                  <pic:blipFill rotWithShape="1">
                    <a:blip r:embed="rId67" cstate="print">
                      <a:extLst>
                        <a:ext uri="{28A0092B-C50C-407E-A947-70E740481C1C}">
                          <a14:useLocalDpi xmlns:a14="http://schemas.microsoft.com/office/drawing/2010/main" val="0"/>
                        </a:ext>
                      </a:extLst>
                    </a:blip>
                    <a:srcRect l="8702" t="5985" r="11429" b="45964"/>
                    <a:stretch/>
                  </pic:blipFill>
                  <pic:spPr bwMode="auto">
                    <a:xfrm>
                      <a:off x="0" y="0"/>
                      <a:ext cx="5095556" cy="4336324"/>
                    </a:xfrm>
                    <a:prstGeom prst="rect">
                      <a:avLst/>
                    </a:prstGeom>
                    <a:ln>
                      <a:noFill/>
                    </a:ln>
                    <a:extLst>
                      <a:ext uri="{53640926-AAD7-44D8-BBD7-CCE9431645EC}">
                        <a14:shadowObscured xmlns:a14="http://schemas.microsoft.com/office/drawing/2010/main"/>
                      </a:ext>
                    </a:extLst>
                  </pic:spPr>
                </pic:pic>
              </a:graphicData>
            </a:graphic>
          </wp:inline>
        </w:drawing>
      </w:r>
    </w:p>
    <w:p w14:paraId="2F4D569B" w14:textId="4740D82A" w:rsidR="00BD65FE" w:rsidRDefault="00BD65FE" w:rsidP="00BD65FE">
      <w:pPr>
        <w:pStyle w:val="Note"/>
      </w:pPr>
      <w:bookmarkStart w:id="180" w:name="_Toc105916450"/>
      <w:r w:rsidRPr="00B357DD">
        <w:rPr>
          <w:b/>
        </w:rPr>
        <w:t>Figu</w:t>
      </w:r>
      <w:r>
        <w:rPr>
          <w:b/>
        </w:rPr>
        <w:t xml:space="preserve">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27</w:t>
      </w:r>
      <w:r w:rsidR="00C84B6B">
        <w:rPr>
          <w:b/>
        </w:rPr>
        <w:fldChar w:fldCharType="end"/>
      </w:r>
      <w:r w:rsidR="00AE2F58">
        <w:t>.</w:t>
      </w:r>
      <w:r>
        <w:t xml:space="preserve"> Relative height between the February and August point cloud survey at Fortrose. There is slight erosion along the estuary s</w:t>
      </w:r>
      <w:r w:rsidR="00DD6A96">
        <w:t>how</w:t>
      </w:r>
      <w:r>
        <w:t>n on the seaward side of the point cloud. Erosion is shown along the south-eastern end of the shoreline with the dark brown line spanning 30 m of the survey area. There are little patches of added volume in the of the survey site on the landward side of the brown line of removed volume. Erosion is the dominant dynamic between these surveys with 1766.031 cubic metres of substrate being removed and only 23.355 added</w:t>
      </w:r>
      <w:bookmarkEnd w:id="180"/>
    </w:p>
    <w:p w14:paraId="45004D47" w14:textId="77777777" w:rsidR="00BD65FE" w:rsidRDefault="00BD65FE" w:rsidP="00BD65FE">
      <w:pPr>
        <w:pStyle w:val="Note"/>
        <w:rPr>
          <w:noProof/>
        </w:rPr>
      </w:pPr>
      <w:r>
        <w:rPr>
          <w:noProof/>
        </w:rPr>
        <w:lastRenderedPageBreak/>
        <w:drawing>
          <wp:inline distT="0" distB="0" distL="0" distR="0" wp14:anchorId="0009065A" wp14:editId="75456CC7">
            <wp:extent cx="5273040" cy="4409352"/>
            <wp:effectExtent l="0" t="0" r="3810" b="0"/>
            <wp:docPr id="38" name="Picture 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10;&#10;Description automatically generated"/>
                    <pic:cNvPicPr/>
                  </pic:nvPicPr>
                  <pic:blipFill rotWithShape="1">
                    <a:blip r:embed="rId68" cstate="print">
                      <a:extLst>
                        <a:ext uri="{28A0092B-C50C-407E-A947-70E740481C1C}">
                          <a14:useLocalDpi xmlns:a14="http://schemas.microsoft.com/office/drawing/2010/main" val="0"/>
                        </a:ext>
                      </a:extLst>
                    </a:blip>
                    <a:srcRect l="9172" t="5654" r="8984" b="45963"/>
                    <a:stretch/>
                  </pic:blipFill>
                  <pic:spPr bwMode="auto">
                    <a:xfrm>
                      <a:off x="0" y="0"/>
                      <a:ext cx="5279472" cy="4414731"/>
                    </a:xfrm>
                    <a:prstGeom prst="rect">
                      <a:avLst/>
                    </a:prstGeom>
                    <a:ln>
                      <a:noFill/>
                    </a:ln>
                    <a:extLst>
                      <a:ext uri="{53640926-AAD7-44D8-BBD7-CCE9431645EC}">
                        <a14:shadowObscured xmlns:a14="http://schemas.microsoft.com/office/drawing/2010/main"/>
                      </a:ext>
                    </a:extLst>
                  </pic:spPr>
                </pic:pic>
              </a:graphicData>
            </a:graphic>
          </wp:inline>
        </w:drawing>
      </w:r>
    </w:p>
    <w:p w14:paraId="483437D1" w14:textId="2EFCFB96" w:rsidR="00BD65FE" w:rsidRDefault="00BD65FE" w:rsidP="00BD65FE">
      <w:pPr>
        <w:pStyle w:val="Note"/>
      </w:pPr>
      <w:bookmarkStart w:id="181" w:name="_Toc105916451"/>
      <w:r w:rsidRPr="00B357DD">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28</w:t>
      </w:r>
      <w:r w:rsidR="00C84B6B">
        <w:rPr>
          <w:b/>
        </w:rPr>
        <w:fldChar w:fldCharType="end"/>
      </w:r>
      <w:r w:rsidR="00AE2F58">
        <w:t>.</w:t>
      </w:r>
      <w:r>
        <w:t xml:space="preserve"> Relative height between the August and December point cloud survey at Fortrose. Major accretion is shown along the sand on the seaward side of the shoreline. This illustrates the change in volume in an estuary environment throughout the year. Accretion is the dominant dynamic because 2489.657 m</w:t>
      </w:r>
      <w:r>
        <w:rPr>
          <w:rFonts w:cstheme="minorHAnsi"/>
        </w:rPr>
        <w:t>³</w:t>
      </w:r>
      <w:r>
        <w:t xml:space="preserve"> of volume was added and 84.821 m</w:t>
      </w:r>
      <w:r>
        <w:rPr>
          <w:rFonts w:cstheme="minorHAnsi"/>
        </w:rPr>
        <w:t>³</w:t>
      </w:r>
      <w:r>
        <w:t xml:space="preserve"> was removed from the survey site. There is a dark brown point of removed volume which aligns with a point of accretion in the February to August point cloud.</w:t>
      </w:r>
      <w:bookmarkEnd w:id="181"/>
    </w:p>
    <w:p w14:paraId="164E292A" w14:textId="1E5A0D16" w:rsidR="00BD65FE" w:rsidRDefault="00BD65FE" w:rsidP="00BD65FE">
      <w:r>
        <w:t>The overall volume change between February and December was 1105.011 m</w:t>
      </w:r>
      <w:r>
        <w:rPr>
          <w:rFonts w:cstheme="minorHAnsi"/>
        </w:rPr>
        <w:t>³</w:t>
      </w:r>
      <w:r>
        <w:t xml:space="preserve"> of added volume and 214.123 m</w:t>
      </w:r>
      <w:r>
        <w:rPr>
          <w:rFonts w:cstheme="minorHAnsi"/>
        </w:rPr>
        <w:t>³</w:t>
      </w:r>
      <w:r>
        <w:t xml:space="preserve"> </w:t>
      </w:r>
      <w:r w:rsidRPr="00B357DD">
        <w:t>removed (</w:t>
      </w:r>
      <w:r w:rsidR="00B357DD" w:rsidRPr="00B357DD">
        <w:t xml:space="preserve">Fig. </w:t>
      </w:r>
      <w:r w:rsidR="002507D5">
        <w:t>3.29</w:t>
      </w:r>
      <w:r w:rsidRPr="00B357DD">
        <w:t xml:space="preserve">). </w:t>
      </w:r>
      <w:r>
        <w:t xml:space="preserve">Most of this accretion was on the sand in the estuary and not the shoreline itself. </w:t>
      </w:r>
    </w:p>
    <w:p w14:paraId="4F8DFABC" w14:textId="77777777" w:rsidR="00BD65FE" w:rsidRDefault="00BD65FE" w:rsidP="00BD65FE">
      <w:pPr>
        <w:pStyle w:val="Note"/>
      </w:pPr>
    </w:p>
    <w:p w14:paraId="14D8ED45" w14:textId="6099F98B" w:rsidR="00BD65FE" w:rsidRPr="00320B48" w:rsidRDefault="002E33A0" w:rsidP="002E33A0">
      <w:pPr>
        <w:pStyle w:val="Note"/>
        <w:keepNext/>
        <w:rPr>
          <w:noProof/>
        </w:rPr>
      </w:pPr>
      <w:bookmarkStart w:id="182" w:name="_Toc105917070"/>
      <w:r w:rsidRPr="002E33A0">
        <w:rPr>
          <w:b/>
          <w:bCs/>
        </w:rPr>
        <w:lastRenderedPageBreak/>
        <w:t xml:space="preserve">Table </w:t>
      </w:r>
      <w:r>
        <w:rPr>
          <w:b/>
          <w:bCs/>
        </w:rPr>
        <w:fldChar w:fldCharType="begin"/>
      </w:r>
      <w:r>
        <w:rPr>
          <w:b/>
          <w:bCs/>
        </w:rPr>
        <w:instrText xml:space="preserve"> STYLEREF 1 \s </w:instrText>
      </w:r>
      <w:r>
        <w:rPr>
          <w:b/>
          <w:bCs/>
        </w:rPr>
        <w:fldChar w:fldCharType="separate"/>
      </w:r>
      <w:r w:rsidR="00624F13">
        <w:rPr>
          <w:b/>
          <w:bCs/>
          <w:noProof/>
        </w:rPr>
        <w:t>3</w:t>
      </w:r>
      <w:r>
        <w:rPr>
          <w:b/>
          <w:bCs/>
        </w:rPr>
        <w:fldChar w:fldCharType="end"/>
      </w:r>
      <w:r>
        <w:rPr>
          <w:b/>
          <w:bCs/>
        </w:rPr>
        <w:t>.</w:t>
      </w:r>
      <w:r>
        <w:rPr>
          <w:b/>
          <w:bCs/>
        </w:rPr>
        <w:fldChar w:fldCharType="begin"/>
      </w:r>
      <w:r>
        <w:rPr>
          <w:b/>
          <w:bCs/>
        </w:rPr>
        <w:instrText xml:space="preserve"> SEQ Table \* ARABIC \s 1 </w:instrText>
      </w:r>
      <w:r>
        <w:rPr>
          <w:b/>
          <w:bCs/>
        </w:rPr>
        <w:fldChar w:fldCharType="separate"/>
      </w:r>
      <w:r w:rsidR="00624F13">
        <w:rPr>
          <w:b/>
          <w:bCs/>
          <w:noProof/>
        </w:rPr>
        <w:t>4</w:t>
      </w:r>
      <w:r>
        <w:rPr>
          <w:b/>
          <w:bCs/>
        </w:rPr>
        <w:fldChar w:fldCharType="end"/>
      </w:r>
      <w:r w:rsidR="00BD65FE" w:rsidRPr="00F9232C">
        <w:t xml:space="preserve"> </w:t>
      </w:r>
      <w:r w:rsidR="00BD65FE">
        <w:rPr>
          <w:noProof/>
        </w:rPr>
        <w:t>Fortrose removed and added volume</w:t>
      </w:r>
      <w:r w:rsidR="00A10B0D">
        <w:rPr>
          <w:bCs/>
          <w:iCs/>
          <w:noProof/>
        </w:rPr>
        <w:t xml:space="preserve"> (measured in m</w:t>
      </w:r>
      <w:r w:rsidR="00A10B0D">
        <w:rPr>
          <w:rFonts w:cstheme="minorHAnsi"/>
          <w:bCs/>
          <w:iCs/>
          <w:noProof/>
        </w:rPr>
        <w:t>³</w:t>
      </w:r>
      <w:r w:rsidR="00A10B0D">
        <w:rPr>
          <w:bCs/>
          <w:iCs/>
          <w:noProof/>
        </w:rPr>
        <w:t xml:space="preserve">) </w:t>
      </w:r>
      <w:r w:rsidR="00BD65FE">
        <w:rPr>
          <w:noProof/>
        </w:rPr>
        <w:t xml:space="preserve">values between each survey. </w:t>
      </w:r>
      <w:r w:rsidR="00AE129F">
        <w:t>The added and removed volume between each survey is standardised to 100m</w:t>
      </w:r>
      <w:r w:rsidR="00AE129F">
        <w:rPr>
          <w:rFonts w:cstheme="minorHAnsi"/>
        </w:rPr>
        <w:t>²</w:t>
      </w:r>
      <w:r w:rsidR="00AE129F">
        <w:t xml:space="preserve"> to simplify comparisons.</w:t>
      </w:r>
      <w:r w:rsidR="00AE129F">
        <w:rPr>
          <w:bCs/>
          <w:iCs/>
          <w:noProof/>
        </w:rPr>
        <w:t xml:space="preserve"> </w:t>
      </w:r>
      <w:r w:rsidR="00BD65FE">
        <w:rPr>
          <w:noProof/>
        </w:rPr>
        <w:t xml:space="preserve">Matching cells measure the certainty of the values given with a confidence percentage </w:t>
      </w:r>
      <w:r w:rsidR="003D018C">
        <w:rPr>
          <w:noProof/>
        </w:rPr>
        <w:t>derived</w:t>
      </w:r>
      <w:r w:rsidR="00BD65FE">
        <w:rPr>
          <w:noProof/>
        </w:rPr>
        <w:t xml:space="preserve"> from the CloudCompare software. </w:t>
      </w:r>
      <w:r w:rsidR="00BD65FE" w:rsidRPr="00B357DD">
        <w:rPr>
          <w:noProof/>
        </w:rPr>
        <w:t xml:space="preserve">The ‘Figure #’ states the figure correspondent </w:t>
      </w:r>
      <w:r w:rsidR="00BD65FE">
        <w:rPr>
          <w:noProof/>
        </w:rPr>
        <w:t xml:space="preserve">with the row. </w:t>
      </w:r>
      <w:r w:rsidR="00BD65FE">
        <w:t>The final row shows the change between the first and last surveys to illustrate the sum of the change in volume.</w:t>
      </w:r>
      <w:bookmarkEnd w:id="182"/>
      <w:r w:rsidR="00BD65FE">
        <w:t xml:space="preserve"> </w:t>
      </w:r>
    </w:p>
    <w:tbl>
      <w:tblPr>
        <w:tblStyle w:val="TableGrid"/>
        <w:tblW w:w="0" w:type="auto"/>
        <w:tblLook w:val="04A0" w:firstRow="1" w:lastRow="0" w:firstColumn="1" w:lastColumn="0" w:noHBand="0" w:noVBand="1"/>
      </w:tblPr>
      <w:tblGrid>
        <w:gridCol w:w="966"/>
        <w:gridCol w:w="1123"/>
        <w:gridCol w:w="1063"/>
        <w:gridCol w:w="1174"/>
        <w:gridCol w:w="1064"/>
        <w:gridCol w:w="1174"/>
        <w:gridCol w:w="1126"/>
        <w:gridCol w:w="814"/>
      </w:tblGrid>
      <w:tr w:rsidR="00BD65FE" w14:paraId="1A636440" w14:textId="77777777" w:rsidTr="007F130F">
        <w:tc>
          <w:tcPr>
            <w:tcW w:w="1092" w:type="dxa"/>
            <w:tcBorders>
              <w:top w:val="single" w:sz="4" w:space="0" w:color="auto"/>
              <w:left w:val="nil"/>
              <w:bottom w:val="single" w:sz="4" w:space="0" w:color="auto"/>
              <w:right w:val="nil"/>
            </w:tcBorders>
          </w:tcPr>
          <w:p w14:paraId="611323EA" w14:textId="77777777" w:rsidR="00BD65FE" w:rsidRPr="00932659" w:rsidRDefault="00BD65FE" w:rsidP="007F130F">
            <w:pPr>
              <w:pStyle w:val="Tabletext"/>
              <w:keepLines/>
              <w:widowControl w:val="0"/>
              <w:rPr>
                <w:sz w:val="18"/>
                <w:szCs w:val="18"/>
              </w:rPr>
            </w:pPr>
            <w:r w:rsidRPr="00932659">
              <w:rPr>
                <w:sz w:val="18"/>
                <w:szCs w:val="18"/>
              </w:rPr>
              <w:t>Site</w:t>
            </w:r>
          </w:p>
        </w:tc>
        <w:tc>
          <w:tcPr>
            <w:tcW w:w="1266" w:type="dxa"/>
            <w:tcBorders>
              <w:top w:val="single" w:sz="4" w:space="0" w:color="auto"/>
              <w:left w:val="nil"/>
              <w:bottom w:val="single" w:sz="4" w:space="0" w:color="auto"/>
              <w:right w:val="nil"/>
            </w:tcBorders>
          </w:tcPr>
          <w:p w14:paraId="3655BC86" w14:textId="77777777" w:rsidR="00BD65FE" w:rsidRPr="00932659" w:rsidRDefault="00BD65FE" w:rsidP="007F130F">
            <w:pPr>
              <w:pStyle w:val="Tabletext"/>
              <w:keepLines/>
              <w:widowControl w:val="0"/>
              <w:rPr>
                <w:sz w:val="18"/>
                <w:szCs w:val="18"/>
              </w:rPr>
            </w:pPr>
            <w:r w:rsidRPr="00932659">
              <w:rPr>
                <w:sz w:val="18"/>
                <w:szCs w:val="18"/>
              </w:rPr>
              <w:t>Survey</w:t>
            </w:r>
          </w:p>
        </w:tc>
        <w:tc>
          <w:tcPr>
            <w:tcW w:w="1217" w:type="dxa"/>
            <w:tcBorders>
              <w:top w:val="single" w:sz="4" w:space="0" w:color="auto"/>
              <w:left w:val="nil"/>
              <w:bottom w:val="single" w:sz="4" w:space="0" w:color="auto"/>
              <w:right w:val="nil"/>
            </w:tcBorders>
          </w:tcPr>
          <w:p w14:paraId="122E2578" w14:textId="77777777" w:rsidR="00BD65FE" w:rsidRPr="00932659" w:rsidRDefault="00BD65FE" w:rsidP="007F130F">
            <w:pPr>
              <w:pStyle w:val="Tabletext"/>
              <w:keepLines/>
              <w:widowControl w:val="0"/>
              <w:rPr>
                <w:sz w:val="18"/>
                <w:szCs w:val="18"/>
              </w:rPr>
            </w:pPr>
            <w:r w:rsidRPr="00932659">
              <w:rPr>
                <w:sz w:val="18"/>
                <w:szCs w:val="18"/>
              </w:rPr>
              <w:t>Added Volume</w:t>
            </w:r>
          </w:p>
        </w:tc>
        <w:tc>
          <w:tcPr>
            <w:tcW w:w="663" w:type="dxa"/>
            <w:tcBorders>
              <w:top w:val="single" w:sz="4" w:space="0" w:color="auto"/>
              <w:left w:val="nil"/>
              <w:bottom w:val="single" w:sz="4" w:space="0" w:color="auto"/>
              <w:right w:val="nil"/>
            </w:tcBorders>
          </w:tcPr>
          <w:p w14:paraId="0F601655" w14:textId="77777777" w:rsidR="00BD65FE" w:rsidRPr="00932659" w:rsidRDefault="00BD65FE" w:rsidP="007F130F">
            <w:pPr>
              <w:pStyle w:val="Tabletext"/>
              <w:keepLines/>
              <w:widowControl w:val="0"/>
              <w:rPr>
                <w:sz w:val="18"/>
                <w:szCs w:val="18"/>
              </w:rPr>
            </w:pPr>
            <w:r w:rsidRPr="00932659">
              <w:rPr>
                <w:sz w:val="18"/>
                <w:szCs w:val="18"/>
              </w:rPr>
              <w:t>Standardised added volume</w:t>
            </w:r>
          </w:p>
          <w:p w14:paraId="74457505" w14:textId="77777777" w:rsidR="00BD65FE" w:rsidRPr="00932659" w:rsidRDefault="00BD65FE" w:rsidP="007F130F">
            <w:pPr>
              <w:pStyle w:val="Tabletext"/>
              <w:keepLines/>
              <w:widowControl w:val="0"/>
              <w:rPr>
                <w:sz w:val="18"/>
                <w:szCs w:val="18"/>
              </w:rPr>
            </w:pPr>
            <w:r w:rsidRPr="00932659">
              <w:rPr>
                <w:sz w:val="18"/>
                <w:szCs w:val="18"/>
              </w:rPr>
              <w:t>(100m</w:t>
            </w:r>
            <w:r w:rsidRPr="00932659">
              <w:rPr>
                <w:rFonts w:cstheme="minorHAnsi"/>
                <w:sz w:val="18"/>
                <w:szCs w:val="18"/>
              </w:rPr>
              <w:t>²</w:t>
            </w:r>
            <w:r w:rsidRPr="00932659">
              <w:rPr>
                <w:sz w:val="18"/>
                <w:szCs w:val="18"/>
              </w:rPr>
              <w:t>)</w:t>
            </w:r>
          </w:p>
        </w:tc>
        <w:tc>
          <w:tcPr>
            <w:tcW w:w="1212" w:type="dxa"/>
            <w:tcBorders>
              <w:top w:val="single" w:sz="4" w:space="0" w:color="auto"/>
              <w:left w:val="nil"/>
              <w:bottom w:val="single" w:sz="4" w:space="0" w:color="auto"/>
              <w:right w:val="nil"/>
            </w:tcBorders>
          </w:tcPr>
          <w:p w14:paraId="27A73F39" w14:textId="77777777" w:rsidR="00BD65FE" w:rsidRPr="00932659" w:rsidRDefault="00BD65FE" w:rsidP="007F130F">
            <w:pPr>
              <w:pStyle w:val="Tabletext"/>
              <w:keepLines/>
              <w:widowControl w:val="0"/>
              <w:rPr>
                <w:sz w:val="18"/>
                <w:szCs w:val="18"/>
              </w:rPr>
            </w:pPr>
            <w:r w:rsidRPr="00932659">
              <w:rPr>
                <w:sz w:val="18"/>
                <w:szCs w:val="18"/>
              </w:rPr>
              <w:t>Removed Volume</w:t>
            </w:r>
          </w:p>
        </w:tc>
        <w:tc>
          <w:tcPr>
            <w:tcW w:w="859" w:type="dxa"/>
            <w:tcBorders>
              <w:top w:val="single" w:sz="4" w:space="0" w:color="auto"/>
              <w:left w:val="nil"/>
              <w:bottom w:val="single" w:sz="4" w:space="0" w:color="auto"/>
              <w:right w:val="nil"/>
            </w:tcBorders>
          </w:tcPr>
          <w:p w14:paraId="563131AA" w14:textId="77777777" w:rsidR="00BD65FE" w:rsidRPr="00932659" w:rsidRDefault="00BD65FE" w:rsidP="007F130F">
            <w:pPr>
              <w:pStyle w:val="Tabletext"/>
              <w:keepLines/>
              <w:widowControl w:val="0"/>
              <w:rPr>
                <w:sz w:val="18"/>
                <w:szCs w:val="18"/>
              </w:rPr>
            </w:pPr>
            <w:r w:rsidRPr="00932659">
              <w:rPr>
                <w:sz w:val="18"/>
                <w:szCs w:val="18"/>
              </w:rPr>
              <w:t>Standardised removed volume</w:t>
            </w:r>
          </w:p>
          <w:p w14:paraId="384B3D4C" w14:textId="77777777" w:rsidR="00BD65FE" w:rsidRPr="00932659" w:rsidRDefault="00BD65FE" w:rsidP="007F130F">
            <w:pPr>
              <w:pStyle w:val="Tabletext"/>
              <w:keepLines/>
              <w:widowControl w:val="0"/>
              <w:rPr>
                <w:sz w:val="18"/>
                <w:szCs w:val="18"/>
              </w:rPr>
            </w:pPr>
            <w:r w:rsidRPr="00932659">
              <w:rPr>
                <w:sz w:val="18"/>
                <w:szCs w:val="18"/>
              </w:rPr>
              <w:t>(100m</w:t>
            </w:r>
            <w:r w:rsidRPr="00932659">
              <w:rPr>
                <w:rFonts w:cstheme="minorHAnsi"/>
                <w:sz w:val="18"/>
                <w:szCs w:val="18"/>
              </w:rPr>
              <w:t>²</w:t>
            </w:r>
            <w:r w:rsidRPr="00932659">
              <w:rPr>
                <w:sz w:val="18"/>
                <w:szCs w:val="18"/>
              </w:rPr>
              <w:t>)</w:t>
            </w:r>
          </w:p>
        </w:tc>
        <w:tc>
          <w:tcPr>
            <w:tcW w:w="1247" w:type="dxa"/>
            <w:tcBorders>
              <w:top w:val="single" w:sz="4" w:space="0" w:color="auto"/>
              <w:left w:val="nil"/>
              <w:bottom w:val="single" w:sz="4" w:space="0" w:color="auto"/>
              <w:right w:val="nil"/>
            </w:tcBorders>
          </w:tcPr>
          <w:p w14:paraId="397B4DB9" w14:textId="77777777" w:rsidR="00BD65FE" w:rsidRPr="00932659" w:rsidRDefault="00BD65FE" w:rsidP="007F130F">
            <w:pPr>
              <w:pStyle w:val="Tabletext"/>
              <w:keepLines/>
              <w:widowControl w:val="0"/>
              <w:rPr>
                <w:sz w:val="18"/>
                <w:szCs w:val="18"/>
              </w:rPr>
            </w:pPr>
            <w:r w:rsidRPr="00932659">
              <w:rPr>
                <w:sz w:val="18"/>
                <w:szCs w:val="18"/>
              </w:rPr>
              <w:t>Matching Cells (Certainty)</w:t>
            </w:r>
          </w:p>
        </w:tc>
        <w:tc>
          <w:tcPr>
            <w:tcW w:w="948" w:type="dxa"/>
            <w:tcBorders>
              <w:top w:val="single" w:sz="4" w:space="0" w:color="auto"/>
              <w:left w:val="nil"/>
              <w:bottom w:val="single" w:sz="4" w:space="0" w:color="auto"/>
              <w:right w:val="nil"/>
            </w:tcBorders>
          </w:tcPr>
          <w:p w14:paraId="4A618620" w14:textId="77777777" w:rsidR="00BD65FE" w:rsidRPr="00932659" w:rsidRDefault="00BD65FE" w:rsidP="007F130F">
            <w:pPr>
              <w:pStyle w:val="Tabletext"/>
              <w:keepLines/>
              <w:widowControl w:val="0"/>
              <w:rPr>
                <w:sz w:val="18"/>
                <w:szCs w:val="18"/>
              </w:rPr>
            </w:pPr>
            <w:r w:rsidRPr="00D6068B">
              <w:rPr>
                <w:bCs/>
                <w:sz w:val="18"/>
                <w:szCs w:val="18"/>
              </w:rPr>
              <w:t>Fig</w:t>
            </w:r>
            <w:r w:rsidRPr="00932659">
              <w:rPr>
                <w:sz w:val="18"/>
                <w:szCs w:val="18"/>
              </w:rPr>
              <w:t xml:space="preserve">ure # </w:t>
            </w:r>
          </w:p>
        </w:tc>
      </w:tr>
      <w:tr w:rsidR="00BD65FE" w14:paraId="4A9E1539" w14:textId="77777777" w:rsidTr="007F130F">
        <w:trPr>
          <w:trHeight w:val="106"/>
        </w:trPr>
        <w:tc>
          <w:tcPr>
            <w:tcW w:w="1092" w:type="dxa"/>
            <w:tcBorders>
              <w:top w:val="single" w:sz="4" w:space="0" w:color="auto"/>
              <w:left w:val="nil"/>
              <w:bottom w:val="nil"/>
              <w:right w:val="nil"/>
            </w:tcBorders>
          </w:tcPr>
          <w:p w14:paraId="7209B0EE" w14:textId="77777777" w:rsidR="00BD65FE" w:rsidRPr="00932659" w:rsidRDefault="00BD65FE" w:rsidP="007F130F">
            <w:pPr>
              <w:pStyle w:val="Tabletext"/>
              <w:keepLines/>
              <w:widowControl w:val="0"/>
              <w:rPr>
                <w:sz w:val="18"/>
                <w:szCs w:val="18"/>
              </w:rPr>
            </w:pPr>
            <w:r w:rsidRPr="00932659">
              <w:rPr>
                <w:sz w:val="18"/>
                <w:szCs w:val="18"/>
              </w:rPr>
              <w:t>Fortrose</w:t>
            </w:r>
          </w:p>
        </w:tc>
        <w:tc>
          <w:tcPr>
            <w:tcW w:w="1266" w:type="dxa"/>
            <w:tcBorders>
              <w:top w:val="single" w:sz="4" w:space="0" w:color="auto"/>
              <w:left w:val="nil"/>
              <w:bottom w:val="nil"/>
              <w:right w:val="nil"/>
            </w:tcBorders>
          </w:tcPr>
          <w:p w14:paraId="78D597D0" w14:textId="77777777" w:rsidR="00BD65FE" w:rsidRPr="00932659" w:rsidRDefault="00BD65FE" w:rsidP="007F130F">
            <w:pPr>
              <w:pStyle w:val="Tabletext"/>
              <w:keepLines/>
              <w:widowControl w:val="0"/>
              <w:rPr>
                <w:sz w:val="18"/>
                <w:szCs w:val="18"/>
              </w:rPr>
            </w:pPr>
            <w:r w:rsidRPr="00932659">
              <w:rPr>
                <w:sz w:val="18"/>
                <w:szCs w:val="18"/>
              </w:rPr>
              <w:t>February to August</w:t>
            </w:r>
          </w:p>
        </w:tc>
        <w:tc>
          <w:tcPr>
            <w:tcW w:w="1217" w:type="dxa"/>
            <w:tcBorders>
              <w:top w:val="single" w:sz="4" w:space="0" w:color="auto"/>
              <w:left w:val="nil"/>
              <w:bottom w:val="nil"/>
              <w:right w:val="nil"/>
            </w:tcBorders>
          </w:tcPr>
          <w:p w14:paraId="352E026C" w14:textId="77777777" w:rsidR="00BD65FE" w:rsidRPr="00932659" w:rsidRDefault="00BD65FE" w:rsidP="007F130F">
            <w:pPr>
              <w:pStyle w:val="Tabletext"/>
              <w:keepLines/>
              <w:widowControl w:val="0"/>
              <w:rPr>
                <w:sz w:val="18"/>
                <w:szCs w:val="18"/>
              </w:rPr>
            </w:pPr>
            <w:r w:rsidRPr="00932659">
              <w:rPr>
                <w:sz w:val="18"/>
                <w:szCs w:val="18"/>
              </w:rPr>
              <w:t xml:space="preserve">(+) 23.355 </w:t>
            </w:r>
          </w:p>
        </w:tc>
        <w:tc>
          <w:tcPr>
            <w:tcW w:w="663" w:type="dxa"/>
            <w:tcBorders>
              <w:top w:val="single" w:sz="4" w:space="0" w:color="auto"/>
              <w:left w:val="nil"/>
              <w:bottom w:val="nil"/>
              <w:right w:val="nil"/>
            </w:tcBorders>
          </w:tcPr>
          <w:p w14:paraId="411FA673" w14:textId="77777777" w:rsidR="00BD65FE" w:rsidRPr="00932659" w:rsidRDefault="00BD65FE" w:rsidP="007F130F">
            <w:pPr>
              <w:pStyle w:val="Tabletext"/>
              <w:keepLines/>
              <w:widowControl w:val="0"/>
              <w:rPr>
                <w:sz w:val="18"/>
                <w:szCs w:val="18"/>
              </w:rPr>
            </w:pPr>
            <w:r w:rsidRPr="00932659">
              <w:rPr>
                <w:sz w:val="18"/>
                <w:szCs w:val="18"/>
              </w:rPr>
              <w:t>(+) 0.590</w:t>
            </w:r>
          </w:p>
        </w:tc>
        <w:tc>
          <w:tcPr>
            <w:tcW w:w="1212" w:type="dxa"/>
            <w:tcBorders>
              <w:top w:val="single" w:sz="4" w:space="0" w:color="auto"/>
              <w:left w:val="nil"/>
              <w:bottom w:val="nil"/>
              <w:right w:val="nil"/>
            </w:tcBorders>
          </w:tcPr>
          <w:p w14:paraId="764172F9" w14:textId="77777777" w:rsidR="00BD65FE" w:rsidRPr="00932659" w:rsidRDefault="00BD65FE" w:rsidP="007F130F">
            <w:pPr>
              <w:pStyle w:val="Tabletext"/>
              <w:keepLines/>
              <w:widowControl w:val="0"/>
              <w:rPr>
                <w:sz w:val="18"/>
                <w:szCs w:val="18"/>
              </w:rPr>
            </w:pPr>
            <w:r w:rsidRPr="00932659">
              <w:rPr>
                <w:sz w:val="18"/>
                <w:szCs w:val="18"/>
              </w:rPr>
              <w:t>(-) 1766.031</w:t>
            </w:r>
          </w:p>
        </w:tc>
        <w:tc>
          <w:tcPr>
            <w:tcW w:w="859" w:type="dxa"/>
            <w:tcBorders>
              <w:top w:val="single" w:sz="4" w:space="0" w:color="auto"/>
              <w:left w:val="nil"/>
              <w:bottom w:val="nil"/>
              <w:right w:val="nil"/>
            </w:tcBorders>
          </w:tcPr>
          <w:p w14:paraId="47E4BB8F" w14:textId="77777777" w:rsidR="00BD65FE" w:rsidRPr="00932659" w:rsidRDefault="00BD65FE" w:rsidP="007F130F">
            <w:pPr>
              <w:pStyle w:val="Tabletext"/>
              <w:keepLines/>
              <w:widowControl w:val="0"/>
              <w:rPr>
                <w:sz w:val="18"/>
                <w:szCs w:val="18"/>
              </w:rPr>
            </w:pPr>
            <w:r w:rsidRPr="00932659">
              <w:rPr>
                <w:sz w:val="18"/>
                <w:szCs w:val="18"/>
              </w:rPr>
              <w:t>(-) 44.597</w:t>
            </w:r>
          </w:p>
        </w:tc>
        <w:tc>
          <w:tcPr>
            <w:tcW w:w="1247" w:type="dxa"/>
            <w:tcBorders>
              <w:top w:val="single" w:sz="4" w:space="0" w:color="auto"/>
              <w:left w:val="nil"/>
              <w:bottom w:val="nil"/>
              <w:right w:val="nil"/>
            </w:tcBorders>
          </w:tcPr>
          <w:p w14:paraId="2CFC3597" w14:textId="77777777" w:rsidR="00BD65FE" w:rsidRPr="00932659" w:rsidRDefault="00BD65FE" w:rsidP="007F130F">
            <w:pPr>
              <w:pStyle w:val="Tabletext"/>
              <w:keepLines/>
              <w:widowControl w:val="0"/>
              <w:rPr>
                <w:sz w:val="18"/>
                <w:szCs w:val="18"/>
              </w:rPr>
            </w:pPr>
            <w:r w:rsidRPr="00932659">
              <w:rPr>
                <w:sz w:val="18"/>
                <w:szCs w:val="18"/>
              </w:rPr>
              <w:t>97.6%</w:t>
            </w:r>
          </w:p>
        </w:tc>
        <w:tc>
          <w:tcPr>
            <w:tcW w:w="948" w:type="dxa"/>
            <w:tcBorders>
              <w:top w:val="single" w:sz="4" w:space="0" w:color="auto"/>
              <w:left w:val="nil"/>
              <w:bottom w:val="nil"/>
              <w:right w:val="nil"/>
            </w:tcBorders>
          </w:tcPr>
          <w:p w14:paraId="62A0B71F" w14:textId="397F61E9" w:rsidR="00BD65FE" w:rsidRPr="00932659" w:rsidRDefault="002507D5" w:rsidP="007F130F">
            <w:pPr>
              <w:pStyle w:val="Tabletext"/>
              <w:keepLines/>
              <w:widowControl w:val="0"/>
              <w:rPr>
                <w:sz w:val="18"/>
                <w:szCs w:val="18"/>
              </w:rPr>
            </w:pPr>
            <w:r>
              <w:rPr>
                <w:sz w:val="18"/>
                <w:szCs w:val="18"/>
              </w:rPr>
              <w:t>3.27</w:t>
            </w:r>
          </w:p>
        </w:tc>
      </w:tr>
      <w:tr w:rsidR="00BD65FE" w14:paraId="2974885D" w14:textId="77777777" w:rsidTr="007F130F">
        <w:tc>
          <w:tcPr>
            <w:tcW w:w="1092" w:type="dxa"/>
            <w:tcBorders>
              <w:top w:val="nil"/>
              <w:left w:val="nil"/>
              <w:bottom w:val="nil"/>
              <w:right w:val="nil"/>
            </w:tcBorders>
          </w:tcPr>
          <w:p w14:paraId="2DA11A4D" w14:textId="77777777" w:rsidR="00BD65FE" w:rsidRPr="00932659" w:rsidRDefault="00BD65FE" w:rsidP="007F130F">
            <w:pPr>
              <w:pStyle w:val="Tabletext"/>
              <w:keepLines/>
              <w:widowControl w:val="0"/>
              <w:rPr>
                <w:sz w:val="18"/>
                <w:szCs w:val="18"/>
              </w:rPr>
            </w:pPr>
            <w:r w:rsidRPr="00932659">
              <w:rPr>
                <w:sz w:val="18"/>
                <w:szCs w:val="18"/>
              </w:rPr>
              <w:t>Fortrose</w:t>
            </w:r>
          </w:p>
        </w:tc>
        <w:tc>
          <w:tcPr>
            <w:tcW w:w="1266" w:type="dxa"/>
            <w:tcBorders>
              <w:top w:val="nil"/>
              <w:left w:val="nil"/>
              <w:bottom w:val="nil"/>
              <w:right w:val="nil"/>
            </w:tcBorders>
          </w:tcPr>
          <w:p w14:paraId="187AD9B6" w14:textId="77777777" w:rsidR="00BD65FE" w:rsidRPr="00932659" w:rsidRDefault="00BD65FE" w:rsidP="007F130F">
            <w:pPr>
              <w:pStyle w:val="Tabletext"/>
              <w:keepLines/>
              <w:widowControl w:val="0"/>
              <w:rPr>
                <w:sz w:val="18"/>
                <w:szCs w:val="18"/>
              </w:rPr>
            </w:pPr>
            <w:r w:rsidRPr="00932659">
              <w:rPr>
                <w:sz w:val="18"/>
                <w:szCs w:val="18"/>
              </w:rPr>
              <w:t>August to December</w:t>
            </w:r>
          </w:p>
        </w:tc>
        <w:tc>
          <w:tcPr>
            <w:tcW w:w="1217" w:type="dxa"/>
            <w:tcBorders>
              <w:top w:val="nil"/>
              <w:left w:val="nil"/>
              <w:bottom w:val="nil"/>
              <w:right w:val="nil"/>
            </w:tcBorders>
          </w:tcPr>
          <w:p w14:paraId="3BFED783" w14:textId="77777777" w:rsidR="00BD65FE" w:rsidRPr="00932659" w:rsidRDefault="00BD65FE" w:rsidP="007F130F">
            <w:pPr>
              <w:pStyle w:val="Tabletext"/>
              <w:keepLines/>
              <w:widowControl w:val="0"/>
              <w:rPr>
                <w:sz w:val="18"/>
                <w:szCs w:val="18"/>
              </w:rPr>
            </w:pPr>
            <w:r w:rsidRPr="00932659">
              <w:rPr>
                <w:sz w:val="18"/>
                <w:szCs w:val="18"/>
              </w:rPr>
              <w:t>(+) 2489.657</w:t>
            </w:r>
          </w:p>
        </w:tc>
        <w:tc>
          <w:tcPr>
            <w:tcW w:w="663" w:type="dxa"/>
            <w:tcBorders>
              <w:top w:val="nil"/>
              <w:left w:val="nil"/>
              <w:bottom w:val="nil"/>
              <w:right w:val="nil"/>
            </w:tcBorders>
          </w:tcPr>
          <w:p w14:paraId="3A9E7F80" w14:textId="77777777" w:rsidR="00BD65FE" w:rsidRPr="00932659" w:rsidRDefault="00BD65FE" w:rsidP="007F130F">
            <w:pPr>
              <w:pStyle w:val="Tabletext"/>
              <w:keepLines/>
              <w:widowControl w:val="0"/>
              <w:rPr>
                <w:sz w:val="18"/>
                <w:szCs w:val="18"/>
              </w:rPr>
            </w:pPr>
            <w:r w:rsidRPr="00932659">
              <w:rPr>
                <w:sz w:val="18"/>
                <w:szCs w:val="18"/>
              </w:rPr>
              <w:t>(+) 62.870</w:t>
            </w:r>
          </w:p>
        </w:tc>
        <w:tc>
          <w:tcPr>
            <w:tcW w:w="1212" w:type="dxa"/>
            <w:tcBorders>
              <w:top w:val="nil"/>
              <w:left w:val="nil"/>
              <w:bottom w:val="nil"/>
              <w:right w:val="nil"/>
            </w:tcBorders>
          </w:tcPr>
          <w:p w14:paraId="6D8E3334" w14:textId="77777777" w:rsidR="00BD65FE" w:rsidRPr="00932659" w:rsidRDefault="00BD65FE" w:rsidP="007F130F">
            <w:pPr>
              <w:pStyle w:val="Tabletext"/>
              <w:keepLines/>
              <w:widowControl w:val="0"/>
              <w:rPr>
                <w:sz w:val="18"/>
                <w:szCs w:val="18"/>
              </w:rPr>
            </w:pPr>
            <w:r w:rsidRPr="00932659">
              <w:rPr>
                <w:sz w:val="18"/>
                <w:szCs w:val="18"/>
              </w:rPr>
              <w:t>(-) 84.821</w:t>
            </w:r>
          </w:p>
        </w:tc>
        <w:tc>
          <w:tcPr>
            <w:tcW w:w="859" w:type="dxa"/>
            <w:tcBorders>
              <w:top w:val="nil"/>
              <w:left w:val="nil"/>
              <w:bottom w:val="nil"/>
              <w:right w:val="nil"/>
            </w:tcBorders>
          </w:tcPr>
          <w:p w14:paraId="034F4CB4" w14:textId="77777777" w:rsidR="00BD65FE" w:rsidRPr="00932659" w:rsidRDefault="00BD65FE" w:rsidP="007F130F">
            <w:pPr>
              <w:pStyle w:val="Tabletext"/>
              <w:keepLines/>
              <w:widowControl w:val="0"/>
              <w:rPr>
                <w:sz w:val="18"/>
                <w:szCs w:val="18"/>
              </w:rPr>
            </w:pPr>
            <w:r w:rsidRPr="00932659">
              <w:rPr>
                <w:sz w:val="18"/>
                <w:szCs w:val="18"/>
              </w:rPr>
              <w:t>(-) 2.142</w:t>
            </w:r>
          </w:p>
        </w:tc>
        <w:tc>
          <w:tcPr>
            <w:tcW w:w="1247" w:type="dxa"/>
            <w:tcBorders>
              <w:top w:val="nil"/>
              <w:left w:val="nil"/>
              <w:bottom w:val="nil"/>
              <w:right w:val="nil"/>
            </w:tcBorders>
          </w:tcPr>
          <w:p w14:paraId="143E3DC8" w14:textId="77777777" w:rsidR="00BD65FE" w:rsidRPr="00932659" w:rsidRDefault="00BD65FE" w:rsidP="007F130F">
            <w:pPr>
              <w:pStyle w:val="Tabletext"/>
              <w:keepLines/>
              <w:widowControl w:val="0"/>
              <w:rPr>
                <w:sz w:val="18"/>
                <w:szCs w:val="18"/>
              </w:rPr>
            </w:pPr>
            <w:r w:rsidRPr="00932659">
              <w:rPr>
                <w:sz w:val="18"/>
                <w:szCs w:val="18"/>
              </w:rPr>
              <w:t>92.5%</w:t>
            </w:r>
          </w:p>
        </w:tc>
        <w:tc>
          <w:tcPr>
            <w:tcW w:w="948" w:type="dxa"/>
            <w:tcBorders>
              <w:top w:val="nil"/>
              <w:left w:val="nil"/>
              <w:bottom w:val="nil"/>
              <w:right w:val="nil"/>
            </w:tcBorders>
          </w:tcPr>
          <w:p w14:paraId="32D4D177" w14:textId="5FEE0754" w:rsidR="00BD65FE" w:rsidRPr="00932659" w:rsidRDefault="002507D5" w:rsidP="007F130F">
            <w:pPr>
              <w:pStyle w:val="Tabletext"/>
              <w:keepLines/>
              <w:widowControl w:val="0"/>
              <w:rPr>
                <w:sz w:val="18"/>
                <w:szCs w:val="18"/>
              </w:rPr>
            </w:pPr>
            <w:r>
              <w:rPr>
                <w:sz w:val="18"/>
                <w:szCs w:val="18"/>
              </w:rPr>
              <w:t>3.28</w:t>
            </w:r>
          </w:p>
        </w:tc>
      </w:tr>
      <w:tr w:rsidR="00BD65FE" w14:paraId="583263F1" w14:textId="77777777" w:rsidTr="007F130F">
        <w:tc>
          <w:tcPr>
            <w:tcW w:w="1092" w:type="dxa"/>
            <w:tcBorders>
              <w:top w:val="nil"/>
              <w:left w:val="nil"/>
              <w:bottom w:val="nil"/>
              <w:right w:val="nil"/>
            </w:tcBorders>
          </w:tcPr>
          <w:p w14:paraId="76A03238" w14:textId="77777777" w:rsidR="00BD65FE" w:rsidRPr="00932659" w:rsidRDefault="00BD65FE" w:rsidP="007F130F">
            <w:pPr>
              <w:pStyle w:val="Tabletext"/>
              <w:keepLines/>
              <w:widowControl w:val="0"/>
              <w:rPr>
                <w:sz w:val="18"/>
                <w:szCs w:val="18"/>
              </w:rPr>
            </w:pPr>
          </w:p>
        </w:tc>
        <w:tc>
          <w:tcPr>
            <w:tcW w:w="1266" w:type="dxa"/>
            <w:tcBorders>
              <w:top w:val="nil"/>
              <w:left w:val="nil"/>
              <w:bottom w:val="nil"/>
              <w:right w:val="nil"/>
            </w:tcBorders>
          </w:tcPr>
          <w:p w14:paraId="7AB397C2" w14:textId="77777777" w:rsidR="00BD65FE" w:rsidRPr="00932659" w:rsidRDefault="00BD65FE" w:rsidP="007F130F">
            <w:pPr>
              <w:pStyle w:val="Tabletext"/>
              <w:keepLines/>
              <w:widowControl w:val="0"/>
              <w:rPr>
                <w:sz w:val="18"/>
                <w:szCs w:val="18"/>
              </w:rPr>
            </w:pPr>
          </w:p>
        </w:tc>
        <w:tc>
          <w:tcPr>
            <w:tcW w:w="1217" w:type="dxa"/>
            <w:tcBorders>
              <w:top w:val="nil"/>
              <w:left w:val="nil"/>
              <w:bottom w:val="nil"/>
              <w:right w:val="nil"/>
            </w:tcBorders>
          </w:tcPr>
          <w:p w14:paraId="56D1F2C6" w14:textId="77777777" w:rsidR="00BD65FE" w:rsidRPr="00932659" w:rsidRDefault="00BD65FE" w:rsidP="007F130F">
            <w:pPr>
              <w:pStyle w:val="Tabletext"/>
              <w:keepLines/>
              <w:widowControl w:val="0"/>
              <w:rPr>
                <w:sz w:val="18"/>
                <w:szCs w:val="18"/>
              </w:rPr>
            </w:pPr>
          </w:p>
        </w:tc>
        <w:tc>
          <w:tcPr>
            <w:tcW w:w="663" w:type="dxa"/>
            <w:tcBorders>
              <w:top w:val="nil"/>
              <w:left w:val="nil"/>
              <w:bottom w:val="nil"/>
              <w:right w:val="nil"/>
            </w:tcBorders>
          </w:tcPr>
          <w:p w14:paraId="4F5B752A" w14:textId="77777777" w:rsidR="00BD65FE" w:rsidRPr="00932659" w:rsidRDefault="00BD65FE" w:rsidP="007F130F">
            <w:pPr>
              <w:pStyle w:val="Tabletext"/>
              <w:keepLines/>
              <w:widowControl w:val="0"/>
              <w:rPr>
                <w:sz w:val="18"/>
                <w:szCs w:val="18"/>
              </w:rPr>
            </w:pPr>
          </w:p>
        </w:tc>
        <w:tc>
          <w:tcPr>
            <w:tcW w:w="1212" w:type="dxa"/>
            <w:tcBorders>
              <w:top w:val="nil"/>
              <w:left w:val="nil"/>
              <w:bottom w:val="nil"/>
              <w:right w:val="nil"/>
            </w:tcBorders>
          </w:tcPr>
          <w:p w14:paraId="02AAA0EE" w14:textId="77777777" w:rsidR="00BD65FE" w:rsidRPr="00932659" w:rsidRDefault="00BD65FE" w:rsidP="007F130F">
            <w:pPr>
              <w:pStyle w:val="Tabletext"/>
              <w:keepLines/>
              <w:widowControl w:val="0"/>
              <w:rPr>
                <w:sz w:val="18"/>
                <w:szCs w:val="18"/>
              </w:rPr>
            </w:pPr>
          </w:p>
        </w:tc>
        <w:tc>
          <w:tcPr>
            <w:tcW w:w="859" w:type="dxa"/>
            <w:tcBorders>
              <w:top w:val="nil"/>
              <w:left w:val="nil"/>
              <w:bottom w:val="nil"/>
              <w:right w:val="nil"/>
            </w:tcBorders>
          </w:tcPr>
          <w:p w14:paraId="66EC87AD" w14:textId="77777777" w:rsidR="00BD65FE" w:rsidRPr="00932659" w:rsidRDefault="00BD65FE" w:rsidP="007F130F">
            <w:pPr>
              <w:pStyle w:val="Tabletext"/>
              <w:keepLines/>
              <w:widowControl w:val="0"/>
              <w:rPr>
                <w:sz w:val="18"/>
                <w:szCs w:val="18"/>
              </w:rPr>
            </w:pPr>
          </w:p>
        </w:tc>
        <w:tc>
          <w:tcPr>
            <w:tcW w:w="1247" w:type="dxa"/>
            <w:tcBorders>
              <w:top w:val="nil"/>
              <w:left w:val="nil"/>
              <w:bottom w:val="nil"/>
              <w:right w:val="nil"/>
            </w:tcBorders>
          </w:tcPr>
          <w:p w14:paraId="1B1DE10D" w14:textId="77777777" w:rsidR="00BD65FE" w:rsidRPr="00932659" w:rsidRDefault="00BD65FE" w:rsidP="007F130F">
            <w:pPr>
              <w:pStyle w:val="Tabletext"/>
              <w:keepLines/>
              <w:widowControl w:val="0"/>
              <w:rPr>
                <w:sz w:val="18"/>
                <w:szCs w:val="18"/>
              </w:rPr>
            </w:pPr>
          </w:p>
        </w:tc>
        <w:tc>
          <w:tcPr>
            <w:tcW w:w="948" w:type="dxa"/>
            <w:tcBorders>
              <w:top w:val="nil"/>
              <w:left w:val="nil"/>
              <w:bottom w:val="nil"/>
              <w:right w:val="nil"/>
            </w:tcBorders>
          </w:tcPr>
          <w:p w14:paraId="644F7B19" w14:textId="49372D35" w:rsidR="00BD65FE" w:rsidRPr="00932659" w:rsidRDefault="00BD65FE" w:rsidP="007F130F">
            <w:pPr>
              <w:pStyle w:val="Tabletext"/>
              <w:keepLines/>
              <w:widowControl w:val="0"/>
              <w:rPr>
                <w:sz w:val="18"/>
                <w:szCs w:val="18"/>
              </w:rPr>
            </w:pPr>
          </w:p>
        </w:tc>
      </w:tr>
      <w:tr w:rsidR="00BD65FE" w:rsidRPr="00F9232C" w14:paraId="09DC73A6" w14:textId="77777777" w:rsidTr="007F130F">
        <w:tc>
          <w:tcPr>
            <w:tcW w:w="1092" w:type="dxa"/>
            <w:tcBorders>
              <w:top w:val="nil"/>
              <w:left w:val="nil"/>
              <w:bottom w:val="single" w:sz="4" w:space="0" w:color="auto"/>
              <w:right w:val="nil"/>
            </w:tcBorders>
          </w:tcPr>
          <w:p w14:paraId="20310A0A" w14:textId="77777777" w:rsidR="00BD65FE" w:rsidRPr="00932659" w:rsidRDefault="00BD65FE" w:rsidP="007F130F">
            <w:pPr>
              <w:pStyle w:val="Tabletext"/>
              <w:keepLines/>
              <w:widowControl w:val="0"/>
              <w:rPr>
                <w:sz w:val="18"/>
                <w:szCs w:val="18"/>
              </w:rPr>
            </w:pPr>
            <w:r w:rsidRPr="00932659">
              <w:rPr>
                <w:sz w:val="18"/>
                <w:szCs w:val="18"/>
              </w:rPr>
              <w:t>Fortrose</w:t>
            </w:r>
          </w:p>
        </w:tc>
        <w:tc>
          <w:tcPr>
            <w:tcW w:w="1266" w:type="dxa"/>
            <w:tcBorders>
              <w:top w:val="nil"/>
              <w:left w:val="nil"/>
              <w:bottom w:val="single" w:sz="4" w:space="0" w:color="auto"/>
              <w:right w:val="nil"/>
            </w:tcBorders>
          </w:tcPr>
          <w:p w14:paraId="145AF448" w14:textId="77777777" w:rsidR="00BD65FE" w:rsidRPr="00932659" w:rsidRDefault="00BD65FE" w:rsidP="007F130F">
            <w:pPr>
              <w:pStyle w:val="Tabletext"/>
              <w:keepLines/>
              <w:widowControl w:val="0"/>
              <w:rPr>
                <w:sz w:val="18"/>
                <w:szCs w:val="18"/>
              </w:rPr>
            </w:pPr>
            <w:r w:rsidRPr="00932659">
              <w:rPr>
                <w:sz w:val="18"/>
                <w:szCs w:val="18"/>
              </w:rPr>
              <w:t>February to December</w:t>
            </w:r>
          </w:p>
        </w:tc>
        <w:tc>
          <w:tcPr>
            <w:tcW w:w="1217" w:type="dxa"/>
            <w:tcBorders>
              <w:top w:val="nil"/>
              <w:left w:val="nil"/>
              <w:bottom w:val="single" w:sz="4" w:space="0" w:color="auto"/>
              <w:right w:val="nil"/>
            </w:tcBorders>
          </w:tcPr>
          <w:p w14:paraId="005A2F0C" w14:textId="77777777" w:rsidR="00BD65FE" w:rsidRPr="00932659" w:rsidRDefault="00BD65FE" w:rsidP="007F130F">
            <w:pPr>
              <w:pStyle w:val="Tabletext"/>
              <w:keepLines/>
              <w:widowControl w:val="0"/>
              <w:rPr>
                <w:sz w:val="18"/>
                <w:szCs w:val="18"/>
              </w:rPr>
            </w:pPr>
            <w:r w:rsidRPr="00932659">
              <w:rPr>
                <w:sz w:val="18"/>
                <w:szCs w:val="18"/>
              </w:rPr>
              <w:t>(+) 1105.011</w:t>
            </w:r>
          </w:p>
        </w:tc>
        <w:tc>
          <w:tcPr>
            <w:tcW w:w="663" w:type="dxa"/>
            <w:tcBorders>
              <w:top w:val="nil"/>
              <w:left w:val="nil"/>
              <w:bottom w:val="single" w:sz="4" w:space="0" w:color="auto"/>
              <w:right w:val="nil"/>
            </w:tcBorders>
          </w:tcPr>
          <w:p w14:paraId="1ECB9E60" w14:textId="77777777" w:rsidR="00BD65FE" w:rsidRPr="00932659" w:rsidRDefault="00BD65FE" w:rsidP="007F130F">
            <w:pPr>
              <w:pStyle w:val="Tabletext"/>
              <w:keepLines/>
              <w:widowControl w:val="0"/>
              <w:rPr>
                <w:sz w:val="18"/>
                <w:szCs w:val="18"/>
              </w:rPr>
            </w:pPr>
            <w:r w:rsidRPr="00932659">
              <w:rPr>
                <w:sz w:val="18"/>
                <w:szCs w:val="18"/>
              </w:rPr>
              <w:t>(+) 27.904</w:t>
            </w:r>
          </w:p>
        </w:tc>
        <w:tc>
          <w:tcPr>
            <w:tcW w:w="1212" w:type="dxa"/>
            <w:tcBorders>
              <w:top w:val="nil"/>
              <w:left w:val="nil"/>
              <w:bottom w:val="single" w:sz="4" w:space="0" w:color="auto"/>
              <w:right w:val="nil"/>
            </w:tcBorders>
          </w:tcPr>
          <w:p w14:paraId="04879981" w14:textId="77777777" w:rsidR="00BD65FE" w:rsidRPr="00932659" w:rsidRDefault="00BD65FE" w:rsidP="007F130F">
            <w:pPr>
              <w:pStyle w:val="Tabletext"/>
              <w:keepLines/>
              <w:widowControl w:val="0"/>
              <w:rPr>
                <w:sz w:val="18"/>
                <w:szCs w:val="18"/>
              </w:rPr>
            </w:pPr>
            <w:r w:rsidRPr="00932659">
              <w:rPr>
                <w:sz w:val="18"/>
                <w:szCs w:val="18"/>
              </w:rPr>
              <w:t>(-) 214.123</w:t>
            </w:r>
          </w:p>
        </w:tc>
        <w:tc>
          <w:tcPr>
            <w:tcW w:w="859" w:type="dxa"/>
            <w:tcBorders>
              <w:top w:val="nil"/>
              <w:left w:val="nil"/>
              <w:bottom w:val="single" w:sz="4" w:space="0" w:color="auto"/>
              <w:right w:val="nil"/>
            </w:tcBorders>
          </w:tcPr>
          <w:p w14:paraId="61189672" w14:textId="77777777" w:rsidR="00BD65FE" w:rsidRPr="00932659" w:rsidRDefault="00BD65FE" w:rsidP="007F130F">
            <w:pPr>
              <w:pStyle w:val="Tabletext"/>
              <w:keepLines/>
              <w:widowControl w:val="0"/>
              <w:rPr>
                <w:sz w:val="18"/>
                <w:szCs w:val="18"/>
              </w:rPr>
            </w:pPr>
            <w:r w:rsidRPr="00932659">
              <w:rPr>
                <w:sz w:val="18"/>
                <w:szCs w:val="18"/>
              </w:rPr>
              <w:t>(-) 5.407</w:t>
            </w:r>
          </w:p>
        </w:tc>
        <w:tc>
          <w:tcPr>
            <w:tcW w:w="1247" w:type="dxa"/>
            <w:tcBorders>
              <w:top w:val="nil"/>
              <w:left w:val="nil"/>
              <w:bottom w:val="single" w:sz="4" w:space="0" w:color="auto"/>
              <w:right w:val="nil"/>
            </w:tcBorders>
          </w:tcPr>
          <w:p w14:paraId="0750702E" w14:textId="77777777" w:rsidR="00BD65FE" w:rsidRPr="00932659" w:rsidRDefault="00BD65FE" w:rsidP="007F130F">
            <w:pPr>
              <w:pStyle w:val="Tabletext"/>
              <w:keepLines/>
              <w:widowControl w:val="0"/>
              <w:rPr>
                <w:sz w:val="18"/>
                <w:szCs w:val="18"/>
              </w:rPr>
            </w:pPr>
            <w:r w:rsidRPr="00932659">
              <w:rPr>
                <w:sz w:val="18"/>
                <w:szCs w:val="18"/>
              </w:rPr>
              <w:t>93.1%</w:t>
            </w:r>
          </w:p>
        </w:tc>
        <w:tc>
          <w:tcPr>
            <w:tcW w:w="948" w:type="dxa"/>
            <w:tcBorders>
              <w:top w:val="nil"/>
              <w:left w:val="nil"/>
              <w:bottom w:val="single" w:sz="4" w:space="0" w:color="auto"/>
              <w:right w:val="nil"/>
            </w:tcBorders>
          </w:tcPr>
          <w:p w14:paraId="33EC433E" w14:textId="64CE285D" w:rsidR="00BD65FE" w:rsidRPr="00932659" w:rsidRDefault="00CD0B08" w:rsidP="007F130F">
            <w:pPr>
              <w:pStyle w:val="Tabletext"/>
              <w:keepLines/>
              <w:widowControl w:val="0"/>
              <w:rPr>
                <w:i/>
                <w:iCs/>
                <w:sz w:val="18"/>
                <w:szCs w:val="18"/>
              </w:rPr>
            </w:pPr>
            <w:r>
              <w:rPr>
                <w:sz w:val="18"/>
                <w:szCs w:val="18"/>
              </w:rPr>
              <w:t>3.29</w:t>
            </w:r>
          </w:p>
        </w:tc>
      </w:tr>
    </w:tbl>
    <w:p w14:paraId="185B9C89" w14:textId="77777777" w:rsidR="0028736F" w:rsidRDefault="0028736F" w:rsidP="00BD65FE"/>
    <w:p w14:paraId="4505AF7B" w14:textId="77777777" w:rsidR="0087544F" w:rsidRDefault="00BD65FE" w:rsidP="00BD65FE">
      <w:pPr>
        <w:pStyle w:val="Note"/>
        <w:rPr>
          <w:b/>
        </w:rPr>
      </w:pPr>
      <w:r>
        <w:rPr>
          <w:noProof/>
        </w:rPr>
        <w:drawing>
          <wp:inline distT="0" distB="0" distL="0" distR="0" wp14:anchorId="036B1671" wp14:editId="3E48AFD0">
            <wp:extent cx="5364480" cy="4371058"/>
            <wp:effectExtent l="0" t="0" r="7620" b="0"/>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rotWithShape="1">
                    <a:blip r:embed="rId69" cstate="print">
                      <a:extLst>
                        <a:ext uri="{28A0092B-C50C-407E-A947-70E740481C1C}">
                          <a14:useLocalDpi xmlns:a14="http://schemas.microsoft.com/office/drawing/2010/main" val="0"/>
                        </a:ext>
                      </a:extLst>
                    </a:blip>
                    <a:srcRect l="9032" t="5388" r="7149" b="46328"/>
                    <a:stretch/>
                  </pic:blipFill>
                  <pic:spPr bwMode="auto">
                    <a:xfrm>
                      <a:off x="0" y="0"/>
                      <a:ext cx="5368878" cy="4374641"/>
                    </a:xfrm>
                    <a:prstGeom prst="rect">
                      <a:avLst/>
                    </a:prstGeom>
                    <a:ln>
                      <a:noFill/>
                    </a:ln>
                    <a:extLst>
                      <a:ext uri="{53640926-AAD7-44D8-BBD7-CCE9431645EC}">
                        <a14:shadowObscured xmlns:a14="http://schemas.microsoft.com/office/drawing/2010/main"/>
                      </a:ext>
                    </a:extLst>
                  </pic:spPr>
                </pic:pic>
              </a:graphicData>
            </a:graphic>
          </wp:inline>
        </w:drawing>
      </w:r>
    </w:p>
    <w:p w14:paraId="7DCF0787" w14:textId="5915DBEF" w:rsidR="00BD65FE" w:rsidRDefault="00BD65FE" w:rsidP="00BD65FE">
      <w:pPr>
        <w:pStyle w:val="Note"/>
      </w:pPr>
      <w:bookmarkStart w:id="183" w:name="_Toc105916452"/>
      <w:r w:rsidRPr="00B357DD">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29</w:t>
      </w:r>
      <w:r w:rsidR="00C84B6B">
        <w:rPr>
          <w:b/>
        </w:rPr>
        <w:fldChar w:fldCharType="end"/>
      </w:r>
      <w:r w:rsidR="00AE2F58">
        <w:t>.</w:t>
      </w:r>
      <w:r>
        <w:t xml:space="preserve"> Relative height between the February and December point cloud survey at Fortrose. The overall volume change was 1105.011 m</w:t>
      </w:r>
      <w:r>
        <w:rPr>
          <w:rFonts w:cstheme="minorHAnsi"/>
        </w:rPr>
        <w:t>³</w:t>
      </w:r>
      <w:r>
        <w:t xml:space="preserve"> of added volume and 214.123 m</w:t>
      </w:r>
      <w:r>
        <w:rPr>
          <w:rFonts w:cstheme="minorHAnsi"/>
        </w:rPr>
        <w:t>³</w:t>
      </w:r>
      <w:r>
        <w:t xml:space="preserve"> </w:t>
      </w:r>
      <w:r w:rsidRPr="00606954">
        <w:t>removed</w:t>
      </w:r>
      <w:r>
        <w:t>. The accretion is from the sand at the base of the shoreline. The shoreline itself shows little change apart from the removed volume at the south-eastern end of the survey site shown by the brown line.</w:t>
      </w:r>
      <w:bookmarkEnd w:id="183"/>
    </w:p>
    <w:p w14:paraId="0A60C99F" w14:textId="4F7ABEF3" w:rsidR="00BD65FE" w:rsidRDefault="00BD65FE" w:rsidP="00BD65FE">
      <w:pPr>
        <w:pStyle w:val="Heading3"/>
      </w:pPr>
      <w:bookmarkStart w:id="184" w:name="_Toc96082578"/>
      <w:bookmarkStart w:id="185" w:name="_Toc106720385"/>
      <w:bookmarkEnd w:id="173"/>
      <w:r>
        <w:lastRenderedPageBreak/>
        <w:t>Porpoise Bay Volume Maps</w:t>
      </w:r>
      <w:bookmarkEnd w:id="184"/>
      <w:bookmarkEnd w:id="185"/>
      <w:r>
        <w:t xml:space="preserve"> </w:t>
      </w:r>
    </w:p>
    <w:p w14:paraId="3E238ABD" w14:textId="2F3D928C" w:rsidR="00BD65FE" w:rsidRDefault="00BD65FE" w:rsidP="00BD65FE">
      <w:r w:rsidRPr="00F00F25">
        <w:t xml:space="preserve">The results illustrate the relative height change between two temporal point clouds. For comparisons of this survey area with the above historic shoreline, coastal dynamic and prediction maps, this survey is along </w:t>
      </w:r>
      <w:proofErr w:type="gramStart"/>
      <w:r w:rsidRPr="00F00F25">
        <w:t>transects</w:t>
      </w:r>
      <w:proofErr w:type="gramEnd"/>
      <w:r w:rsidRPr="00F00F25">
        <w:t xml:space="preserve"> 66 – 75. </w:t>
      </w:r>
      <w:r w:rsidR="00B357DD">
        <w:t>M</w:t>
      </w:r>
      <w:r>
        <w:t>ajor erosion</w:t>
      </w:r>
      <w:r w:rsidR="00B357DD">
        <w:t xml:space="preserve"> is shown</w:t>
      </w:r>
      <w:r>
        <w:t xml:space="preserve"> in the middle of the survey area both along the shoreline and the sand on the beach</w:t>
      </w:r>
      <w:r w:rsidR="00B357DD">
        <w:t xml:space="preserve"> between February and August (Fig. </w:t>
      </w:r>
      <w:r w:rsidR="00CD0B08">
        <w:t>3.30</w:t>
      </w:r>
      <w:r w:rsidR="00B357DD">
        <w:t>)</w:t>
      </w:r>
      <w:r>
        <w:t>. 1870.292 m</w:t>
      </w:r>
      <w:r>
        <w:rPr>
          <w:rFonts w:cstheme="minorHAnsi"/>
        </w:rPr>
        <w:t>³</w:t>
      </w:r>
      <w:r>
        <w:t xml:space="preserve"> of volume has been removed from the survey area where only 271.400 m</w:t>
      </w:r>
      <w:r>
        <w:rPr>
          <w:rFonts w:cstheme="minorHAnsi"/>
        </w:rPr>
        <w:t>³</w:t>
      </w:r>
      <w:r>
        <w:t xml:space="preserve"> has been added. The north and south ends of the survey area along the dune vegetation shows added volume. </w:t>
      </w:r>
    </w:p>
    <w:p w14:paraId="2A90EB68" w14:textId="77777777" w:rsidR="0028736F" w:rsidRDefault="00BD65FE" w:rsidP="0028736F">
      <w:pPr>
        <w:pStyle w:val="Note"/>
        <w:rPr>
          <w:b/>
          <w:color w:val="FF0000"/>
        </w:rPr>
      </w:pPr>
      <w:r>
        <w:rPr>
          <w:noProof/>
          <w:color w:val="FF0000"/>
        </w:rPr>
        <w:drawing>
          <wp:inline distT="0" distB="0" distL="0" distR="0" wp14:anchorId="058D9256" wp14:editId="2333A391">
            <wp:extent cx="4973320" cy="4720046"/>
            <wp:effectExtent l="0" t="0" r="0" b="4445"/>
            <wp:docPr id="51" name="Picture 5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10;&#10;Description automatically generated"/>
                    <pic:cNvPicPr/>
                  </pic:nvPicPr>
                  <pic:blipFill rotWithShape="1">
                    <a:blip r:embed="rId70" cstate="print">
                      <a:extLst>
                        <a:ext uri="{28A0092B-C50C-407E-A947-70E740481C1C}">
                          <a14:useLocalDpi xmlns:a14="http://schemas.microsoft.com/office/drawing/2010/main" val="0"/>
                        </a:ext>
                      </a:extLst>
                    </a:blip>
                    <a:srcRect l="7902" t="5644" b="32563"/>
                    <a:stretch/>
                  </pic:blipFill>
                  <pic:spPr bwMode="auto">
                    <a:xfrm>
                      <a:off x="0" y="0"/>
                      <a:ext cx="4973320" cy="4720046"/>
                    </a:xfrm>
                    <a:prstGeom prst="rect">
                      <a:avLst/>
                    </a:prstGeom>
                    <a:ln>
                      <a:noFill/>
                    </a:ln>
                    <a:extLst>
                      <a:ext uri="{53640926-AAD7-44D8-BBD7-CCE9431645EC}">
                        <a14:shadowObscured xmlns:a14="http://schemas.microsoft.com/office/drawing/2010/main"/>
                      </a:ext>
                    </a:extLst>
                  </pic:spPr>
                </pic:pic>
              </a:graphicData>
            </a:graphic>
          </wp:inline>
        </w:drawing>
      </w:r>
    </w:p>
    <w:p w14:paraId="13496BF5" w14:textId="3E9D0FE7" w:rsidR="00BD65FE" w:rsidRDefault="00BD65FE" w:rsidP="0028736F">
      <w:pPr>
        <w:pStyle w:val="Note"/>
      </w:pPr>
      <w:bookmarkStart w:id="186" w:name="_Toc105916453"/>
      <w:r w:rsidRPr="00B357DD">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30</w:t>
      </w:r>
      <w:r w:rsidR="00C84B6B">
        <w:rPr>
          <w:b/>
        </w:rPr>
        <w:fldChar w:fldCharType="end"/>
      </w:r>
      <w:r w:rsidR="00AE2F58">
        <w:t>.</w:t>
      </w:r>
      <w:r>
        <w:t xml:space="preserve"> Relative height between the February and August point cloud survey at Porpoise Bay. This map shows major erosion in the middle of the survey area both along the shoreline and the sand on the beach. 1870.292 m</w:t>
      </w:r>
      <w:r>
        <w:rPr>
          <w:rFonts w:cstheme="minorHAnsi"/>
        </w:rPr>
        <w:t>³</w:t>
      </w:r>
      <w:r>
        <w:t xml:space="preserve"> of volume has been removed from the survey area and 271.400 m</w:t>
      </w:r>
      <w:r>
        <w:rPr>
          <w:rFonts w:cstheme="minorHAnsi"/>
        </w:rPr>
        <w:t>³</w:t>
      </w:r>
      <w:r>
        <w:t xml:space="preserve"> has been added.</w:t>
      </w:r>
      <w:bookmarkEnd w:id="186"/>
    </w:p>
    <w:p w14:paraId="02BF5CD1" w14:textId="29CFFA79" w:rsidR="00BD65FE" w:rsidRDefault="00BD65FE" w:rsidP="00BD65FE">
      <w:r w:rsidRPr="00D46922">
        <w:t xml:space="preserve">The August to December survey shows a very distinct line of removed volume along the shoreline </w:t>
      </w:r>
      <w:r w:rsidR="00DD6A96">
        <w:t>illustrated</w:t>
      </w:r>
      <w:r w:rsidRPr="00D46922">
        <w:t xml:space="preserve"> by the dark brown </w:t>
      </w:r>
      <w:r w:rsidR="00932659">
        <w:t xml:space="preserve">(Fig. </w:t>
      </w:r>
      <w:r w:rsidR="00CD0B08">
        <w:t>3.31</w:t>
      </w:r>
      <w:r w:rsidR="00932659">
        <w:t xml:space="preserve">). </w:t>
      </w:r>
      <w:r w:rsidRPr="00D46922">
        <w:t>1108.910 m³ of sediment is removed concentrating on the shoreline itself and 881.907 m³ of volume was added throughout the beach and vegetation around the centre of the survey area</w:t>
      </w:r>
      <w:r w:rsidR="00932659">
        <w:t xml:space="preserve"> (Table </w:t>
      </w:r>
      <w:r w:rsidR="00CD0B08">
        <w:t>3.</w:t>
      </w:r>
      <w:r w:rsidR="00932659">
        <w:t>5)</w:t>
      </w:r>
      <w:r w:rsidRPr="00D46922">
        <w:t>.</w:t>
      </w:r>
    </w:p>
    <w:p w14:paraId="025863FE" w14:textId="77777777" w:rsidR="00BD65FE" w:rsidRPr="00D46922" w:rsidRDefault="00BD65FE" w:rsidP="00BD65FE">
      <w:pPr>
        <w:pStyle w:val="Note"/>
        <w:rPr>
          <w:b/>
        </w:rPr>
      </w:pPr>
      <w:r>
        <w:rPr>
          <w:noProof/>
          <w:color w:val="FF0000"/>
        </w:rPr>
        <w:lastRenderedPageBreak/>
        <w:drawing>
          <wp:inline distT="0" distB="0" distL="0" distR="0" wp14:anchorId="0F16BF9B" wp14:editId="76C14D2F">
            <wp:extent cx="4957891" cy="4718957"/>
            <wp:effectExtent l="0" t="0" r="0" b="5715"/>
            <wp:docPr id="52" name="Picture 5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pic:nvPicPr>
                  <pic:blipFill rotWithShape="1">
                    <a:blip r:embed="rId71" cstate="print">
                      <a:extLst>
                        <a:ext uri="{28A0092B-C50C-407E-A947-70E740481C1C}">
                          <a14:useLocalDpi xmlns:a14="http://schemas.microsoft.com/office/drawing/2010/main" val="0"/>
                        </a:ext>
                      </a:extLst>
                    </a:blip>
                    <a:srcRect l="8184" t="5401" b="32818"/>
                    <a:stretch/>
                  </pic:blipFill>
                  <pic:spPr bwMode="auto">
                    <a:xfrm>
                      <a:off x="0" y="0"/>
                      <a:ext cx="4958080" cy="4719137"/>
                    </a:xfrm>
                    <a:prstGeom prst="rect">
                      <a:avLst/>
                    </a:prstGeom>
                    <a:ln>
                      <a:noFill/>
                    </a:ln>
                    <a:extLst>
                      <a:ext uri="{53640926-AAD7-44D8-BBD7-CCE9431645EC}">
                        <a14:shadowObscured xmlns:a14="http://schemas.microsoft.com/office/drawing/2010/main"/>
                      </a:ext>
                    </a:extLst>
                  </pic:spPr>
                </pic:pic>
              </a:graphicData>
            </a:graphic>
          </wp:inline>
        </w:drawing>
      </w:r>
    </w:p>
    <w:p w14:paraId="1400C53F" w14:textId="136B3533" w:rsidR="00BD65FE" w:rsidRDefault="00BD65FE" w:rsidP="00BD65FE">
      <w:pPr>
        <w:pStyle w:val="Note"/>
        <w:keepLines w:val="0"/>
        <w:spacing w:after="360"/>
      </w:pPr>
      <w:bookmarkStart w:id="187" w:name="_Toc105916454"/>
      <w:r w:rsidRPr="00932659">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31</w:t>
      </w:r>
      <w:r w:rsidR="00C84B6B">
        <w:rPr>
          <w:b/>
        </w:rPr>
        <w:fldChar w:fldCharType="end"/>
      </w:r>
      <w:r w:rsidR="00AE2F58">
        <w:t>.</w:t>
      </w:r>
      <w:r>
        <w:t xml:space="preserve"> Relative height between the August and December point cloud survey at Porpoise. 1108.910 m</w:t>
      </w:r>
      <w:r>
        <w:rPr>
          <w:rFonts w:cstheme="minorHAnsi"/>
        </w:rPr>
        <w:t>³</w:t>
      </w:r>
      <w:r>
        <w:t xml:space="preserve"> of sediment is removed shown by the dominant brown along the seaward side of the survey and 881.907 m</w:t>
      </w:r>
      <w:r>
        <w:rPr>
          <w:rFonts w:cstheme="minorHAnsi"/>
        </w:rPr>
        <w:t>³</w:t>
      </w:r>
      <w:r>
        <w:t xml:space="preserve"> of volume was added. Added volume is shown throughout the sand on the beach and the vegetation behind the shoreline.</w:t>
      </w:r>
      <w:bookmarkEnd w:id="187"/>
      <w:r>
        <w:t xml:space="preserve"> </w:t>
      </w:r>
    </w:p>
    <w:p w14:paraId="7B7B20A0" w14:textId="35A9E423" w:rsidR="00BD65FE" w:rsidRDefault="00BD65FE" w:rsidP="0028736F">
      <w:r>
        <w:t>The yellow throughout most of the beach and vegetation shows little change over the entire span of the surveys. There is a distinctive line of volume removed along the shoreline which illustrates major erosion over the course of the survey. Overall, there was 1984.994 m</w:t>
      </w:r>
      <w:r>
        <w:rPr>
          <w:rFonts w:cstheme="minorHAnsi"/>
        </w:rPr>
        <w:t>³</w:t>
      </w:r>
      <w:r>
        <w:t xml:space="preserve"> of volume removed from the survey area</w:t>
      </w:r>
      <w:r w:rsidR="00932659">
        <w:t xml:space="preserve"> (Fig. </w:t>
      </w:r>
      <w:r w:rsidR="00CD0B08">
        <w:t>3.32</w:t>
      </w:r>
      <w:r w:rsidR="00932659">
        <w:t>)</w:t>
      </w:r>
      <w:r>
        <w:t>. There are little patches of added volume at the north and south ends of the survey area which adds up to 136.234 m</w:t>
      </w:r>
      <w:r>
        <w:rPr>
          <w:rFonts w:cstheme="minorHAnsi"/>
        </w:rPr>
        <w:t>³</w:t>
      </w:r>
      <w:r w:rsidR="00932659">
        <w:rPr>
          <w:rFonts w:cstheme="minorHAnsi"/>
        </w:rPr>
        <w:t xml:space="preserve"> (Table </w:t>
      </w:r>
      <w:r w:rsidR="008D7B78">
        <w:rPr>
          <w:rFonts w:cstheme="minorHAnsi"/>
        </w:rPr>
        <w:t>3.</w:t>
      </w:r>
      <w:r w:rsidR="00932659">
        <w:rPr>
          <w:rFonts w:cstheme="minorHAnsi"/>
        </w:rPr>
        <w:t>5)</w:t>
      </w:r>
      <w:r>
        <w:t>.</w:t>
      </w:r>
    </w:p>
    <w:p w14:paraId="3D9F819A" w14:textId="37492ED4" w:rsidR="00BD65FE" w:rsidRPr="00D46922" w:rsidRDefault="002E33A0" w:rsidP="002E33A0">
      <w:pPr>
        <w:pStyle w:val="Note"/>
        <w:keepNext/>
      </w:pPr>
      <w:bookmarkStart w:id="188" w:name="_Toc105917071"/>
      <w:r w:rsidRPr="002E33A0">
        <w:rPr>
          <w:b/>
          <w:bCs/>
        </w:rPr>
        <w:lastRenderedPageBreak/>
        <w:t xml:space="preserve">Table </w:t>
      </w:r>
      <w:r w:rsidRPr="002E33A0">
        <w:rPr>
          <w:b/>
          <w:bCs/>
        </w:rPr>
        <w:fldChar w:fldCharType="begin"/>
      </w:r>
      <w:r w:rsidRPr="002E33A0">
        <w:rPr>
          <w:b/>
          <w:bCs/>
        </w:rPr>
        <w:instrText xml:space="preserve"> STYLEREF 1 \s </w:instrText>
      </w:r>
      <w:r w:rsidRPr="002E33A0">
        <w:rPr>
          <w:b/>
          <w:bCs/>
        </w:rPr>
        <w:fldChar w:fldCharType="separate"/>
      </w:r>
      <w:r w:rsidR="00624F13">
        <w:rPr>
          <w:b/>
          <w:bCs/>
          <w:noProof/>
        </w:rPr>
        <w:t>3</w:t>
      </w:r>
      <w:r w:rsidRPr="002E33A0">
        <w:rPr>
          <w:b/>
          <w:bCs/>
        </w:rPr>
        <w:fldChar w:fldCharType="end"/>
      </w:r>
      <w:r w:rsidRPr="002E33A0">
        <w:rPr>
          <w:b/>
          <w:bCs/>
        </w:rPr>
        <w:t>.</w:t>
      </w:r>
      <w:r w:rsidRPr="002E33A0">
        <w:rPr>
          <w:b/>
          <w:bCs/>
        </w:rPr>
        <w:fldChar w:fldCharType="begin"/>
      </w:r>
      <w:r w:rsidRPr="002E33A0">
        <w:rPr>
          <w:b/>
          <w:bCs/>
        </w:rPr>
        <w:instrText xml:space="preserve"> SEQ Table \* ARABIC \s 1 </w:instrText>
      </w:r>
      <w:r w:rsidRPr="002E33A0">
        <w:rPr>
          <w:b/>
          <w:bCs/>
        </w:rPr>
        <w:fldChar w:fldCharType="separate"/>
      </w:r>
      <w:r w:rsidR="00624F13">
        <w:rPr>
          <w:b/>
          <w:bCs/>
          <w:noProof/>
        </w:rPr>
        <w:t>5</w:t>
      </w:r>
      <w:r w:rsidRPr="002E33A0">
        <w:rPr>
          <w:b/>
          <w:bCs/>
        </w:rPr>
        <w:fldChar w:fldCharType="end"/>
      </w:r>
      <w:r>
        <w:t xml:space="preserve"> </w:t>
      </w:r>
      <w:r w:rsidR="00BD65FE" w:rsidRPr="00D46922">
        <w:t>Porpoise Bay removed and added volume</w:t>
      </w:r>
      <w:r w:rsidR="00A10B0D">
        <w:t xml:space="preserve"> </w:t>
      </w:r>
      <w:r w:rsidR="00A10B0D">
        <w:rPr>
          <w:bCs/>
          <w:iCs/>
          <w:noProof/>
        </w:rPr>
        <w:t>(measured in m</w:t>
      </w:r>
      <w:r w:rsidR="00A10B0D">
        <w:rPr>
          <w:rFonts w:cstheme="minorHAnsi"/>
          <w:bCs/>
          <w:iCs/>
          <w:noProof/>
        </w:rPr>
        <w:t>³</w:t>
      </w:r>
      <w:r w:rsidR="00A10B0D">
        <w:rPr>
          <w:bCs/>
          <w:iCs/>
          <w:noProof/>
        </w:rPr>
        <w:t xml:space="preserve">) </w:t>
      </w:r>
      <w:r w:rsidR="00BD65FE" w:rsidRPr="00D46922">
        <w:t xml:space="preserve">values between each survey. </w:t>
      </w:r>
      <w:r w:rsidR="00AE129F">
        <w:t>The added and removed volume between each survey is standardised to 100m</w:t>
      </w:r>
      <w:r w:rsidR="00AE129F">
        <w:rPr>
          <w:rFonts w:cstheme="minorHAnsi"/>
        </w:rPr>
        <w:t>²</w:t>
      </w:r>
      <w:r w:rsidR="00AE129F">
        <w:t xml:space="preserve"> to simplify comparisons.</w:t>
      </w:r>
      <w:r w:rsidR="00AE129F">
        <w:rPr>
          <w:bCs/>
          <w:iCs/>
          <w:noProof/>
        </w:rPr>
        <w:t xml:space="preserve"> </w:t>
      </w:r>
      <w:r w:rsidR="00BD65FE" w:rsidRPr="00D46922">
        <w:t>Matching cells measure the certainty of the values given with a confidence percentage</w:t>
      </w:r>
      <w:r w:rsidR="003D018C">
        <w:t xml:space="preserve"> derived</w:t>
      </w:r>
      <w:r w:rsidR="00BD65FE" w:rsidRPr="00D46922">
        <w:t xml:space="preserve"> from the </w:t>
      </w:r>
      <w:proofErr w:type="spellStart"/>
      <w:r w:rsidR="00BD65FE" w:rsidRPr="00D46922">
        <w:t>CloudCompare</w:t>
      </w:r>
      <w:proofErr w:type="spellEnd"/>
      <w:r w:rsidR="00BD65FE" w:rsidRPr="00D46922">
        <w:t xml:space="preserve"> software. The ‘</w:t>
      </w:r>
      <w:r w:rsidR="00BD65FE" w:rsidRPr="00932659">
        <w:rPr>
          <w:bCs/>
        </w:rPr>
        <w:t>Figure #’ states the figure correspondent</w:t>
      </w:r>
      <w:r w:rsidR="00BD65FE" w:rsidRPr="00932659">
        <w:t xml:space="preserve"> </w:t>
      </w:r>
      <w:r w:rsidR="00BD65FE" w:rsidRPr="00D46922">
        <w:t>with the row. The final row shows the change between the first and last surveys to illustrate the sum of the change in volume.</w:t>
      </w:r>
      <w:bookmarkEnd w:id="188"/>
      <w:r w:rsidR="00BD65FE" w:rsidRPr="00D46922">
        <w:t xml:space="preserve"> </w:t>
      </w:r>
    </w:p>
    <w:tbl>
      <w:tblPr>
        <w:tblStyle w:val="TableGrid"/>
        <w:tblW w:w="0" w:type="auto"/>
        <w:tblLook w:val="04A0" w:firstRow="1" w:lastRow="0" w:firstColumn="1" w:lastColumn="0" w:noHBand="0" w:noVBand="1"/>
      </w:tblPr>
      <w:tblGrid>
        <w:gridCol w:w="999"/>
        <w:gridCol w:w="1133"/>
        <w:gridCol w:w="990"/>
        <w:gridCol w:w="1174"/>
        <w:gridCol w:w="1075"/>
        <w:gridCol w:w="1174"/>
        <w:gridCol w:w="1134"/>
        <w:gridCol w:w="825"/>
      </w:tblGrid>
      <w:tr w:rsidR="00BD65FE" w14:paraId="3508B08B" w14:textId="77777777" w:rsidTr="007F130F">
        <w:tc>
          <w:tcPr>
            <w:tcW w:w="1117" w:type="dxa"/>
            <w:tcBorders>
              <w:top w:val="single" w:sz="4" w:space="0" w:color="auto"/>
              <w:left w:val="nil"/>
              <w:bottom w:val="single" w:sz="4" w:space="0" w:color="auto"/>
              <w:right w:val="nil"/>
            </w:tcBorders>
          </w:tcPr>
          <w:p w14:paraId="2B3BC4F1" w14:textId="77777777" w:rsidR="00BD65FE" w:rsidRPr="00932659" w:rsidRDefault="00BD65FE" w:rsidP="007F130F">
            <w:pPr>
              <w:pStyle w:val="Tabletext"/>
              <w:keepLines/>
              <w:widowControl w:val="0"/>
              <w:rPr>
                <w:sz w:val="18"/>
                <w:szCs w:val="18"/>
              </w:rPr>
            </w:pPr>
            <w:r w:rsidRPr="00932659">
              <w:rPr>
                <w:sz w:val="18"/>
                <w:szCs w:val="18"/>
              </w:rPr>
              <w:t>Site</w:t>
            </w:r>
          </w:p>
        </w:tc>
        <w:tc>
          <w:tcPr>
            <w:tcW w:w="1270" w:type="dxa"/>
            <w:tcBorders>
              <w:top w:val="single" w:sz="4" w:space="0" w:color="auto"/>
              <w:left w:val="nil"/>
              <w:bottom w:val="single" w:sz="4" w:space="0" w:color="auto"/>
              <w:right w:val="nil"/>
            </w:tcBorders>
          </w:tcPr>
          <w:p w14:paraId="2EFF1CC8" w14:textId="77777777" w:rsidR="00BD65FE" w:rsidRPr="00932659" w:rsidRDefault="00BD65FE" w:rsidP="007F130F">
            <w:pPr>
              <w:pStyle w:val="Tabletext"/>
              <w:keepLines/>
              <w:widowControl w:val="0"/>
              <w:rPr>
                <w:sz w:val="18"/>
                <w:szCs w:val="18"/>
              </w:rPr>
            </w:pPr>
            <w:r w:rsidRPr="00932659">
              <w:rPr>
                <w:sz w:val="18"/>
                <w:szCs w:val="18"/>
              </w:rPr>
              <w:t>Survey</w:t>
            </w:r>
          </w:p>
        </w:tc>
        <w:tc>
          <w:tcPr>
            <w:tcW w:w="1144" w:type="dxa"/>
            <w:tcBorders>
              <w:top w:val="single" w:sz="4" w:space="0" w:color="auto"/>
              <w:left w:val="nil"/>
              <w:bottom w:val="single" w:sz="4" w:space="0" w:color="auto"/>
              <w:right w:val="nil"/>
            </w:tcBorders>
          </w:tcPr>
          <w:p w14:paraId="0BFFE639" w14:textId="77777777" w:rsidR="00BD65FE" w:rsidRPr="00932659" w:rsidRDefault="00BD65FE" w:rsidP="007F130F">
            <w:pPr>
              <w:pStyle w:val="Tabletext"/>
              <w:keepLines/>
              <w:widowControl w:val="0"/>
              <w:rPr>
                <w:sz w:val="18"/>
                <w:szCs w:val="18"/>
              </w:rPr>
            </w:pPr>
            <w:r w:rsidRPr="00932659">
              <w:rPr>
                <w:sz w:val="18"/>
                <w:szCs w:val="18"/>
              </w:rPr>
              <w:t>Added Volume</w:t>
            </w:r>
          </w:p>
        </w:tc>
        <w:tc>
          <w:tcPr>
            <w:tcW w:w="678" w:type="dxa"/>
            <w:tcBorders>
              <w:top w:val="single" w:sz="4" w:space="0" w:color="auto"/>
              <w:left w:val="nil"/>
              <w:bottom w:val="single" w:sz="4" w:space="0" w:color="auto"/>
              <w:right w:val="nil"/>
            </w:tcBorders>
          </w:tcPr>
          <w:p w14:paraId="732FC9B5" w14:textId="77777777" w:rsidR="00BD65FE" w:rsidRPr="00932659" w:rsidRDefault="00BD65FE" w:rsidP="007F130F">
            <w:pPr>
              <w:pStyle w:val="Tabletext"/>
              <w:keepLines/>
              <w:widowControl w:val="0"/>
              <w:rPr>
                <w:sz w:val="18"/>
                <w:szCs w:val="18"/>
              </w:rPr>
            </w:pPr>
            <w:r w:rsidRPr="00932659">
              <w:rPr>
                <w:sz w:val="18"/>
                <w:szCs w:val="18"/>
              </w:rPr>
              <w:t>Standardised added volume</w:t>
            </w:r>
          </w:p>
          <w:p w14:paraId="0B5A1D04" w14:textId="77777777" w:rsidR="00BD65FE" w:rsidRPr="00932659" w:rsidRDefault="00BD65FE" w:rsidP="007F130F">
            <w:pPr>
              <w:pStyle w:val="Tabletext"/>
              <w:keepLines/>
              <w:widowControl w:val="0"/>
              <w:rPr>
                <w:sz w:val="18"/>
                <w:szCs w:val="18"/>
              </w:rPr>
            </w:pPr>
            <w:r w:rsidRPr="00932659">
              <w:rPr>
                <w:sz w:val="18"/>
                <w:szCs w:val="18"/>
              </w:rPr>
              <w:t>(100m</w:t>
            </w:r>
            <w:r w:rsidRPr="00932659">
              <w:rPr>
                <w:rFonts w:cstheme="minorHAnsi"/>
                <w:sz w:val="18"/>
                <w:szCs w:val="18"/>
              </w:rPr>
              <w:t>²</w:t>
            </w:r>
            <w:r w:rsidRPr="00932659">
              <w:rPr>
                <w:sz w:val="18"/>
                <w:szCs w:val="18"/>
              </w:rPr>
              <w:t>)</w:t>
            </w:r>
          </w:p>
        </w:tc>
        <w:tc>
          <w:tcPr>
            <w:tcW w:w="1218" w:type="dxa"/>
            <w:tcBorders>
              <w:top w:val="single" w:sz="4" w:space="0" w:color="auto"/>
              <w:left w:val="nil"/>
              <w:bottom w:val="single" w:sz="4" w:space="0" w:color="auto"/>
              <w:right w:val="nil"/>
            </w:tcBorders>
          </w:tcPr>
          <w:p w14:paraId="1B17EA76" w14:textId="77777777" w:rsidR="00BD65FE" w:rsidRPr="00932659" w:rsidRDefault="00BD65FE" w:rsidP="007F130F">
            <w:pPr>
              <w:pStyle w:val="Tabletext"/>
              <w:keepLines/>
              <w:widowControl w:val="0"/>
              <w:rPr>
                <w:sz w:val="18"/>
                <w:szCs w:val="18"/>
              </w:rPr>
            </w:pPr>
            <w:r w:rsidRPr="00932659">
              <w:rPr>
                <w:sz w:val="18"/>
                <w:szCs w:val="18"/>
              </w:rPr>
              <w:t>Removed Volume</w:t>
            </w:r>
          </w:p>
        </w:tc>
        <w:tc>
          <w:tcPr>
            <w:tcW w:w="872" w:type="dxa"/>
            <w:tcBorders>
              <w:top w:val="single" w:sz="4" w:space="0" w:color="auto"/>
              <w:left w:val="nil"/>
              <w:bottom w:val="single" w:sz="4" w:space="0" w:color="auto"/>
              <w:right w:val="nil"/>
            </w:tcBorders>
          </w:tcPr>
          <w:p w14:paraId="7F8A79B2" w14:textId="77777777" w:rsidR="00BD65FE" w:rsidRPr="00932659" w:rsidRDefault="00BD65FE" w:rsidP="007F130F">
            <w:pPr>
              <w:pStyle w:val="Tabletext"/>
              <w:keepLines/>
              <w:widowControl w:val="0"/>
              <w:rPr>
                <w:sz w:val="18"/>
                <w:szCs w:val="18"/>
              </w:rPr>
            </w:pPr>
            <w:r w:rsidRPr="00932659">
              <w:rPr>
                <w:sz w:val="18"/>
                <w:szCs w:val="18"/>
              </w:rPr>
              <w:t>Standardised removed volume</w:t>
            </w:r>
          </w:p>
          <w:p w14:paraId="7E6B90C7" w14:textId="77777777" w:rsidR="00BD65FE" w:rsidRPr="00932659" w:rsidRDefault="00BD65FE" w:rsidP="007F130F">
            <w:pPr>
              <w:pStyle w:val="Tabletext"/>
              <w:keepLines/>
              <w:widowControl w:val="0"/>
              <w:rPr>
                <w:sz w:val="18"/>
                <w:szCs w:val="18"/>
              </w:rPr>
            </w:pPr>
            <w:r w:rsidRPr="00932659">
              <w:rPr>
                <w:sz w:val="18"/>
                <w:szCs w:val="18"/>
              </w:rPr>
              <w:t>(100m</w:t>
            </w:r>
            <w:r w:rsidRPr="00932659">
              <w:rPr>
                <w:rFonts w:cstheme="minorHAnsi"/>
                <w:sz w:val="18"/>
                <w:szCs w:val="18"/>
              </w:rPr>
              <w:t>²</w:t>
            </w:r>
            <w:r w:rsidRPr="00932659">
              <w:rPr>
                <w:sz w:val="18"/>
                <w:szCs w:val="18"/>
              </w:rPr>
              <w:t>)</w:t>
            </w:r>
          </w:p>
        </w:tc>
        <w:tc>
          <w:tcPr>
            <w:tcW w:w="1250" w:type="dxa"/>
            <w:tcBorders>
              <w:top w:val="single" w:sz="4" w:space="0" w:color="auto"/>
              <w:left w:val="nil"/>
              <w:bottom w:val="single" w:sz="4" w:space="0" w:color="auto"/>
              <w:right w:val="nil"/>
            </w:tcBorders>
          </w:tcPr>
          <w:p w14:paraId="7F9E30E1" w14:textId="77777777" w:rsidR="00BD65FE" w:rsidRPr="00932659" w:rsidRDefault="00BD65FE" w:rsidP="007F130F">
            <w:pPr>
              <w:pStyle w:val="Tabletext"/>
              <w:keepLines/>
              <w:widowControl w:val="0"/>
              <w:rPr>
                <w:sz w:val="18"/>
                <w:szCs w:val="18"/>
              </w:rPr>
            </w:pPr>
            <w:r w:rsidRPr="00932659">
              <w:rPr>
                <w:sz w:val="18"/>
                <w:szCs w:val="18"/>
              </w:rPr>
              <w:t>Matching Cells (Certainty)</w:t>
            </w:r>
          </w:p>
        </w:tc>
        <w:tc>
          <w:tcPr>
            <w:tcW w:w="955" w:type="dxa"/>
            <w:tcBorders>
              <w:top w:val="single" w:sz="4" w:space="0" w:color="auto"/>
              <w:left w:val="nil"/>
              <w:bottom w:val="single" w:sz="4" w:space="0" w:color="auto"/>
              <w:right w:val="nil"/>
            </w:tcBorders>
          </w:tcPr>
          <w:p w14:paraId="72C61B0D" w14:textId="77777777" w:rsidR="00BD65FE" w:rsidRPr="00932659" w:rsidRDefault="00BD65FE" w:rsidP="007F130F">
            <w:pPr>
              <w:pStyle w:val="Tabletext"/>
              <w:keepLines/>
              <w:widowControl w:val="0"/>
              <w:rPr>
                <w:sz w:val="18"/>
                <w:szCs w:val="18"/>
              </w:rPr>
            </w:pPr>
            <w:r w:rsidRPr="00D6068B">
              <w:rPr>
                <w:bCs/>
                <w:sz w:val="18"/>
                <w:szCs w:val="18"/>
              </w:rPr>
              <w:t>Fig</w:t>
            </w:r>
            <w:r w:rsidRPr="00932659">
              <w:rPr>
                <w:sz w:val="18"/>
                <w:szCs w:val="18"/>
              </w:rPr>
              <w:t xml:space="preserve">ure # </w:t>
            </w:r>
          </w:p>
        </w:tc>
      </w:tr>
      <w:tr w:rsidR="00BD65FE" w14:paraId="6BA454E6" w14:textId="77777777" w:rsidTr="007F130F">
        <w:trPr>
          <w:trHeight w:val="106"/>
        </w:trPr>
        <w:tc>
          <w:tcPr>
            <w:tcW w:w="1117" w:type="dxa"/>
            <w:tcBorders>
              <w:top w:val="single" w:sz="4" w:space="0" w:color="auto"/>
              <w:left w:val="nil"/>
              <w:bottom w:val="nil"/>
              <w:right w:val="nil"/>
            </w:tcBorders>
          </w:tcPr>
          <w:p w14:paraId="296990DA" w14:textId="77777777" w:rsidR="00BD65FE" w:rsidRPr="00932659" w:rsidRDefault="00BD65FE" w:rsidP="007F130F">
            <w:pPr>
              <w:pStyle w:val="Tabletext"/>
              <w:keepLines/>
              <w:widowControl w:val="0"/>
              <w:rPr>
                <w:sz w:val="18"/>
                <w:szCs w:val="18"/>
              </w:rPr>
            </w:pPr>
            <w:r w:rsidRPr="00932659">
              <w:rPr>
                <w:sz w:val="18"/>
                <w:szCs w:val="18"/>
              </w:rPr>
              <w:t xml:space="preserve">Porpoise Bay </w:t>
            </w:r>
          </w:p>
        </w:tc>
        <w:tc>
          <w:tcPr>
            <w:tcW w:w="1270" w:type="dxa"/>
            <w:tcBorders>
              <w:top w:val="single" w:sz="4" w:space="0" w:color="auto"/>
              <w:left w:val="nil"/>
              <w:bottom w:val="nil"/>
              <w:right w:val="nil"/>
            </w:tcBorders>
          </w:tcPr>
          <w:p w14:paraId="51E6B231" w14:textId="77777777" w:rsidR="00BD65FE" w:rsidRPr="00932659" w:rsidRDefault="00BD65FE" w:rsidP="007F130F">
            <w:pPr>
              <w:pStyle w:val="Tabletext"/>
              <w:keepLines/>
              <w:widowControl w:val="0"/>
              <w:rPr>
                <w:sz w:val="18"/>
                <w:szCs w:val="18"/>
              </w:rPr>
            </w:pPr>
            <w:r w:rsidRPr="00932659">
              <w:rPr>
                <w:sz w:val="18"/>
                <w:szCs w:val="18"/>
              </w:rPr>
              <w:t>February to August</w:t>
            </w:r>
          </w:p>
        </w:tc>
        <w:tc>
          <w:tcPr>
            <w:tcW w:w="1144" w:type="dxa"/>
            <w:tcBorders>
              <w:top w:val="single" w:sz="4" w:space="0" w:color="auto"/>
              <w:left w:val="nil"/>
              <w:bottom w:val="nil"/>
              <w:right w:val="nil"/>
            </w:tcBorders>
          </w:tcPr>
          <w:p w14:paraId="1A4EE815" w14:textId="77777777" w:rsidR="00BD65FE" w:rsidRPr="00932659" w:rsidRDefault="00BD65FE" w:rsidP="007F130F">
            <w:pPr>
              <w:pStyle w:val="Tabletext"/>
              <w:keepLines/>
              <w:widowControl w:val="0"/>
              <w:rPr>
                <w:sz w:val="18"/>
                <w:szCs w:val="18"/>
              </w:rPr>
            </w:pPr>
            <w:r w:rsidRPr="00932659">
              <w:rPr>
                <w:sz w:val="18"/>
                <w:szCs w:val="18"/>
              </w:rPr>
              <w:t xml:space="preserve">(+) 271.400 </w:t>
            </w:r>
          </w:p>
        </w:tc>
        <w:tc>
          <w:tcPr>
            <w:tcW w:w="678" w:type="dxa"/>
            <w:tcBorders>
              <w:top w:val="single" w:sz="4" w:space="0" w:color="auto"/>
              <w:left w:val="nil"/>
              <w:bottom w:val="nil"/>
              <w:right w:val="nil"/>
            </w:tcBorders>
          </w:tcPr>
          <w:p w14:paraId="602A1EC8" w14:textId="77777777" w:rsidR="00BD65FE" w:rsidRPr="00932659" w:rsidRDefault="00BD65FE" w:rsidP="007F130F">
            <w:pPr>
              <w:pStyle w:val="Tabletext"/>
              <w:keepLines/>
              <w:widowControl w:val="0"/>
              <w:rPr>
                <w:sz w:val="18"/>
                <w:szCs w:val="18"/>
              </w:rPr>
            </w:pPr>
            <w:r w:rsidRPr="00932659">
              <w:rPr>
                <w:sz w:val="18"/>
                <w:szCs w:val="18"/>
              </w:rPr>
              <w:t>(+) 9.231</w:t>
            </w:r>
          </w:p>
        </w:tc>
        <w:tc>
          <w:tcPr>
            <w:tcW w:w="1218" w:type="dxa"/>
            <w:tcBorders>
              <w:top w:val="single" w:sz="4" w:space="0" w:color="auto"/>
              <w:left w:val="nil"/>
              <w:bottom w:val="nil"/>
              <w:right w:val="nil"/>
            </w:tcBorders>
          </w:tcPr>
          <w:p w14:paraId="4AEBBE7D" w14:textId="77777777" w:rsidR="00BD65FE" w:rsidRPr="00932659" w:rsidRDefault="00BD65FE" w:rsidP="007F130F">
            <w:pPr>
              <w:pStyle w:val="Tabletext"/>
              <w:keepLines/>
              <w:widowControl w:val="0"/>
              <w:rPr>
                <w:sz w:val="18"/>
                <w:szCs w:val="18"/>
              </w:rPr>
            </w:pPr>
            <w:r w:rsidRPr="00932659">
              <w:rPr>
                <w:sz w:val="18"/>
                <w:szCs w:val="18"/>
              </w:rPr>
              <w:t>(-) 1870.292</w:t>
            </w:r>
          </w:p>
        </w:tc>
        <w:tc>
          <w:tcPr>
            <w:tcW w:w="872" w:type="dxa"/>
            <w:tcBorders>
              <w:top w:val="single" w:sz="4" w:space="0" w:color="auto"/>
              <w:left w:val="nil"/>
              <w:bottom w:val="nil"/>
              <w:right w:val="nil"/>
            </w:tcBorders>
          </w:tcPr>
          <w:p w14:paraId="50F7A776" w14:textId="77777777" w:rsidR="00BD65FE" w:rsidRPr="00932659" w:rsidRDefault="00BD65FE" w:rsidP="007F130F">
            <w:pPr>
              <w:pStyle w:val="Tabletext"/>
              <w:keepLines/>
              <w:widowControl w:val="0"/>
              <w:rPr>
                <w:sz w:val="18"/>
                <w:szCs w:val="18"/>
              </w:rPr>
            </w:pPr>
            <w:r w:rsidRPr="00932659">
              <w:rPr>
                <w:sz w:val="18"/>
                <w:szCs w:val="18"/>
              </w:rPr>
              <w:t>(-) 63.615</w:t>
            </w:r>
          </w:p>
        </w:tc>
        <w:tc>
          <w:tcPr>
            <w:tcW w:w="1250" w:type="dxa"/>
            <w:tcBorders>
              <w:top w:val="single" w:sz="4" w:space="0" w:color="auto"/>
              <w:left w:val="nil"/>
              <w:bottom w:val="nil"/>
              <w:right w:val="nil"/>
            </w:tcBorders>
          </w:tcPr>
          <w:p w14:paraId="47E042D7" w14:textId="77777777" w:rsidR="00BD65FE" w:rsidRPr="00932659" w:rsidRDefault="00BD65FE" w:rsidP="007F130F">
            <w:pPr>
              <w:pStyle w:val="Tabletext"/>
              <w:keepLines/>
              <w:widowControl w:val="0"/>
              <w:rPr>
                <w:sz w:val="18"/>
                <w:szCs w:val="18"/>
              </w:rPr>
            </w:pPr>
            <w:r w:rsidRPr="00932659">
              <w:rPr>
                <w:sz w:val="18"/>
                <w:szCs w:val="18"/>
              </w:rPr>
              <w:t>99%</w:t>
            </w:r>
          </w:p>
        </w:tc>
        <w:tc>
          <w:tcPr>
            <w:tcW w:w="955" w:type="dxa"/>
            <w:tcBorders>
              <w:top w:val="single" w:sz="4" w:space="0" w:color="auto"/>
              <w:left w:val="nil"/>
              <w:bottom w:val="nil"/>
              <w:right w:val="nil"/>
            </w:tcBorders>
          </w:tcPr>
          <w:p w14:paraId="01711E4E" w14:textId="14112C82" w:rsidR="00BD65FE" w:rsidRPr="00932659" w:rsidRDefault="00CD0B08" w:rsidP="007F130F">
            <w:pPr>
              <w:pStyle w:val="Tabletext"/>
              <w:keepLines/>
              <w:widowControl w:val="0"/>
              <w:rPr>
                <w:sz w:val="18"/>
                <w:szCs w:val="18"/>
              </w:rPr>
            </w:pPr>
            <w:r>
              <w:rPr>
                <w:sz w:val="18"/>
                <w:szCs w:val="18"/>
              </w:rPr>
              <w:t>3.30</w:t>
            </w:r>
          </w:p>
        </w:tc>
      </w:tr>
      <w:tr w:rsidR="00BD65FE" w14:paraId="71E085A5" w14:textId="77777777" w:rsidTr="007F130F">
        <w:tc>
          <w:tcPr>
            <w:tcW w:w="1117" w:type="dxa"/>
            <w:tcBorders>
              <w:top w:val="nil"/>
              <w:left w:val="nil"/>
              <w:bottom w:val="nil"/>
              <w:right w:val="nil"/>
            </w:tcBorders>
          </w:tcPr>
          <w:p w14:paraId="1A59EF19" w14:textId="77777777" w:rsidR="00BD65FE" w:rsidRPr="00932659" w:rsidRDefault="00BD65FE" w:rsidP="007F130F">
            <w:pPr>
              <w:pStyle w:val="Tabletext"/>
              <w:keepLines/>
              <w:widowControl w:val="0"/>
              <w:rPr>
                <w:sz w:val="18"/>
                <w:szCs w:val="18"/>
              </w:rPr>
            </w:pPr>
            <w:r w:rsidRPr="00932659">
              <w:rPr>
                <w:sz w:val="18"/>
                <w:szCs w:val="18"/>
              </w:rPr>
              <w:t>Porpoise Bay</w:t>
            </w:r>
          </w:p>
        </w:tc>
        <w:tc>
          <w:tcPr>
            <w:tcW w:w="1270" w:type="dxa"/>
            <w:tcBorders>
              <w:top w:val="nil"/>
              <w:left w:val="nil"/>
              <w:bottom w:val="nil"/>
              <w:right w:val="nil"/>
            </w:tcBorders>
          </w:tcPr>
          <w:p w14:paraId="0736548C" w14:textId="77777777" w:rsidR="00BD65FE" w:rsidRPr="00932659" w:rsidRDefault="00BD65FE" w:rsidP="007F130F">
            <w:pPr>
              <w:pStyle w:val="Tabletext"/>
              <w:keepLines/>
              <w:widowControl w:val="0"/>
              <w:rPr>
                <w:sz w:val="18"/>
                <w:szCs w:val="18"/>
              </w:rPr>
            </w:pPr>
            <w:r w:rsidRPr="00932659">
              <w:rPr>
                <w:sz w:val="18"/>
                <w:szCs w:val="18"/>
              </w:rPr>
              <w:t>August to December</w:t>
            </w:r>
          </w:p>
        </w:tc>
        <w:tc>
          <w:tcPr>
            <w:tcW w:w="1144" w:type="dxa"/>
            <w:tcBorders>
              <w:top w:val="nil"/>
              <w:left w:val="nil"/>
              <w:bottom w:val="nil"/>
              <w:right w:val="nil"/>
            </w:tcBorders>
          </w:tcPr>
          <w:p w14:paraId="4A5636C1" w14:textId="77777777" w:rsidR="00BD65FE" w:rsidRPr="00932659" w:rsidRDefault="00BD65FE" w:rsidP="007F130F">
            <w:pPr>
              <w:pStyle w:val="Tabletext"/>
              <w:keepLines/>
              <w:widowControl w:val="0"/>
              <w:rPr>
                <w:sz w:val="18"/>
                <w:szCs w:val="18"/>
              </w:rPr>
            </w:pPr>
            <w:r w:rsidRPr="00932659">
              <w:rPr>
                <w:sz w:val="18"/>
                <w:szCs w:val="18"/>
              </w:rPr>
              <w:t>(+) 881.907</w:t>
            </w:r>
          </w:p>
        </w:tc>
        <w:tc>
          <w:tcPr>
            <w:tcW w:w="678" w:type="dxa"/>
            <w:tcBorders>
              <w:top w:val="nil"/>
              <w:left w:val="nil"/>
              <w:bottom w:val="nil"/>
              <w:right w:val="nil"/>
            </w:tcBorders>
          </w:tcPr>
          <w:p w14:paraId="687F7748" w14:textId="77777777" w:rsidR="00BD65FE" w:rsidRPr="00932659" w:rsidRDefault="00BD65FE" w:rsidP="007F130F">
            <w:pPr>
              <w:pStyle w:val="Tabletext"/>
              <w:keepLines/>
              <w:widowControl w:val="0"/>
              <w:rPr>
                <w:sz w:val="18"/>
                <w:szCs w:val="18"/>
              </w:rPr>
            </w:pPr>
            <w:r w:rsidRPr="00932659">
              <w:rPr>
                <w:sz w:val="18"/>
                <w:szCs w:val="18"/>
              </w:rPr>
              <w:t>(+) 29.997</w:t>
            </w:r>
          </w:p>
        </w:tc>
        <w:tc>
          <w:tcPr>
            <w:tcW w:w="1218" w:type="dxa"/>
            <w:tcBorders>
              <w:top w:val="nil"/>
              <w:left w:val="nil"/>
              <w:bottom w:val="nil"/>
              <w:right w:val="nil"/>
            </w:tcBorders>
          </w:tcPr>
          <w:p w14:paraId="7D0FF7F1" w14:textId="77777777" w:rsidR="00BD65FE" w:rsidRPr="00932659" w:rsidRDefault="00BD65FE" w:rsidP="007F130F">
            <w:pPr>
              <w:pStyle w:val="Tabletext"/>
              <w:keepLines/>
              <w:widowControl w:val="0"/>
              <w:rPr>
                <w:sz w:val="18"/>
                <w:szCs w:val="18"/>
              </w:rPr>
            </w:pPr>
            <w:r w:rsidRPr="00932659">
              <w:rPr>
                <w:sz w:val="18"/>
                <w:szCs w:val="18"/>
              </w:rPr>
              <w:t>(-) 1108.910</w:t>
            </w:r>
          </w:p>
        </w:tc>
        <w:tc>
          <w:tcPr>
            <w:tcW w:w="872" w:type="dxa"/>
            <w:tcBorders>
              <w:top w:val="nil"/>
              <w:left w:val="nil"/>
              <w:bottom w:val="nil"/>
              <w:right w:val="nil"/>
            </w:tcBorders>
          </w:tcPr>
          <w:p w14:paraId="68A7E33E" w14:textId="77777777" w:rsidR="00BD65FE" w:rsidRPr="00932659" w:rsidRDefault="00BD65FE" w:rsidP="007F130F">
            <w:pPr>
              <w:pStyle w:val="Tabletext"/>
              <w:keepLines/>
              <w:widowControl w:val="0"/>
              <w:rPr>
                <w:sz w:val="18"/>
                <w:szCs w:val="18"/>
              </w:rPr>
            </w:pPr>
            <w:r w:rsidRPr="00932659">
              <w:rPr>
                <w:sz w:val="18"/>
                <w:szCs w:val="18"/>
              </w:rPr>
              <w:t>(-) 37.718</w:t>
            </w:r>
          </w:p>
        </w:tc>
        <w:tc>
          <w:tcPr>
            <w:tcW w:w="1250" w:type="dxa"/>
            <w:tcBorders>
              <w:top w:val="nil"/>
              <w:left w:val="nil"/>
              <w:bottom w:val="nil"/>
              <w:right w:val="nil"/>
            </w:tcBorders>
          </w:tcPr>
          <w:p w14:paraId="0BC5A3C2" w14:textId="77777777" w:rsidR="00BD65FE" w:rsidRPr="00932659" w:rsidRDefault="00BD65FE" w:rsidP="007F130F">
            <w:pPr>
              <w:pStyle w:val="Tabletext"/>
              <w:keepLines/>
              <w:widowControl w:val="0"/>
              <w:rPr>
                <w:sz w:val="18"/>
                <w:szCs w:val="18"/>
              </w:rPr>
            </w:pPr>
            <w:r w:rsidRPr="00932659">
              <w:rPr>
                <w:sz w:val="18"/>
                <w:szCs w:val="18"/>
              </w:rPr>
              <w:t>99.1%</w:t>
            </w:r>
          </w:p>
        </w:tc>
        <w:tc>
          <w:tcPr>
            <w:tcW w:w="955" w:type="dxa"/>
            <w:tcBorders>
              <w:top w:val="nil"/>
              <w:left w:val="nil"/>
              <w:bottom w:val="nil"/>
              <w:right w:val="nil"/>
            </w:tcBorders>
          </w:tcPr>
          <w:p w14:paraId="382801F9" w14:textId="35EB2C6F" w:rsidR="00BD65FE" w:rsidRPr="00932659" w:rsidRDefault="00CD0B08" w:rsidP="007F130F">
            <w:pPr>
              <w:pStyle w:val="Tabletext"/>
              <w:keepLines/>
              <w:widowControl w:val="0"/>
              <w:rPr>
                <w:sz w:val="18"/>
                <w:szCs w:val="18"/>
              </w:rPr>
            </w:pPr>
            <w:r>
              <w:rPr>
                <w:sz w:val="18"/>
                <w:szCs w:val="18"/>
              </w:rPr>
              <w:t>3.31</w:t>
            </w:r>
          </w:p>
        </w:tc>
      </w:tr>
      <w:tr w:rsidR="00BD65FE" w14:paraId="4A427824" w14:textId="77777777" w:rsidTr="007F130F">
        <w:tc>
          <w:tcPr>
            <w:tcW w:w="1117" w:type="dxa"/>
            <w:tcBorders>
              <w:top w:val="nil"/>
              <w:left w:val="nil"/>
              <w:bottom w:val="nil"/>
              <w:right w:val="nil"/>
            </w:tcBorders>
          </w:tcPr>
          <w:p w14:paraId="4D740320" w14:textId="77777777" w:rsidR="00BD65FE" w:rsidRPr="00932659" w:rsidRDefault="00BD65FE" w:rsidP="007F130F">
            <w:pPr>
              <w:pStyle w:val="Tabletext"/>
              <w:keepLines/>
              <w:widowControl w:val="0"/>
              <w:rPr>
                <w:sz w:val="18"/>
                <w:szCs w:val="18"/>
              </w:rPr>
            </w:pPr>
          </w:p>
        </w:tc>
        <w:tc>
          <w:tcPr>
            <w:tcW w:w="1270" w:type="dxa"/>
            <w:tcBorders>
              <w:top w:val="nil"/>
              <w:left w:val="nil"/>
              <w:bottom w:val="nil"/>
              <w:right w:val="nil"/>
            </w:tcBorders>
          </w:tcPr>
          <w:p w14:paraId="76A8C9F3" w14:textId="77777777" w:rsidR="00BD65FE" w:rsidRPr="00932659" w:rsidRDefault="00BD65FE" w:rsidP="007F130F">
            <w:pPr>
              <w:pStyle w:val="Tabletext"/>
              <w:keepLines/>
              <w:widowControl w:val="0"/>
              <w:rPr>
                <w:sz w:val="18"/>
                <w:szCs w:val="18"/>
              </w:rPr>
            </w:pPr>
          </w:p>
        </w:tc>
        <w:tc>
          <w:tcPr>
            <w:tcW w:w="1144" w:type="dxa"/>
            <w:tcBorders>
              <w:top w:val="nil"/>
              <w:left w:val="nil"/>
              <w:bottom w:val="nil"/>
              <w:right w:val="nil"/>
            </w:tcBorders>
          </w:tcPr>
          <w:p w14:paraId="44585BA0" w14:textId="77777777" w:rsidR="00BD65FE" w:rsidRPr="00932659" w:rsidRDefault="00BD65FE" w:rsidP="007F130F">
            <w:pPr>
              <w:pStyle w:val="Tabletext"/>
              <w:keepLines/>
              <w:widowControl w:val="0"/>
              <w:rPr>
                <w:sz w:val="18"/>
                <w:szCs w:val="18"/>
              </w:rPr>
            </w:pPr>
          </w:p>
        </w:tc>
        <w:tc>
          <w:tcPr>
            <w:tcW w:w="678" w:type="dxa"/>
            <w:tcBorders>
              <w:top w:val="nil"/>
              <w:left w:val="nil"/>
              <w:bottom w:val="nil"/>
              <w:right w:val="nil"/>
            </w:tcBorders>
          </w:tcPr>
          <w:p w14:paraId="0CBFD5C8" w14:textId="77777777" w:rsidR="00BD65FE" w:rsidRPr="00932659" w:rsidRDefault="00BD65FE" w:rsidP="007F130F">
            <w:pPr>
              <w:pStyle w:val="Tabletext"/>
              <w:keepLines/>
              <w:widowControl w:val="0"/>
              <w:rPr>
                <w:sz w:val="18"/>
                <w:szCs w:val="18"/>
              </w:rPr>
            </w:pPr>
          </w:p>
        </w:tc>
        <w:tc>
          <w:tcPr>
            <w:tcW w:w="1218" w:type="dxa"/>
            <w:tcBorders>
              <w:top w:val="nil"/>
              <w:left w:val="nil"/>
              <w:bottom w:val="nil"/>
              <w:right w:val="nil"/>
            </w:tcBorders>
          </w:tcPr>
          <w:p w14:paraId="3679062A" w14:textId="77777777" w:rsidR="00BD65FE" w:rsidRPr="00932659" w:rsidRDefault="00BD65FE" w:rsidP="007F130F">
            <w:pPr>
              <w:pStyle w:val="Tabletext"/>
              <w:keepLines/>
              <w:widowControl w:val="0"/>
              <w:rPr>
                <w:sz w:val="18"/>
                <w:szCs w:val="18"/>
              </w:rPr>
            </w:pPr>
          </w:p>
        </w:tc>
        <w:tc>
          <w:tcPr>
            <w:tcW w:w="872" w:type="dxa"/>
            <w:tcBorders>
              <w:top w:val="nil"/>
              <w:left w:val="nil"/>
              <w:bottom w:val="nil"/>
              <w:right w:val="nil"/>
            </w:tcBorders>
          </w:tcPr>
          <w:p w14:paraId="5BEE4F0D" w14:textId="77777777" w:rsidR="00BD65FE" w:rsidRPr="00932659" w:rsidRDefault="00BD65FE" w:rsidP="007F130F">
            <w:pPr>
              <w:pStyle w:val="Tabletext"/>
              <w:keepLines/>
              <w:widowControl w:val="0"/>
              <w:rPr>
                <w:sz w:val="18"/>
                <w:szCs w:val="18"/>
              </w:rPr>
            </w:pPr>
          </w:p>
        </w:tc>
        <w:tc>
          <w:tcPr>
            <w:tcW w:w="1250" w:type="dxa"/>
            <w:tcBorders>
              <w:top w:val="nil"/>
              <w:left w:val="nil"/>
              <w:bottom w:val="nil"/>
              <w:right w:val="nil"/>
            </w:tcBorders>
          </w:tcPr>
          <w:p w14:paraId="605B7EBC" w14:textId="77777777" w:rsidR="00BD65FE" w:rsidRPr="00932659" w:rsidRDefault="00BD65FE" w:rsidP="007F130F">
            <w:pPr>
              <w:pStyle w:val="Tabletext"/>
              <w:keepLines/>
              <w:widowControl w:val="0"/>
              <w:rPr>
                <w:sz w:val="18"/>
                <w:szCs w:val="18"/>
              </w:rPr>
            </w:pPr>
          </w:p>
        </w:tc>
        <w:tc>
          <w:tcPr>
            <w:tcW w:w="955" w:type="dxa"/>
            <w:tcBorders>
              <w:top w:val="nil"/>
              <w:left w:val="nil"/>
              <w:bottom w:val="nil"/>
              <w:right w:val="nil"/>
            </w:tcBorders>
          </w:tcPr>
          <w:p w14:paraId="3119EA68" w14:textId="77777777" w:rsidR="00BD65FE" w:rsidRPr="00932659" w:rsidRDefault="00BD65FE" w:rsidP="007F130F">
            <w:pPr>
              <w:pStyle w:val="Tabletext"/>
              <w:keepLines/>
              <w:widowControl w:val="0"/>
              <w:rPr>
                <w:sz w:val="18"/>
                <w:szCs w:val="18"/>
              </w:rPr>
            </w:pPr>
          </w:p>
        </w:tc>
      </w:tr>
      <w:tr w:rsidR="00BD65FE" w:rsidRPr="00F9232C" w14:paraId="21124349" w14:textId="77777777" w:rsidTr="007F130F">
        <w:tc>
          <w:tcPr>
            <w:tcW w:w="1117" w:type="dxa"/>
            <w:tcBorders>
              <w:top w:val="nil"/>
              <w:left w:val="nil"/>
              <w:bottom w:val="single" w:sz="4" w:space="0" w:color="auto"/>
              <w:right w:val="nil"/>
            </w:tcBorders>
          </w:tcPr>
          <w:p w14:paraId="7307C72E" w14:textId="77777777" w:rsidR="00BD65FE" w:rsidRPr="00932659" w:rsidRDefault="00BD65FE" w:rsidP="007F130F">
            <w:pPr>
              <w:pStyle w:val="Tabletext"/>
              <w:keepLines/>
              <w:widowControl w:val="0"/>
              <w:rPr>
                <w:sz w:val="18"/>
                <w:szCs w:val="18"/>
              </w:rPr>
            </w:pPr>
            <w:r w:rsidRPr="00932659">
              <w:rPr>
                <w:sz w:val="18"/>
                <w:szCs w:val="18"/>
              </w:rPr>
              <w:t>Porpoise Bay</w:t>
            </w:r>
          </w:p>
        </w:tc>
        <w:tc>
          <w:tcPr>
            <w:tcW w:w="1270" w:type="dxa"/>
            <w:tcBorders>
              <w:top w:val="nil"/>
              <w:left w:val="nil"/>
              <w:bottom w:val="single" w:sz="4" w:space="0" w:color="auto"/>
              <w:right w:val="nil"/>
            </w:tcBorders>
          </w:tcPr>
          <w:p w14:paraId="0C712234" w14:textId="77777777" w:rsidR="00BD65FE" w:rsidRPr="00932659" w:rsidRDefault="00BD65FE" w:rsidP="007F130F">
            <w:pPr>
              <w:pStyle w:val="Tabletext"/>
              <w:keepLines/>
              <w:widowControl w:val="0"/>
              <w:rPr>
                <w:sz w:val="18"/>
                <w:szCs w:val="18"/>
              </w:rPr>
            </w:pPr>
            <w:r w:rsidRPr="00932659">
              <w:rPr>
                <w:sz w:val="18"/>
                <w:szCs w:val="18"/>
              </w:rPr>
              <w:t>February to December</w:t>
            </w:r>
          </w:p>
        </w:tc>
        <w:tc>
          <w:tcPr>
            <w:tcW w:w="1144" w:type="dxa"/>
            <w:tcBorders>
              <w:top w:val="nil"/>
              <w:left w:val="nil"/>
              <w:bottom w:val="single" w:sz="4" w:space="0" w:color="auto"/>
              <w:right w:val="nil"/>
            </w:tcBorders>
          </w:tcPr>
          <w:p w14:paraId="6B39ED58" w14:textId="77777777" w:rsidR="00BD65FE" w:rsidRPr="00932659" w:rsidRDefault="00BD65FE" w:rsidP="007F130F">
            <w:pPr>
              <w:pStyle w:val="Tabletext"/>
              <w:keepLines/>
              <w:widowControl w:val="0"/>
              <w:rPr>
                <w:sz w:val="18"/>
                <w:szCs w:val="18"/>
              </w:rPr>
            </w:pPr>
            <w:r w:rsidRPr="00932659">
              <w:rPr>
                <w:sz w:val="18"/>
                <w:szCs w:val="18"/>
              </w:rPr>
              <w:t>(+) 136.234</w:t>
            </w:r>
          </w:p>
        </w:tc>
        <w:tc>
          <w:tcPr>
            <w:tcW w:w="678" w:type="dxa"/>
            <w:tcBorders>
              <w:top w:val="nil"/>
              <w:left w:val="nil"/>
              <w:bottom w:val="single" w:sz="4" w:space="0" w:color="auto"/>
              <w:right w:val="nil"/>
            </w:tcBorders>
          </w:tcPr>
          <w:p w14:paraId="28533B9C" w14:textId="77777777" w:rsidR="00BD65FE" w:rsidRPr="00932659" w:rsidRDefault="00BD65FE" w:rsidP="007F130F">
            <w:pPr>
              <w:pStyle w:val="Tabletext"/>
              <w:keepLines/>
              <w:widowControl w:val="0"/>
              <w:rPr>
                <w:sz w:val="18"/>
                <w:szCs w:val="18"/>
              </w:rPr>
            </w:pPr>
            <w:r w:rsidRPr="00932659">
              <w:rPr>
                <w:sz w:val="18"/>
                <w:szCs w:val="18"/>
              </w:rPr>
              <w:t>(+) 4.634</w:t>
            </w:r>
          </w:p>
        </w:tc>
        <w:tc>
          <w:tcPr>
            <w:tcW w:w="1218" w:type="dxa"/>
            <w:tcBorders>
              <w:top w:val="nil"/>
              <w:left w:val="nil"/>
              <w:bottom w:val="single" w:sz="4" w:space="0" w:color="auto"/>
              <w:right w:val="nil"/>
            </w:tcBorders>
          </w:tcPr>
          <w:p w14:paraId="1C22A637" w14:textId="77777777" w:rsidR="00BD65FE" w:rsidRPr="00932659" w:rsidRDefault="00BD65FE" w:rsidP="007F130F">
            <w:pPr>
              <w:pStyle w:val="Tabletext"/>
              <w:keepLines/>
              <w:widowControl w:val="0"/>
              <w:rPr>
                <w:sz w:val="18"/>
                <w:szCs w:val="18"/>
              </w:rPr>
            </w:pPr>
            <w:r w:rsidRPr="00932659">
              <w:rPr>
                <w:sz w:val="18"/>
                <w:szCs w:val="18"/>
              </w:rPr>
              <w:t>(-) 1984.994</w:t>
            </w:r>
          </w:p>
        </w:tc>
        <w:tc>
          <w:tcPr>
            <w:tcW w:w="872" w:type="dxa"/>
            <w:tcBorders>
              <w:top w:val="nil"/>
              <w:left w:val="nil"/>
              <w:bottom w:val="single" w:sz="4" w:space="0" w:color="auto"/>
              <w:right w:val="nil"/>
            </w:tcBorders>
          </w:tcPr>
          <w:p w14:paraId="784F5DF3" w14:textId="77777777" w:rsidR="00BD65FE" w:rsidRPr="00932659" w:rsidRDefault="00BD65FE" w:rsidP="007F130F">
            <w:pPr>
              <w:pStyle w:val="Tabletext"/>
              <w:keepLines/>
              <w:widowControl w:val="0"/>
              <w:rPr>
                <w:sz w:val="18"/>
                <w:szCs w:val="18"/>
              </w:rPr>
            </w:pPr>
            <w:r w:rsidRPr="00932659">
              <w:rPr>
                <w:sz w:val="18"/>
                <w:szCs w:val="18"/>
              </w:rPr>
              <w:t>(-) 67.517</w:t>
            </w:r>
          </w:p>
        </w:tc>
        <w:tc>
          <w:tcPr>
            <w:tcW w:w="1250" w:type="dxa"/>
            <w:tcBorders>
              <w:top w:val="nil"/>
              <w:left w:val="nil"/>
              <w:bottom w:val="single" w:sz="4" w:space="0" w:color="auto"/>
              <w:right w:val="nil"/>
            </w:tcBorders>
          </w:tcPr>
          <w:p w14:paraId="17D4288B" w14:textId="77777777" w:rsidR="00BD65FE" w:rsidRPr="00932659" w:rsidRDefault="00BD65FE" w:rsidP="007F130F">
            <w:pPr>
              <w:pStyle w:val="Tabletext"/>
              <w:keepLines/>
              <w:widowControl w:val="0"/>
              <w:rPr>
                <w:sz w:val="18"/>
                <w:szCs w:val="18"/>
              </w:rPr>
            </w:pPr>
            <w:r w:rsidRPr="00932659">
              <w:rPr>
                <w:sz w:val="18"/>
                <w:szCs w:val="18"/>
              </w:rPr>
              <w:t>98.7%</w:t>
            </w:r>
          </w:p>
        </w:tc>
        <w:tc>
          <w:tcPr>
            <w:tcW w:w="955" w:type="dxa"/>
            <w:tcBorders>
              <w:top w:val="nil"/>
              <w:left w:val="nil"/>
              <w:bottom w:val="single" w:sz="4" w:space="0" w:color="auto"/>
              <w:right w:val="nil"/>
            </w:tcBorders>
          </w:tcPr>
          <w:p w14:paraId="41241A50" w14:textId="4D319DCB" w:rsidR="00BD65FE" w:rsidRPr="00D6068B" w:rsidRDefault="00CD0B08" w:rsidP="007F130F">
            <w:pPr>
              <w:pStyle w:val="Tabletext"/>
              <w:keepLines/>
              <w:widowControl w:val="0"/>
              <w:rPr>
                <w:sz w:val="18"/>
                <w:szCs w:val="18"/>
              </w:rPr>
            </w:pPr>
            <w:r>
              <w:rPr>
                <w:sz w:val="18"/>
                <w:szCs w:val="18"/>
              </w:rPr>
              <w:t>3.32</w:t>
            </w:r>
          </w:p>
        </w:tc>
      </w:tr>
    </w:tbl>
    <w:p w14:paraId="4AED3D61" w14:textId="77777777" w:rsidR="0087544F" w:rsidRDefault="00BD65FE" w:rsidP="0087544F">
      <w:pPr>
        <w:rPr>
          <w:b/>
        </w:rPr>
      </w:pPr>
      <w:r>
        <w:rPr>
          <w:noProof/>
        </w:rPr>
        <w:drawing>
          <wp:inline distT="0" distB="0" distL="0" distR="0" wp14:anchorId="70BB06E5" wp14:editId="52048516">
            <wp:extent cx="4958080" cy="4815840"/>
            <wp:effectExtent l="0" t="0" r="0" b="3810"/>
            <wp:docPr id="53" name="Picture 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pic:nvPicPr>
                  <pic:blipFill rotWithShape="1">
                    <a:blip r:embed="rId72" cstate="print">
                      <a:extLst>
                        <a:ext uri="{28A0092B-C50C-407E-A947-70E740481C1C}">
                          <a14:useLocalDpi xmlns:a14="http://schemas.microsoft.com/office/drawing/2010/main" val="0"/>
                        </a:ext>
                      </a:extLst>
                    </a:blip>
                    <a:srcRect l="8184" t="4190" b="32762"/>
                    <a:stretch/>
                  </pic:blipFill>
                  <pic:spPr bwMode="auto">
                    <a:xfrm>
                      <a:off x="0" y="0"/>
                      <a:ext cx="4958080" cy="4815840"/>
                    </a:xfrm>
                    <a:prstGeom prst="rect">
                      <a:avLst/>
                    </a:prstGeom>
                    <a:ln>
                      <a:noFill/>
                    </a:ln>
                    <a:extLst>
                      <a:ext uri="{53640926-AAD7-44D8-BBD7-CCE9431645EC}">
                        <a14:shadowObscured xmlns:a14="http://schemas.microsoft.com/office/drawing/2010/main"/>
                      </a:ext>
                    </a:extLst>
                  </pic:spPr>
                </pic:pic>
              </a:graphicData>
            </a:graphic>
          </wp:inline>
        </w:drawing>
      </w:r>
    </w:p>
    <w:p w14:paraId="66DF7CE0" w14:textId="122EB725" w:rsidR="00BD65FE" w:rsidRPr="0087544F" w:rsidRDefault="00BD65FE" w:rsidP="0087544F">
      <w:pPr>
        <w:pStyle w:val="Note"/>
        <w:rPr>
          <w:b/>
        </w:rPr>
      </w:pPr>
      <w:bookmarkStart w:id="189" w:name="_Toc105916455"/>
      <w:r w:rsidRPr="00932659">
        <w:rPr>
          <w:b/>
        </w:rPr>
        <w:t>Fig</w:t>
      </w:r>
      <w:r>
        <w:rPr>
          <w:b/>
        </w:rPr>
        <w:t xml:space="preserve">ure </w:t>
      </w:r>
      <w:r w:rsidR="00C84B6B">
        <w:rPr>
          <w:b/>
        </w:rPr>
        <w:fldChar w:fldCharType="begin"/>
      </w:r>
      <w:r w:rsidR="00C84B6B">
        <w:rPr>
          <w:b/>
        </w:rPr>
        <w:instrText xml:space="preserve"> STYLEREF 1 \s </w:instrText>
      </w:r>
      <w:r w:rsidR="00C84B6B">
        <w:rPr>
          <w:b/>
        </w:rPr>
        <w:fldChar w:fldCharType="separate"/>
      </w:r>
      <w:r w:rsidR="00624F13">
        <w:rPr>
          <w:b/>
          <w:noProof/>
        </w:rPr>
        <w:t>3</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32</w:t>
      </w:r>
      <w:r w:rsidR="00C84B6B">
        <w:rPr>
          <w:b/>
        </w:rPr>
        <w:fldChar w:fldCharType="end"/>
      </w:r>
      <w:r w:rsidR="00AE2F58">
        <w:t>.</w:t>
      </w:r>
      <w:r>
        <w:t xml:space="preserve"> Relative height between the February and December point cloud survey at Porpoise Bay. Overall, there was 1984.994 m</w:t>
      </w:r>
      <w:r>
        <w:rPr>
          <w:rFonts w:cstheme="minorHAnsi"/>
        </w:rPr>
        <w:t>³</w:t>
      </w:r>
      <w:r>
        <w:t xml:space="preserve"> of volume removed from the survey area. There are little patches of added volume at the north and south ends of the survey area which adds up to 136.234 m</w:t>
      </w:r>
      <w:r>
        <w:rPr>
          <w:rFonts w:cstheme="minorHAnsi"/>
        </w:rPr>
        <w:t>³</w:t>
      </w:r>
      <w:r>
        <w:t>.</w:t>
      </w:r>
      <w:bookmarkEnd w:id="189"/>
    </w:p>
    <w:p w14:paraId="275F62AB" w14:textId="1158FE89" w:rsidR="009A65DC" w:rsidRDefault="009A65DC" w:rsidP="00737799">
      <w:pPr>
        <w:pStyle w:val="Note"/>
      </w:pPr>
    </w:p>
    <w:p w14:paraId="1E297B07" w14:textId="226F59B0" w:rsidR="009A65DC" w:rsidRDefault="009A65DC" w:rsidP="00B65E0D">
      <w:pPr>
        <w:pStyle w:val="Heading1"/>
      </w:pPr>
      <w:bookmarkStart w:id="190" w:name="_Toc106720386"/>
      <w:r w:rsidRPr="00B65E0D">
        <w:lastRenderedPageBreak/>
        <w:t>Discussion</w:t>
      </w:r>
      <w:bookmarkEnd w:id="190"/>
    </w:p>
    <w:p w14:paraId="0FE26FF8" w14:textId="0352AE56" w:rsidR="00BF0DD8" w:rsidRDefault="009A65DC" w:rsidP="009A65DC">
      <w:r w:rsidRPr="008B5BEC">
        <w:rPr>
          <w:rFonts w:cstheme="minorHAnsi"/>
        </w:rPr>
        <w:t xml:space="preserve">The coast is a naturally active margin that forms an important barrier system subjected to the forces of both the terrestrial and marine environment. </w:t>
      </w:r>
      <w:r w:rsidRPr="008B5BEC">
        <w:t xml:space="preserve">Anthropogenic debris along the coast is at risk of being washed away </w:t>
      </w:r>
      <w:r>
        <w:t xml:space="preserve">or </w:t>
      </w:r>
      <w:r w:rsidR="00AB140A">
        <w:t>contaminating</w:t>
      </w:r>
      <w:r>
        <w:t xml:space="preserve"> the marine environment </w:t>
      </w:r>
      <w:proofErr w:type="gramStart"/>
      <w:r w:rsidR="009843F9">
        <w:t>as a result of</w:t>
      </w:r>
      <w:proofErr w:type="gramEnd"/>
      <w:r w:rsidRPr="008B5BEC">
        <w:t xml:space="preserve"> ongoing erosion</w:t>
      </w:r>
      <w:r w:rsidR="009843F9">
        <w:t>. This</w:t>
      </w:r>
      <w:r w:rsidRPr="008B5BEC">
        <w:t xml:space="preserve"> has the potential to cause major environmental degradation</w:t>
      </w:r>
      <w:r>
        <w:t xml:space="preserve"> </w:t>
      </w:r>
      <w:r>
        <w:fldChar w:fldCharType="begin" w:fldLock="1"/>
      </w:r>
      <w:r>
        <w:instrText>ADDIN CSL_CITATION {"citationItems":[{"id":"ITEM-1","itemData":{"DOI":"10.1080/00288330.2016.1185736","ISSN":"11758805","abstract":"The most recent Intergovernmental Panel on Climate Change reports conclude that for Australasia, without adaptation, further changes in climate, atmospheric CO2, sea-level rise and ocean acidity are projected to have substantial impacts on climate sensitive systems, sectors and populations. In the context of varying geographical, social, cultural and policy contexts, this paper reviews research contributions and activities concerning coastal adaptation to climate change in Aotearoa-New Zealand. It reflects on the insights derived from this emerging pool of scholarship and considers what lessons have been learned to help us address the future challenges of adaptation to climate change on our coasts and estuaries. In particular, future progress will require strong understanding of natural coastal systems, clearer national direction and guidance in balance with regional flexibility, and collaborative processes to help communities understand, implement and evaluate adaptation pathways for a sustainable and resilient future.","author":[{"dropping-particle":"","family":"Rouse","given":"H. L.","non-dropping-particle":"","parse-names":false,"suffix":""},{"dropping-particle":"","family":"Bell","given":"R. G.","non-dropping-particle":"","parse-names":false,"suffix":""},{"dropping-particle":"","family":"Lundquist","given":"C. J.","non-dropping-particle":"","parse-names":false,"suffix":""},{"dropping-particle":"","family":"Blackett","given":"P. E.","non-dropping-particle":"","parse-names":false,"suffix":""},{"dropping-particle":"","family":"Hicks","given":"D. M.","non-dropping-particle":"","parse-names":false,"suffix":""},{"dropping-particle":"","family":"King","given":"D. N.","non-dropping-particle":"","parse-names":false,"suffix":""}],"container-title":"New Zealand Journal of Marine and Freshwater Research","id":"ITEM-1","issue":"2","issued":{"date-parts":[["2017","4","3"]]},"page":"183-222","publisher":"Taylor and Francis Ltd","title":"Coastal adaptation to climate change in Aotearoa-New Zealand","type":"article","volume":"51"},"uris":["http://www.mendeley.com/documents/?uuid=6ecbbae2-fc74-3b87-9b80-9ac276f4a022"]},{"id":"ITEM-2","itemData":{"DOI":"10.1016/j.margeo.2017.11.002","ISSN":"00253227","abstract":"Integrated archaeological and geological studies conducted on Mistras coastal barrier system of central Sardinia showed that it developed as transgressive systems during the final stages of the Holocene sea level rise (final stage of the Holocene Climate Optimum, about 6300–6000 cal y BP), and become regressive (prograding) from about 2500 cal y BP, when sea level reached the present elevation. The regression of the coast was, however, not continuous, but characterized by distinct Transgressive-Regressive phases (T-R), associated to precise climatic fluctuations, tied with global eustatic and climatic phases. The first regression occurred between 2500 and 1900 cal y BP. This time interval, known as Roman Warm, coincides with the Phoenician, Punic and Roman attendance of the west Sardinia coast. At that time, areas close to the coastal cities had to host landings and perhaps ports probably located at short distance from the shoreline. Archaeological excavations and findings have documented that in the Mistras area Punic constructed a long boulder structure (probably dated from the 4th century BCE) to better protect an incipient lagoon used as the harbour of the city of Tharros. This had the effect to modify the normal behaviour of the beach system that transformed from spit to barrier lagoon. During the second regressive phase, the well-established beach lagoon system developed quasi continuously for {\\textgreater} 1200 y (650 and 1850 CE). This progradation started during a new warm period (Medieval) and continued favoured by gentle sea level fall occurred during the cold Little Ice Age time. During this time, after the abandonment of the city of Tharros and of the Sinis Peninsula, the Mistras area was poorly populated. As consequence, there was no more an active harbour and large sandy dunes developed and nourished the shore allowing a no man-influence progradation of the coast. The third stage is the current one and begun about 165 y ago (post 1850 CE) after the relative sea level rise occurred after the end of the Little Ice Age. Geological and archaeological data of western Sardinia barrier lagoon systems revealed that the Mistras barrier lagoon evolution was human influenced since the Punic time. The study pointed that little human activities on the coast could influence its natural behaviour and landscape, and that little climatic changes both positive and negative can induce progradation or erosion of the system as well.","author":[{"dropping-particle":"","family":"Pascucci","given":"V","non-dropping-particle":"","parse-names":false,"suffix":""},{"dropping-particle":"","family":"Falco","given":"G","non-dropping-particle":"De","parse-names":false,"suffix":""},{"dropping-particle":"","family":"Vais","given":"C","non-dropping-particle":"Del","parse-names":false,"suffix":""},{"dropping-particle":"","family":"Sanna","given":"I","non-dropping-particle":"","parse-names":false,"suffix":""},{"dropping-particle":"","family":"Melis","given":"R T","non-dropping-particle":"","parse-names":false,"suffix":""},{"dropping-particle":"","family":"Andreucci","given":"S","non-dropping-particle":"","parse-names":false,"suffix":""}],"container-title":"Marine Geology","id":"ITEM-2","issued":{"date-parts":[["2018","1"]]},"page":"271-284","publisher":"Elsevier B.V.","title":"Climate changes and human impact on the Mistras coastal barrier system (W Sardinia, Italy)","type":"article-journal","volume":"395"},"uris":["http://www.mendeley.com/documents/?uuid=f0c2e9e3-6023-4023-ad92-e42a98d2447d"]}],"mendeley":{"formattedCitation":"(Pascucci et al., 2018; Rouse et al., 2017)","plainTextFormattedCitation":"(Pascucci et al., 2018; Rouse et al., 2017)","previouslyFormattedCitation":"(Pascucci et al., 2018; Rouse et al., 2017)"},"properties":{"noteIndex":0},"schema":"https://github.com/citation-style-language/schema/raw/master/csl-citation.json"}</w:instrText>
      </w:r>
      <w:r>
        <w:fldChar w:fldCharType="separate"/>
      </w:r>
      <w:r w:rsidRPr="009A65DC">
        <w:rPr>
          <w:noProof/>
        </w:rPr>
        <w:t>(Pascucci et al., 2018; Rouse et al., 2017)</w:t>
      </w:r>
      <w:r>
        <w:fldChar w:fldCharType="end"/>
      </w:r>
      <w:r w:rsidRPr="008B5BEC">
        <w:rPr>
          <w:rFonts w:cstheme="minorHAnsi"/>
        </w:rPr>
        <w:t xml:space="preserve">. </w:t>
      </w:r>
      <w:r>
        <w:t xml:space="preserve">The overall aim of this research was to </w:t>
      </w:r>
      <w:bookmarkStart w:id="191" w:name="_Hlk96416851"/>
      <w:r>
        <w:t xml:space="preserve">investigate the </w:t>
      </w:r>
      <w:r w:rsidR="00092AFD">
        <w:t xml:space="preserve">ability </w:t>
      </w:r>
      <w:r>
        <w:t xml:space="preserve">of a generalised </w:t>
      </w:r>
      <w:r w:rsidR="00DF7426">
        <w:t xml:space="preserve">GIS </w:t>
      </w:r>
      <w:r>
        <w:t xml:space="preserve">methodology </w:t>
      </w:r>
      <w:r w:rsidR="00092AFD">
        <w:t>to</w:t>
      </w:r>
      <w:r>
        <w:t xml:space="preserve"> </w:t>
      </w:r>
      <w:r w:rsidR="00BF0DD8">
        <w:t>quantif</w:t>
      </w:r>
      <w:r w:rsidR="00092AFD">
        <w:t>y</w:t>
      </w:r>
      <w:r>
        <w:t xml:space="preserve"> coastal dynamics at different locations </w:t>
      </w:r>
      <w:r w:rsidRPr="005770CF">
        <w:t xml:space="preserve">with </w:t>
      </w:r>
      <w:r>
        <w:t>anthropogenic debris</w:t>
      </w:r>
      <w:bookmarkEnd w:id="191"/>
      <w:r>
        <w:t>.</w:t>
      </w:r>
      <w:r>
        <w:rPr>
          <w:rFonts w:cstheme="minorHAnsi"/>
        </w:rPr>
        <w:t xml:space="preserve"> </w:t>
      </w:r>
      <w:r>
        <w:t>To a</w:t>
      </w:r>
      <w:r w:rsidRPr="005770CF">
        <w:t xml:space="preserve">chieve this aim, </w:t>
      </w:r>
      <w:r w:rsidR="00BF0DD8">
        <w:t>I addressed the following questions:</w:t>
      </w:r>
    </w:p>
    <w:p w14:paraId="329B292B" w14:textId="77777777" w:rsidR="00BF0DD8" w:rsidRDefault="00BF0DD8" w:rsidP="00BF0DD8">
      <w:pPr>
        <w:pStyle w:val="ListParagraph"/>
        <w:numPr>
          <w:ilvl w:val="0"/>
          <w:numId w:val="15"/>
        </w:numPr>
      </w:pPr>
      <w:r>
        <w:t xml:space="preserve">What GIS processes are applicable to characterising historic shorelines </w:t>
      </w:r>
      <w:proofErr w:type="gramStart"/>
      <w:r>
        <w:t>in order to</w:t>
      </w:r>
      <w:proofErr w:type="gramEnd"/>
      <w:r>
        <w:t xml:space="preserve"> understand past dynamics occurring at each site?</w:t>
      </w:r>
    </w:p>
    <w:p w14:paraId="05871664" w14:textId="77777777" w:rsidR="00BF0DD8" w:rsidRDefault="00BF0DD8" w:rsidP="00BF0DD8">
      <w:pPr>
        <w:pStyle w:val="ListParagraph"/>
        <w:numPr>
          <w:ilvl w:val="0"/>
          <w:numId w:val="15"/>
        </w:numPr>
      </w:pPr>
      <w:r>
        <w:t>Can the past trends characterised in (1) be used to predict where future shorelines will be?</w:t>
      </w:r>
    </w:p>
    <w:p w14:paraId="2A729D8C" w14:textId="77777777" w:rsidR="00BF0DD8" w:rsidRDefault="00BF0DD8" w:rsidP="00BF0DD8">
      <w:pPr>
        <w:pStyle w:val="ListParagraph"/>
        <w:numPr>
          <w:ilvl w:val="0"/>
          <w:numId w:val="15"/>
        </w:numPr>
      </w:pPr>
      <w:r>
        <w:t>Does characterising the seasonal volumetric changes occurring along the coastline provide additional insight into the temporal and spatial patterns of shoreline change?</w:t>
      </w:r>
    </w:p>
    <w:p w14:paraId="6D0E3BFA" w14:textId="02D31BBE" w:rsidR="009A65DC" w:rsidRDefault="009A65DC" w:rsidP="009A65DC">
      <w:r>
        <w:t xml:space="preserve">The historic shorelines at each site </w:t>
      </w:r>
      <w:r w:rsidR="00875E30">
        <w:t>were</w:t>
      </w:r>
      <w:r>
        <w:t xml:space="preserve"> georeferenced and transects</w:t>
      </w:r>
      <w:r w:rsidR="0024263F">
        <w:t xml:space="preserve"> </w:t>
      </w:r>
      <w:r>
        <w:t>generated 20 m apart extract</w:t>
      </w:r>
      <w:r w:rsidR="00875E30">
        <w:t>ed</w:t>
      </w:r>
      <w:r>
        <w:t xml:space="preserve"> the magnitude </w:t>
      </w:r>
      <w:r w:rsidR="0024263F">
        <w:t xml:space="preserve">and rate </w:t>
      </w:r>
      <w:r>
        <w:t xml:space="preserve">of change as they </w:t>
      </w:r>
      <w:r w:rsidR="009B6FF3">
        <w:t xml:space="preserve">intersected </w:t>
      </w:r>
      <w:r>
        <w:t xml:space="preserve">with each shoreline. Values </w:t>
      </w:r>
      <w:r w:rsidR="00875E30">
        <w:t>were</w:t>
      </w:r>
      <w:r>
        <w:t xml:space="preserve"> extracted which aid</w:t>
      </w:r>
      <w:r w:rsidR="00875E30">
        <w:t>ed</w:t>
      </w:r>
      <w:r>
        <w:t xml:space="preserve"> in predicting where the shoreline will be in 20 years. These manual predictions were compared with automated predictions generated by the DSAS software for comparison of the success of both methods.</w:t>
      </w:r>
      <w:r w:rsidR="00BF0DD8">
        <w:t xml:space="preserve"> A</w:t>
      </w:r>
      <w:r w:rsidRPr="00DB605D">
        <w:t>nnual volumetric changes occurring along the coastline</w:t>
      </w:r>
      <w:r w:rsidR="00BF0DD8">
        <w:t xml:space="preserve"> were evaluated</w:t>
      </w:r>
      <w:r w:rsidRPr="00DB605D">
        <w:t xml:space="preserve"> to aid in understanding short term patterns that may occur in a 3D sense. 3D UAV imagery was collected quarterly in 2021 to measure the volumetric change between the seasons over the course of a year</w:t>
      </w:r>
      <w:r w:rsidR="0024263F">
        <w:t xml:space="preserve"> at each site</w:t>
      </w:r>
      <w:r w:rsidRPr="00DB605D">
        <w:t xml:space="preserve">. </w:t>
      </w:r>
    </w:p>
    <w:p w14:paraId="561FC8E0" w14:textId="626F6E88" w:rsidR="009A65DC" w:rsidRPr="00DB605D" w:rsidRDefault="009A65DC" w:rsidP="009A65DC">
      <w:r w:rsidRPr="00DB605D">
        <w:t xml:space="preserve">This chapter is divided into three sections to evaluate the aim and </w:t>
      </w:r>
      <w:r w:rsidR="003E69E6">
        <w:t>questions addressed in this research</w:t>
      </w:r>
      <w:r w:rsidRPr="00DB605D">
        <w:t>. The first section holistically discusses the success and significance of this research. The</w:t>
      </w:r>
      <w:r>
        <w:t xml:space="preserve"> second </w:t>
      </w:r>
      <w:r w:rsidR="00FC7B45">
        <w:t>section provides recommendations and is</w:t>
      </w:r>
      <w:r>
        <w:t xml:space="preserve"> </w:t>
      </w:r>
      <w:r w:rsidRPr="00DB605D">
        <w:t>divided into t</w:t>
      </w:r>
      <w:r>
        <w:t>wo</w:t>
      </w:r>
      <w:r w:rsidRPr="00DB605D">
        <w:t xml:space="preserve"> parts. The first discusses the recommendations for how the methodology in this study can be improved and how it should be used for future research. The second part </w:t>
      </w:r>
      <w:r w:rsidRPr="00DB605D">
        <w:lastRenderedPageBreak/>
        <w:t>discusses the recommendations for site specific management from the results of th</w:t>
      </w:r>
      <w:r>
        <w:t>is</w:t>
      </w:r>
      <w:r w:rsidRPr="00DB605D">
        <w:t xml:space="preserve"> research. Emphasis on the issues that Monkey Island, Colac Bay, Fortrose</w:t>
      </w:r>
      <w:r w:rsidR="00EF671B">
        <w:t>,</w:t>
      </w:r>
      <w:r w:rsidRPr="00DB605D">
        <w:t xml:space="preserve"> and Porpoise Bay will face with future management reiterates how unique our coastlines are. The final section discusses the uncertainty and limitations of the study which will </w:t>
      </w:r>
      <w:r w:rsidR="00790B04">
        <w:t>support</w:t>
      </w:r>
      <w:r w:rsidRPr="00DB605D">
        <w:t xml:space="preserve"> </w:t>
      </w:r>
      <w:r w:rsidR="00875E30">
        <w:t>repetition</w:t>
      </w:r>
      <w:r w:rsidRPr="00DB605D">
        <w:t xml:space="preserve"> of the </w:t>
      </w:r>
      <w:r>
        <w:t>research</w:t>
      </w:r>
      <w:r w:rsidRPr="00DB605D">
        <w:t>.</w:t>
      </w:r>
    </w:p>
    <w:p w14:paraId="040619DA" w14:textId="77777777" w:rsidR="006C3929" w:rsidRPr="002D1982" w:rsidRDefault="006C3929" w:rsidP="00B65E0D">
      <w:pPr>
        <w:pStyle w:val="Heading2"/>
      </w:pPr>
      <w:bookmarkStart w:id="192" w:name="_Toc106720387"/>
      <w:r w:rsidRPr="002D1982">
        <w:t>Success and significance of research</w:t>
      </w:r>
      <w:bookmarkEnd w:id="192"/>
      <w:r w:rsidRPr="002D1982">
        <w:tab/>
      </w:r>
    </w:p>
    <w:p w14:paraId="7199B528" w14:textId="148C737D" w:rsidR="00DF22FB" w:rsidRPr="00D42323" w:rsidRDefault="00DF22FB" w:rsidP="00DF22FB">
      <w:pPr>
        <w:rPr>
          <w:rFonts w:cstheme="minorHAnsi"/>
        </w:rPr>
      </w:pPr>
      <w:r w:rsidRPr="002D1982">
        <w:t xml:space="preserve">I analysed four sites along the southern coast of the South Island of New Zealand. Each site has unique characteristics that tested my methodology for monitoring our dynamic coastlines. Further development and a </w:t>
      </w:r>
      <w:r w:rsidR="00875E30">
        <w:t>site-specific</w:t>
      </w:r>
      <w:r w:rsidRPr="002D1982">
        <w:t xml:space="preserve"> approach for the methodology used at these sites made this research unique compared with previous studies. </w:t>
      </w:r>
      <w:r w:rsidRPr="002D1982">
        <w:rPr>
          <w:rFonts w:cstheme="minorHAnsi"/>
        </w:rPr>
        <w:t xml:space="preserve">The research involved collecting </w:t>
      </w:r>
      <w:r>
        <w:rPr>
          <w:rFonts w:cstheme="minorHAnsi"/>
        </w:rPr>
        <w:t xml:space="preserve">historic </w:t>
      </w:r>
      <w:r w:rsidRPr="002D1982">
        <w:rPr>
          <w:rFonts w:cstheme="minorHAnsi"/>
        </w:rPr>
        <w:t>satellite image</w:t>
      </w:r>
      <w:r>
        <w:rPr>
          <w:rFonts w:cstheme="minorHAnsi"/>
        </w:rPr>
        <w:t>ry</w:t>
      </w:r>
      <w:r w:rsidRPr="002D1982">
        <w:rPr>
          <w:rFonts w:cstheme="minorHAnsi"/>
        </w:rPr>
        <w:t xml:space="preserve"> and 3D UAV imagery from different time scales to understand spatial and temporal factors that influence our coastlines. I evaluated methods for understanding the coast and generated my own analysis from that evaluation</w:t>
      </w:r>
      <w:r w:rsidRPr="00D42323">
        <w:rPr>
          <w:rFonts w:cstheme="minorHAnsi"/>
          <w:color w:val="000000" w:themeColor="text1"/>
        </w:rPr>
        <w:t xml:space="preserve">. </w:t>
      </w:r>
      <w:r>
        <w:rPr>
          <w:rFonts w:cstheme="minorHAnsi"/>
          <w:color w:val="000000" w:themeColor="text1"/>
        </w:rPr>
        <w:t>The main p</w:t>
      </w:r>
      <w:r w:rsidRPr="00D42323">
        <w:rPr>
          <w:rFonts w:cstheme="minorHAnsi"/>
          <w:color w:val="000000" w:themeColor="text1"/>
        </w:rPr>
        <w:t xml:space="preserve">atterns </w:t>
      </w:r>
      <w:r>
        <w:rPr>
          <w:rFonts w:cstheme="minorHAnsi"/>
          <w:color w:val="000000" w:themeColor="text1"/>
        </w:rPr>
        <w:t>illustrated</w:t>
      </w:r>
      <w:r w:rsidRPr="00D42323">
        <w:rPr>
          <w:rFonts w:cstheme="minorHAnsi"/>
          <w:color w:val="000000" w:themeColor="text1"/>
        </w:rPr>
        <w:t xml:space="preserve"> throughout the different shorelines in the results are discussed. There were many coastal patterns shown in this study</w:t>
      </w:r>
      <w:r w:rsidR="006616FA">
        <w:rPr>
          <w:rFonts w:cstheme="minorHAnsi"/>
          <w:color w:val="000000" w:themeColor="text1"/>
        </w:rPr>
        <w:t xml:space="preserve">, however, I provide specific </w:t>
      </w:r>
      <w:r w:rsidRPr="00D42323">
        <w:rPr>
          <w:rFonts w:cstheme="minorHAnsi"/>
          <w:color w:val="000000" w:themeColor="text1"/>
        </w:rPr>
        <w:t xml:space="preserve">detail on the patterns </w:t>
      </w:r>
      <w:r w:rsidR="006616FA">
        <w:rPr>
          <w:rFonts w:cstheme="minorHAnsi"/>
          <w:color w:val="000000" w:themeColor="text1"/>
        </w:rPr>
        <w:t>resulting movement and</w:t>
      </w:r>
      <w:r w:rsidRPr="00D42323">
        <w:rPr>
          <w:rFonts w:cstheme="minorHAnsi"/>
          <w:color w:val="000000" w:themeColor="text1"/>
        </w:rPr>
        <w:t xml:space="preserve"> </w:t>
      </w:r>
      <w:r w:rsidRPr="006C3929">
        <w:rPr>
          <w:rFonts w:cstheme="minorHAnsi"/>
          <w:color w:val="000000" w:themeColor="text1"/>
        </w:rPr>
        <w:t>the</w:t>
      </w:r>
      <w:r w:rsidR="006616FA">
        <w:rPr>
          <w:rFonts w:cstheme="minorHAnsi"/>
          <w:color w:val="000000" w:themeColor="text1"/>
        </w:rPr>
        <w:t xml:space="preserve"> shoreline position</w:t>
      </w:r>
      <w:r w:rsidRPr="006C3929">
        <w:rPr>
          <w:rFonts w:cstheme="minorHAnsi"/>
          <w:color w:val="000000" w:themeColor="text1"/>
        </w:rPr>
        <w:t xml:space="preserve"> fluctuations </w:t>
      </w:r>
      <w:r w:rsidR="006616FA">
        <w:rPr>
          <w:rFonts w:cstheme="minorHAnsi"/>
          <w:color w:val="000000" w:themeColor="text1"/>
        </w:rPr>
        <w:t>observed at</w:t>
      </w:r>
      <w:r w:rsidRPr="006C3929">
        <w:rPr>
          <w:rFonts w:cstheme="minorHAnsi"/>
          <w:color w:val="000000" w:themeColor="text1"/>
        </w:rPr>
        <w:t xml:space="preserve"> Porpoise Bay</w:t>
      </w:r>
      <w:r w:rsidR="006616FA">
        <w:rPr>
          <w:rFonts w:cstheme="minorHAnsi"/>
          <w:color w:val="000000" w:themeColor="text1"/>
        </w:rPr>
        <w:t xml:space="preserve">. </w:t>
      </w:r>
      <w:r w:rsidRPr="00D42323">
        <w:rPr>
          <w:rFonts w:cstheme="minorHAnsi"/>
          <w:color w:val="000000" w:themeColor="text1"/>
        </w:rPr>
        <w:t xml:space="preserve">The method and success of predicting the future shorelines is debated as well as the importance of understanding human intervention and 3D UAV seasonal variability. </w:t>
      </w:r>
      <w:r w:rsidRPr="00D42323">
        <w:rPr>
          <w:color w:val="000000" w:themeColor="text1"/>
        </w:rPr>
        <w:t>The successes and evaluations below illustrate the significance of this research.</w:t>
      </w:r>
    </w:p>
    <w:p w14:paraId="081EF04A" w14:textId="77777777" w:rsidR="006C3929" w:rsidRDefault="006C3929" w:rsidP="006C3929">
      <w:pPr>
        <w:pStyle w:val="Heading3"/>
      </w:pPr>
      <w:bookmarkStart w:id="193" w:name="_Toc106720388"/>
      <w:r>
        <w:t>Patterns in the shorelines</w:t>
      </w:r>
      <w:bookmarkEnd w:id="193"/>
    </w:p>
    <w:p w14:paraId="66F608D8" w14:textId="147EF0B0" w:rsidR="00DF22FB" w:rsidRPr="00875E30" w:rsidRDefault="00875E30" w:rsidP="00875E30">
      <w:r>
        <w:t>As the natural margin between marine and terrestrial environments, coastlines are</w:t>
      </w:r>
      <w:r w:rsidR="006C3929" w:rsidRPr="0038325B">
        <w:t xml:space="preserve"> naturally dynamic and ha</w:t>
      </w:r>
      <w:r>
        <w:t>ve</w:t>
      </w:r>
      <w:r w:rsidR="006C3929" w:rsidRPr="0038325B">
        <w:t xml:space="preserve"> eroded, accreted, or stayed the same </w:t>
      </w:r>
      <w:r>
        <w:t xml:space="preserve">at a range of spatiotemporal scales. </w:t>
      </w:r>
      <w:r w:rsidR="006C3929" w:rsidRPr="0038325B">
        <w:t xml:space="preserve">Our species </w:t>
      </w:r>
      <w:r w:rsidR="0022272C">
        <w:t xml:space="preserve">lives and </w:t>
      </w:r>
      <w:r w:rsidR="006C3929" w:rsidRPr="0038325B">
        <w:t xml:space="preserve">builds </w:t>
      </w:r>
      <w:r w:rsidR="0022272C">
        <w:t>infrastructure</w:t>
      </w:r>
      <w:r w:rsidR="006C3929" w:rsidRPr="0038325B">
        <w:t xml:space="preserve"> along these coastlines</w:t>
      </w:r>
      <w:r w:rsidR="000A0EE7">
        <w:t>,</w:t>
      </w:r>
      <w:r w:rsidR="006C3929" w:rsidRPr="0038325B">
        <w:t xml:space="preserve"> resulting in an estimated 10% of the world’s population </w:t>
      </w:r>
      <w:r w:rsidR="000A0EE7">
        <w:t>inhabiting</w:t>
      </w:r>
      <w:r w:rsidR="006C3929" w:rsidRPr="0038325B">
        <w:t xml:space="preserve"> the margin up to 10 metres above sea level and 60% of the world’s population inhabiting the ‘coastal zone’ </w:t>
      </w:r>
      <w:r w:rsidR="006C3929" w:rsidRPr="0038325B">
        <w:rPr>
          <w:shd w:val="clear" w:color="auto" w:fill="FFFFFF"/>
        </w:rPr>
        <w:fldChar w:fldCharType="begin" w:fldLock="1"/>
      </w:r>
      <w:r w:rsidR="008B177A">
        <w:rPr>
          <w:shd w:val="clear" w:color="auto" w:fill="FFFFFF"/>
        </w:rPr>
        <w:instrText>ADDIN CSL_CITATION {"citationItems":[{"id":"ITEM-1","itemData":{"author":[{"dropping-particle":"","family":"Church","given":"John","non-dropping-particle":"","parse-names":false,"suffix":""},{"dropping-particle":"","family":"Wilson","given":"Stan","non-dropping-particle":"","parse-names":false,"suffix":""},{"dropping-particle":"","family":"Woodworth","given":"P. L.","non-dropping-particle":"","parse-names":false,"suffix":""}],"id":"ITEM-1","issue":"1","issued":{"date-parts":[["2006"]]},"page":"12","title":"Understanding sea-level rise and variability: report of UNESCO Workshop, Paris","type":"article-journal","volume":"15"},"uris":["http://www.mendeley.com/documents/?uuid=3d61d183-d76d-3f31-ac7a-80ef41e47f9b"]},{"id":"ITEM-2","itemData":{"DOI":"10.1177/0956247807076960","ISSN":"09562478","abstract":"Settlements in coastal lowlands are especially vulnerable to risks resulting from climate change, yet these lowlands are densely settled and growing rapidly. In this paper, we undertake the first global review of the population and urban settlement patterns in the Low Elevation Coastal Zone (LECZ), defined here as the contiguous area along the coast that is less than 10 metres above sea level. Overall, this zone covers 2 per cent of the world's land area but contains 10 per cent of the world's population and 13 per cent of the world's urban population. A disproportionate number of the countries with a large share of their population in this zone are small island countries, but most of the countries with large populations in the zone are large countries with heavily populated delta regions. On average, the Least Developed Countries have a higher share of their population living in the zone (14 per cent) than do OECD countries (10 per cent), with even greater disparities in the urban shares (21 per cent compared to 11 per cent). Almost two-thirds of urban settlements with populations greater than 5 million fall, at least partly, in the zone. In some countries (most notably China), urbanization is driving a movement in population towards the coast. Reducing the risk of disasters related to climate change in coastal settlements will require a combination of mitigation, migration and settlement modification. © 2007 Sage Publications.","author":[{"dropping-particle":"","family":"McGranahan","given":"Gordon","non-dropping-particle":"","parse-names":false,"suffix":""},{"dropping-particle":"","family":"Balk","given":"Deborah","non-dropping-particle":"","parse-names":false,"suffix":""},{"dropping-particle":"","family":"Anderson","given":"Bridget","non-dropping-particle":"","parse-names":false,"suffix":""}],"container-title":"Environment and Urbanization","id":"ITEM-2","issue":"1","issued":{"date-parts":[["2007","4"]]},"page":"17-37","title":"The rising tide: Assessing the risks of climate change and human settlements in low elevation coastal zones","type":"article-journal","volume":"19"},"uris":["http://www.mendeley.com/documents/?uuid=2a11e1ff-3037-3bca-b089-1c3eb88a19b0"]},{"id":"ITEM-3","itemData":{"DOI":"10.1007/s11852-018-0607-z","ISSN":"18747841","abstract":"Shoreline change is an issue of concern to coastal stake holders because the coastal zone is home to over 60% of the world’s population. In Ghana, for instance, shoreline change has been associated with loss of economic lands and properties. Previous researches have showed that the coastline is eroding at variable rates in spatial times. Studies have also shown that shoreline change trends vary in geologic time scale, such that erosion or accretion is reversible along same shore at different time periods. The Eastern and Central Zones of the Ghanaian coast are said to be receding while the Western Zone is thought of as stable. This opinion, however, contrasts field observations and interview with local coastal community members. This research sought to determine the shoreline change trends in the study area over short-term (1974–2005) and long-term (1895–2005) interval so as to ascertain the variability of shoreline trends to aid future prediction. From available multi-temporal datasets of topographic maps and ortho photographs, the shoreline feature was extracted using the High Water Line (HWL) as an indicator. From which the shoreline time series datasets were overlaid before transects cast using DSAS an extension of ArcGIS. The shoreline change statistics were computed analysed. The results show a mean rate change of - 4.18 m/year for the entire study area, while the Western Section recorded a mean of 5.4 m/year and the Eastern Section recorded a mean of 2.36 m/year. An average shoreline change rate of −6.55 m/year recorded for the entire study area in the long term analysis. The Eastern Section is eroding at a rate of −2.18 m/year while a portion of the Western Section registered highest change rates with a mean of −11.64 m/year. Examination of the short and long terms shoreline change trends revealed a condition of long period of irreversible recession of the shoreline with little accretion at most portions of the study area.","author":[{"dropping-particle":"","family":"Boye","given":"C. B.","non-dropping-particle":"","parse-names":false,"suffix":""},{"dropping-particle":"","family":"Appeaning Addo","given":"K.","non-dropping-particle":"","parse-names":false,"suffix":""},{"dropping-particle":"","family":"Wiafe","given":"G.","non-dropping-particle":"","parse-names":false,"suffix":""},{"dropping-particle":"","family":"Dzigbodi-Adjimah","given":"K.","non-dropping-particle":"","parse-names":false,"suffix":""}],"container-title":"Journal of Coastal Conservation","id":"ITEM-3","issue":"4","issued":{"date-parts":[["2018","8","1"]]},"note":"uses transects for shoreline change, linear regression as well","page":"769-776","publisher":"Springer Netherlands","title":"Spatio-temporal analyses of shoreline change in the Western Region of Ghana","type":"article-journal","volume":"22"},"uris":["http://www.mendeley.com/documents/?uuid=3ab8f173-306b-34c3-b620-b66cab6db284"]},{"id":"ITEM-4","itemData":{"DOI":"10.1016/j.ocecoaman.2018.03.015","ISSN":"09645691","abstract":"Faro Beach is a vulnerable and heavily urbanized settlement in the Ria Formosa barrier island system, exposed to beach erosion, overwash and other hazards that have resulted in house and road destruction. Residents have accepted the risks in exchange for the benefits of living at the beach. Previous qualitative studies have suggested that residents’ risk perception is low and incongruent with the real risk to which they are exposed to. In this study we aimed to evaluate residents’ awareness and risk perception, as well as determinants and outcomes of risk perception, using a quantitative approach based on the psychometric paradigm. Results show that Faro Beach residents possess significant knowledge on coastal hazards and awareness of risks that derive mainly from life experience. Other sources of information (environmental education campaigns, public discussions and formal education) are mostly irrelevant for residents. Their risk perception is relatively high, but they believe hazards are not that dangerous and are distant in time; consequently, their preparedness towards risks is low. Residents’ risk perception is related to their length of residence at the beach (mostly &gt;10 years), their “positive” past experience with hazards, that never resulted in fatalities, and their psychological distance in relation to threats, all of which may hamper residents’ preparedness in case of disaster. Other behavioural barriers, such as mistrust in authorities, externalisation of responsibility, optimism bias, or low self-efficacy, may also hinder their preparation efforts. Authorities’ efforts to give more information and education to coastal populations in order to increase risk perceptions or decrease psychological distance may have the opposite effect, given that individuals use a variety of strategies to psychologically cope with threats and thus maintain their psychological well-being. A thorough knowledge of the psychological determinants and responses to coastal risks is thus highly relevant in the context of coastal management.","author":[{"dropping-particle":"","family":"Domingues","given":"Rita B.","non-dropping-particle":"","parse-names":false,"suffix":""},{"dropping-particle":"","family":"Santos","given":"Márcio C.","non-dropping-particle":"","parse-names":false,"suffix":""},{"dropping-particle":"","family":"Jesus","given":"Saul Neves","non-dropping-particle":"de","parse-names":false,"suffix":""},{"dropping-particle":"","family":"Ferreira","given":"Óscar","non-dropping-particle":"","parse-names":false,"suffix":""}],"container-title":"Ocean and Coastal Management","id":"ITEM-4","issued":{"date-parts":[["2018","5","1"]]},"note":"ref vom ","page":"248-256","publisher":"Elsevier Ltd","title":"How a coastal community looks at coastal hazards and risks in a vulnerable barrier island system (Faro Beach, southern Portugal)","type":"article-journal","volume":"157"},"uris":["http://www.mendeley.com/documents/?uuid=abf25917-f0d8-3ff1-ab9c-a5feec818711"]}],"mendeley":{"formattedCitation":"(Boye et al., 2018; Church et al., 2006; Domingues et al., 2018; McGranahan et al., 2007)","plainTextFormattedCitation":"(Boye et al., 2018; Church et al., 2006; Domingues et al., 2018; McGranahan et al., 2007)","previouslyFormattedCitation":"(Boye et al., 2018; Church et al., 2006; Domingues et al., 2018; McGranahan et al., 2007)"},"properties":{"noteIndex":0},"schema":"https://github.com/citation-style-language/schema/raw/master/csl-citation.json"}</w:instrText>
      </w:r>
      <w:r w:rsidR="006C3929" w:rsidRPr="0038325B">
        <w:rPr>
          <w:shd w:val="clear" w:color="auto" w:fill="FFFFFF"/>
        </w:rPr>
        <w:fldChar w:fldCharType="separate"/>
      </w:r>
      <w:r w:rsidR="00740403" w:rsidRPr="00740403">
        <w:rPr>
          <w:noProof/>
          <w:shd w:val="clear" w:color="auto" w:fill="FFFFFF"/>
        </w:rPr>
        <w:t>(Boye et al., 2018; Church et al., 2006; Domingues et al., 2018; McGranahan et al., 2007)</w:t>
      </w:r>
      <w:r w:rsidR="006C3929" w:rsidRPr="0038325B">
        <w:rPr>
          <w:shd w:val="clear" w:color="auto" w:fill="FFFFFF"/>
        </w:rPr>
        <w:fldChar w:fldCharType="end"/>
      </w:r>
      <w:r w:rsidR="006C3929" w:rsidRPr="0038325B">
        <w:rPr>
          <w:shd w:val="clear" w:color="auto" w:fill="FFFFFF"/>
        </w:rPr>
        <w:t xml:space="preserve">. </w:t>
      </w:r>
      <w:r w:rsidR="006C3929">
        <w:rPr>
          <w:shd w:val="clear" w:color="auto" w:fill="FFFFFF"/>
        </w:rPr>
        <w:t xml:space="preserve">Many coastal patterns were illustrated in this study. </w:t>
      </w:r>
      <w:r w:rsidR="001E49DE" w:rsidRPr="00F33E07">
        <w:rPr>
          <w:color w:val="000000" w:themeColor="text1"/>
          <w:shd w:val="clear" w:color="auto" w:fill="FFFFFF"/>
        </w:rPr>
        <w:t>Each site</w:t>
      </w:r>
      <w:r w:rsidR="001E49DE">
        <w:rPr>
          <w:color w:val="000000" w:themeColor="text1"/>
          <w:shd w:val="clear" w:color="auto" w:fill="FFFFFF"/>
        </w:rPr>
        <w:t xml:space="preserve"> </w:t>
      </w:r>
      <w:r w:rsidR="001E49DE" w:rsidRPr="00F33E07">
        <w:rPr>
          <w:color w:val="000000" w:themeColor="text1"/>
          <w:shd w:val="clear" w:color="auto" w:fill="FFFFFF"/>
        </w:rPr>
        <w:t>has unique geomorphological factors that contributed to the patterns occurring along the coast and the generalised</w:t>
      </w:r>
      <w:r w:rsidR="00CC0C2E">
        <w:rPr>
          <w:color w:val="000000" w:themeColor="text1"/>
          <w:shd w:val="clear" w:color="auto" w:fill="FFFFFF"/>
        </w:rPr>
        <w:t xml:space="preserve"> </w:t>
      </w:r>
      <w:r w:rsidR="001E49DE" w:rsidRPr="00F33E07">
        <w:rPr>
          <w:color w:val="000000" w:themeColor="text1"/>
          <w:shd w:val="clear" w:color="auto" w:fill="FFFFFF"/>
        </w:rPr>
        <w:t>methodology used</w:t>
      </w:r>
      <w:r w:rsidR="001E49DE">
        <w:rPr>
          <w:color w:val="000000" w:themeColor="text1"/>
          <w:shd w:val="clear" w:color="auto" w:fill="FFFFFF"/>
        </w:rPr>
        <w:t>,</w:t>
      </w:r>
      <w:r w:rsidR="000B2065">
        <w:rPr>
          <w:color w:val="000000" w:themeColor="text1"/>
          <w:shd w:val="clear" w:color="auto" w:fill="FFFFFF"/>
        </w:rPr>
        <w:t xml:space="preserve"> illustrated</w:t>
      </w:r>
      <w:r w:rsidR="001E49DE" w:rsidRPr="00F33E07">
        <w:rPr>
          <w:color w:val="000000" w:themeColor="text1"/>
          <w:shd w:val="clear" w:color="auto" w:fill="FFFFFF"/>
        </w:rPr>
        <w:t xml:space="preserve"> th</w:t>
      </w:r>
      <w:r w:rsidR="001E49DE">
        <w:rPr>
          <w:color w:val="000000" w:themeColor="text1"/>
          <w:shd w:val="clear" w:color="auto" w:fill="FFFFFF"/>
        </w:rPr>
        <w:t>e</w:t>
      </w:r>
      <w:r w:rsidR="002531CD">
        <w:rPr>
          <w:color w:val="000000" w:themeColor="text1"/>
          <w:shd w:val="clear" w:color="auto" w:fill="FFFFFF"/>
        </w:rPr>
        <w:t>se patterns</w:t>
      </w:r>
      <w:r w:rsidR="001E49DE" w:rsidRPr="00F33E07">
        <w:rPr>
          <w:color w:val="000000" w:themeColor="text1"/>
          <w:shd w:val="clear" w:color="auto" w:fill="FFFFFF"/>
        </w:rPr>
        <w:t xml:space="preserve">. </w:t>
      </w:r>
      <w:r w:rsidR="006C3929">
        <w:rPr>
          <w:shd w:val="clear" w:color="auto" w:fill="FFFFFF"/>
        </w:rPr>
        <w:t xml:space="preserve">The most important </w:t>
      </w:r>
      <w:r w:rsidR="001E49DE">
        <w:rPr>
          <w:shd w:val="clear" w:color="auto" w:fill="FFFFFF"/>
        </w:rPr>
        <w:t>dynamic</w:t>
      </w:r>
      <w:r w:rsidR="00316AE5">
        <w:rPr>
          <w:shd w:val="clear" w:color="auto" w:fill="FFFFFF"/>
        </w:rPr>
        <w:t xml:space="preserve"> </w:t>
      </w:r>
      <w:r w:rsidR="009F2FB3">
        <w:rPr>
          <w:shd w:val="clear" w:color="auto" w:fill="FFFFFF"/>
        </w:rPr>
        <w:t xml:space="preserve">process </w:t>
      </w:r>
      <w:r w:rsidR="00162B89">
        <w:rPr>
          <w:shd w:val="clear" w:color="auto" w:fill="FFFFFF"/>
        </w:rPr>
        <w:t xml:space="preserve">to </w:t>
      </w:r>
      <w:r w:rsidR="009F2FB3">
        <w:rPr>
          <w:shd w:val="clear" w:color="auto" w:fill="FFFFFF"/>
        </w:rPr>
        <w:t>understand</w:t>
      </w:r>
      <w:r w:rsidR="00162B89">
        <w:rPr>
          <w:shd w:val="clear" w:color="auto" w:fill="FFFFFF"/>
        </w:rPr>
        <w:t xml:space="preserve"> </w:t>
      </w:r>
      <w:r w:rsidR="006C3929">
        <w:rPr>
          <w:shd w:val="clear" w:color="auto" w:fill="FFFFFF"/>
        </w:rPr>
        <w:t xml:space="preserve">for coastline management is </w:t>
      </w:r>
      <w:r w:rsidR="006C3929" w:rsidRPr="00B65E0D">
        <w:rPr>
          <w:shd w:val="clear" w:color="auto" w:fill="FFFFFF"/>
        </w:rPr>
        <w:t>erosion</w:t>
      </w:r>
      <w:r w:rsidR="00316AE5" w:rsidRPr="00B65E0D">
        <w:rPr>
          <w:shd w:val="clear" w:color="auto" w:fill="FFFFFF"/>
        </w:rPr>
        <w:t xml:space="preserve"> </w:t>
      </w:r>
      <w:r w:rsidR="00B65E0D" w:rsidRPr="00B65E0D">
        <w:rPr>
          <w:shd w:val="clear" w:color="auto" w:fill="FFFFFF"/>
        </w:rPr>
        <w:lastRenderedPageBreak/>
        <w:fldChar w:fldCharType="begin" w:fldLock="1"/>
      </w:r>
      <w:r w:rsidR="0014408C">
        <w:rPr>
          <w:shd w:val="clear" w:color="auto" w:fill="FFFFFF"/>
        </w:rPr>
        <w:instrText>ADDIN CSL_CITATION {"citationItems":[{"id":"ITEM-1","itemData":{"DOI":"10.1007/s10661-019-7535-8","ISSN":"15732959","PMID":"31129866","abstract":"The aim of our study was to determine the erosion rates and shoreline changes in the Yeşilırmak Delta (Delta) between the oldest available date (1953) before construction of the large-scale dams on the Yeşilırmak River in northern Turkey and 2017. To clearly illustrate the impacts of the dams on the Delta, we investigated the relationship between the dams and shoreline changes. To compute the net shoreline changes and erosion rates over these 64 years, we used a Digital Shoreline Analysis System. To digitize the shoreline changes at the mouth of the Yeşilırmak River, 1:25000-scaled topographic maps from 1957, panchromatic aerial photographs from 1962, a KH-9 Hexagon satellite image from 1980, an Ikonos satellite image from 2002, and a WorldView-2 satellite image from 2017 were used. The west and east sides of the river mouth were divided into six main groups and assessed. Each group included a time series for the shorelines. The groupings were based on the time series. For each group, the net shoreline change (m) was calculated using the net shoreline movement (NSM), and erosion rate (m/year) was calculated using the linear regression rate (LRR). According to NSM computations, net shoreline change varied from − 235.04 to 379.18 m. The greatest evolutions in net shoreline change were observed for group I, with a minimum of − 1101.11 m. According to LRR analysis, the calculated erosion rate varied from − 6.83 to 19.06 m/year. The greatest changes in erosion rate were observed for group II, with a minimum of − 30.63 m/year. There is a close relationship between the construction dates of the dams in the Yeşilırmak Basin and the shoreline changes in the Delta.","author":[{"dropping-particle":"","family":"Kale","given":"M. M.","non-dropping-particle":"","parse-names":false,"suffix":""},{"dropping-particle":"","family":"Ataol","given":"M.","non-dropping-particle":"","parse-names":false,"suffix":""},{"dropping-particle":"","family":"Tekkanat","given":"I. S.","non-dropping-particle":"","parse-names":false,"suffix":""}],"container-title":"Environmental Monitoring and Assessment","id":"ITEM-1","issue":"6","issued":{"date-parts":[["2019","6","1"]]},"publisher":"Springer International Publishing","title":"Assessment of shoreline alterations using a Digital Shoreline Analysis System: a case study of changes in the Yeşilırmak Delta in northern Turkey from 1953 to 2017","type":"article-journal","volume":"191"},"uris":["http://www.mendeley.com/documents/?uuid=d25eb8e1-5703-3fe3-a6d4-109d8ac23274"]}],"mendeley":{"formattedCitation":"(Kale et al., 2019)","plainTextFormattedCitation":"(Kale et al., 2019)","previouslyFormattedCitation":"(Kale et al., 2019)"},"properties":{"noteIndex":0},"schema":"https://github.com/citation-style-language/schema/raw/master/csl-citation.json"}</w:instrText>
      </w:r>
      <w:r w:rsidR="00B65E0D" w:rsidRPr="00B65E0D">
        <w:rPr>
          <w:shd w:val="clear" w:color="auto" w:fill="FFFFFF"/>
        </w:rPr>
        <w:fldChar w:fldCharType="separate"/>
      </w:r>
      <w:r w:rsidR="00B65E0D" w:rsidRPr="00B65E0D">
        <w:rPr>
          <w:noProof/>
          <w:shd w:val="clear" w:color="auto" w:fill="FFFFFF"/>
        </w:rPr>
        <w:t>(Kale et al., 2019)</w:t>
      </w:r>
      <w:r w:rsidR="00B65E0D" w:rsidRPr="00B65E0D">
        <w:rPr>
          <w:shd w:val="clear" w:color="auto" w:fill="FFFFFF"/>
        </w:rPr>
        <w:fldChar w:fldCharType="end"/>
      </w:r>
      <w:r w:rsidR="006C3929" w:rsidRPr="00B65E0D">
        <w:rPr>
          <w:shd w:val="clear" w:color="auto" w:fill="FFFFFF"/>
        </w:rPr>
        <w:t xml:space="preserve">. </w:t>
      </w:r>
      <w:r w:rsidR="001E49DE">
        <w:rPr>
          <w:shd w:val="clear" w:color="auto" w:fill="FFFFFF"/>
        </w:rPr>
        <w:t xml:space="preserve">Lengths of shoreline in the </w:t>
      </w:r>
      <w:r w:rsidR="00162B89">
        <w:rPr>
          <w:shd w:val="clear" w:color="auto" w:fill="FFFFFF"/>
        </w:rPr>
        <w:t xml:space="preserve">four </w:t>
      </w:r>
      <w:r w:rsidR="001E49DE">
        <w:rPr>
          <w:shd w:val="clear" w:color="auto" w:fill="FFFFFF"/>
        </w:rPr>
        <w:t>sites</w:t>
      </w:r>
      <w:r w:rsidR="009F000D">
        <w:rPr>
          <w:shd w:val="clear" w:color="auto" w:fill="FFFFFF"/>
        </w:rPr>
        <w:t xml:space="preserve"> </w:t>
      </w:r>
      <w:r w:rsidR="001E49DE">
        <w:rPr>
          <w:shd w:val="clear" w:color="auto" w:fill="FFFFFF"/>
        </w:rPr>
        <w:t xml:space="preserve">showed constant erosion where human intervention was the only barrier </w:t>
      </w:r>
      <w:r w:rsidR="00D07AF2">
        <w:rPr>
          <w:shd w:val="clear" w:color="auto" w:fill="FFFFFF"/>
        </w:rPr>
        <w:t xml:space="preserve">preventing that pattern from </w:t>
      </w:r>
      <w:r w:rsidR="00162B89">
        <w:rPr>
          <w:shd w:val="clear" w:color="auto" w:fill="FFFFFF"/>
        </w:rPr>
        <w:t xml:space="preserve">occurring </w:t>
      </w:r>
      <w:r w:rsidR="009F2FB3">
        <w:rPr>
          <w:shd w:val="clear" w:color="auto" w:fill="FFFFFF"/>
        </w:rPr>
        <w:t xml:space="preserve">due to </w:t>
      </w:r>
      <w:r w:rsidR="00162B89">
        <w:rPr>
          <w:shd w:val="clear" w:color="auto" w:fill="FFFFFF"/>
        </w:rPr>
        <w:t>waves or storm surges</w:t>
      </w:r>
      <w:r w:rsidR="001E49DE">
        <w:rPr>
          <w:shd w:val="clear" w:color="auto" w:fill="FFFFFF"/>
        </w:rPr>
        <w:t>.</w:t>
      </w:r>
      <w:r w:rsidR="00162B89">
        <w:rPr>
          <w:shd w:val="clear" w:color="auto" w:fill="FFFFFF"/>
        </w:rPr>
        <w:t xml:space="preserve"> As well as water from the ocean, f</w:t>
      </w:r>
      <w:r w:rsidR="00D07AF2">
        <w:rPr>
          <w:shd w:val="clear" w:color="auto" w:fill="FFFFFF"/>
        </w:rPr>
        <w:t>luvial transport dramatically affected the dynamics of the coast</w:t>
      </w:r>
      <w:r w:rsidR="00162B89">
        <w:rPr>
          <w:shd w:val="clear" w:color="auto" w:fill="FFFFFF"/>
        </w:rPr>
        <w:t xml:space="preserve">. </w:t>
      </w:r>
    </w:p>
    <w:p w14:paraId="63E85527" w14:textId="6317A55D" w:rsidR="00DF22FB" w:rsidRDefault="00DF22FB" w:rsidP="00DF22FB">
      <w:pPr>
        <w:pStyle w:val="Heading4"/>
        <w:rPr>
          <w:shd w:val="clear" w:color="auto" w:fill="FFFFFF"/>
        </w:rPr>
      </w:pPr>
      <w:r>
        <w:t>Water</w:t>
      </w:r>
    </w:p>
    <w:p w14:paraId="2C691AC6" w14:textId="4E650168" w:rsidR="00DF22FB" w:rsidRDefault="006C3929" w:rsidP="006C3929">
      <w:pPr>
        <w:rPr>
          <w:color w:val="000000" w:themeColor="text1"/>
          <w:shd w:val="clear" w:color="auto" w:fill="FFFFFF"/>
        </w:rPr>
      </w:pPr>
      <w:r>
        <w:t xml:space="preserve">Water is one of the many factors affecting the position of the shoreline and the dynamics of the coast. Water sourced from inland such as from streams or rivers can show dramatic effects on the shoreline around the outlet. This was </w:t>
      </w:r>
      <w:r w:rsidR="0044740E">
        <w:t>illustrated</w:t>
      </w:r>
      <w:r>
        <w:t xml:space="preserve"> at Monkey Island, Fortrose, and Porpoise Bay. There are two stream outlets along the Monkey Island shoreline which have impacted the results of the study. </w:t>
      </w:r>
      <w:r w:rsidR="00162B89">
        <w:t>The s</w:t>
      </w:r>
      <w:r>
        <w:t xml:space="preserve">treams </w:t>
      </w:r>
      <w:r w:rsidR="00162B89">
        <w:t>were 300 m away from one another and both illustrated a pattern of</w:t>
      </w:r>
      <w:r>
        <w:t xml:space="preserve"> steady erosion</w:t>
      </w:r>
      <w:r w:rsidR="00162B89">
        <w:t xml:space="preserve"> </w:t>
      </w:r>
      <w:r w:rsidR="00884FAF">
        <w:t>occurring</w:t>
      </w:r>
      <w:r w:rsidR="00162B89">
        <w:t xml:space="preserve"> for 60 m to the north </w:t>
      </w:r>
      <w:r w:rsidR="00884FAF">
        <w:t xml:space="preserve">side of the stream mouth </w:t>
      </w:r>
      <w:r w:rsidR="00162B89">
        <w:t>(Fig.</w:t>
      </w:r>
      <w:r w:rsidR="00E23574">
        <w:t xml:space="preserve"> </w:t>
      </w:r>
      <w:r w:rsidR="00162B89">
        <w:t>3</w:t>
      </w:r>
      <w:r w:rsidR="00E23574">
        <w:t>.9</w:t>
      </w:r>
      <w:r w:rsidR="00162B89">
        <w:t>).</w:t>
      </w:r>
      <w:r>
        <w:t xml:space="preserve"> This pattern is significant because it reiterates that forms of erosion </w:t>
      </w:r>
      <w:r w:rsidR="008249CE">
        <w:t xml:space="preserve">occur </w:t>
      </w:r>
      <w:r>
        <w:t xml:space="preserve">from inland factors instead of typical coastal factors. This </w:t>
      </w:r>
      <w:r w:rsidR="002D60CD">
        <w:t>is illustrated</w:t>
      </w:r>
      <w:r>
        <w:t xml:space="preserve"> at the Fortrose study area. </w:t>
      </w:r>
      <w:r w:rsidRPr="00585A33">
        <w:t>The maximum net change</w:t>
      </w:r>
      <w:r w:rsidR="00CC5F1D">
        <w:t xml:space="preserve"> from the transect lines</w:t>
      </w:r>
      <w:r>
        <w:t xml:space="preserve"> at Fortrose</w:t>
      </w:r>
      <w:r w:rsidRPr="00585A33">
        <w:t xml:space="preserve"> occurs on transect 4 where, due to the angle of the transect line not being perpendicular to the shore</w:t>
      </w:r>
      <w:r>
        <w:t xml:space="preserve"> and going through a stream outlet,</w:t>
      </w:r>
      <w:r w:rsidRPr="00585A33">
        <w:t xml:space="preserve"> has a skewed result of 35.73 m of</w:t>
      </w:r>
      <w:r w:rsidR="00CC5F1D">
        <w:t xml:space="preserve"> net</w:t>
      </w:r>
      <w:r w:rsidRPr="00585A33">
        <w:t xml:space="preserve"> erosion</w:t>
      </w:r>
      <w:r>
        <w:t xml:space="preserve"> </w:t>
      </w:r>
      <w:r w:rsidRPr="000E03D8">
        <w:rPr>
          <w:color w:val="000000" w:themeColor="text1"/>
        </w:rPr>
        <w:t>(Fig. 3</w:t>
      </w:r>
      <w:r w:rsidR="00E23574">
        <w:rPr>
          <w:color w:val="000000" w:themeColor="text1"/>
        </w:rPr>
        <w:t>.7</w:t>
      </w:r>
      <w:r w:rsidRPr="000E03D8">
        <w:rPr>
          <w:color w:val="000000" w:themeColor="text1"/>
        </w:rPr>
        <w:t>)</w:t>
      </w:r>
      <w:r w:rsidRPr="00585A33">
        <w:t xml:space="preserve">. Transects 6, 7, 8 and 23 also have net changes above 30 m of erosion so although transect 4 has </w:t>
      </w:r>
      <w:r w:rsidR="00CC5F1D">
        <w:t>skewed</w:t>
      </w:r>
      <w:r w:rsidRPr="00585A33">
        <w:t xml:space="preserve"> results, many of the accurate </w:t>
      </w:r>
      <w:r w:rsidRPr="00091E47">
        <w:t xml:space="preserve">transects </w:t>
      </w:r>
      <w:r w:rsidR="00F261D3" w:rsidRPr="00091E47">
        <w:t xml:space="preserve">such as transect </w:t>
      </w:r>
      <w:r w:rsidR="00091E47" w:rsidRPr="00091E47">
        <w:t>7</w:t>
      </w:r>
      <w:r w:rsidR="00F261D3" w:rsidRPr="00091E47">
        <w:t xml:space="preserve"> </w:t>
      </w:r>
      <w:r w:rsidR="00091E47" w:rsidRPr="00091E47">
        <w:t>with 33.03 m</w:t>
      </w:r>
      <w:r w:rsidR="00F261D3" w:rsidRPr="00091E47">
        <w:t xml:space="preserve"> of net </w:t>
      </w:r>
      <w:r w:rsidR="00091E47">
        <w:t>erosion</w:t>
      </w:r>
      <w:r w:rsidR="00F261D3">
        <w:t xml:space="preserve"> </w:t>
      </w:r>
      <w:r w:rsidRPr="00585A33">
        <w:t xml:space="preserve">are not far off that large net </w:t>
      </w:r>
      <w:r w:rsidRPr="000E03D8">
        <w:rPr>
          <w:color w:val="000000" w:themeColor="text1"/>
        </w:rPr>
        <w:t>change (Fig. 3</w:t>
      </w:r>
      <w:r w:rsidR="00E23574">
        <w:rPr>
          <w:color w:val="000000" w:themeColor="text1"/>
        </w:rPr>
        <w:t>.7</w:t>
      </w:r>
      <w:r w:rsidRPr="000E03D8">
        <w:rPr>
          <w:color w:val="000000" w:themeColor="text1"/>
        </w:rPr>
        <w:t>).</w:t>
      </w:r>
      <w:r>
        <w:t xml:space="preserve"> </w:t>
      </w:r>
      <w:r w:rsidR="00F757CF">
        <w:rPr>
          <w:color w:val="000000" w:themeColor="text1"/>
        </w:rPr>
        <w:t>The</w:t>
      </w:r>
      <w:r w:rsidRPr="000E03D8">
        <w:rPr>
          <w:color w:val="000000" w:themeColor="text1"/>
        </w:rPr>
        <w:t xml:space="preserve"> flow of the Mataura River</w:t>
      </w:r>
      <w:r w:rsidR="00F757CF">
        <w:rPr>
          <w:color w:val="000000" w:themeColor="text1"/>
        </w:rPr>
        <w:t xml:space="preserve"> which covers the length of the study area is</w:t>
      </w:r>
      <w:r w:rsidRPr="000E03D8">
        <w:rPr>
          <w:color w:val="000000" w:themeColor="text1"/>
        </w:rPr>
        <w:t xml:space="preserve"> a major cause for the erosion along the banks at Fortrose. The curve of the estuary created by the river flow is viable to continuous erosion</w:t>
      </w:r>
      <w:r w:rsidR="00CB4C5A">
        <w:rPr>
          <w:color w:val="000000" w:themeColor="text1"/>
        </w:rPr>
        <w:t xml:space="preserve"> and it is apparent from this study that the riprap along the shoreline is preventing further erosion</w:t>
      </w:r>
      <w:r w:rsidR="00CC5F1D">
        <w:rPr>
          <w:color w:val="000000" w:themeColor="text1"/>
        </w:rPr>
        <w:t xml:space="preserve">. </w:t>
      </w:r>
      <w:r w:rsidR="00CB4C5A">
        <w:rPr>
          <w:color w:val="000000" w:themeColor="text1"/>
        </w:rPr>
        <w:t>Previous monitoring at Porpoise Bay recorded s</w:t>
      </w:r>
      <w:r w:rsidR="00CC5F1D">
        <w:rPr>
          <w:color w:val="000000" w:themeColor="text1"/>
        </w:rPr>
        <w:t>hort term e</w:t>
      </w:r>
      <w:r w:rsidRPr="000E03D8">
        <w:rPr>
          <w:color w:val="000000" w:themeColor="text1"/>
        </w:rPr>
        <w:t xml:space="preserve">rosion around Cooks Creek </w:t>
      </w:r>
      <w:r w:rsidR="00CC5F1D">
        <w:rPr>
          <w:color w:val="000000" w:themeColor="text1"/>
        </w:rPr>
        <w:t>from</w:t>
      </w:r>
      <w:r w:rsidRPr="000E03D8">
        <w:rPr>
          <w:color w:val="000000" w:themeColor="text1"/>
        </w:rPr>
        <w:t xml:space="preserve"> mobilis</w:t>
      </w:r>
      <w:r w:rsidR="00CC5F1D">
        <w:rPr>
          <w:color w:val="000000" w:themeColor="text1"/>
        </w:rPr>
        <w:t>ing</w:t>
      </w:r>
      <w:r w:rsidRPr="000E03D8">
        <w:rPr>
          <w:color w:val="000000" w:themeColor="text1"/>
        </w:rPr>
        <w:t xml:space="preserve"> </w:t>
      </w:r>
      <w:r w:rsidRPr="004A5771">
        <w:rPr>
          <w:color w:val="000000" w:themeColor="text1"/>
        </w:rPr>
        <w:t xml:space="preserve">the sand </w:t>
      </w:r>
      <w:r w:rsidR="00CC5F1D">
        <w:rPr>
          <w:color w:val="000000" w:themeColor="text1"/>
        </w:rPr>
        <w:t xml:space="preserve">with fluvial transport </w:t>
      </w:r>
      <w:r w:rsidR="004A5771" w:rsidRPr="004A5771">
        <w:rPr>
          <w:color w:val="000000" w:themeColor="text1"/>
        </w:rPr>
        <w:fldChar w:fldCharType="begin" w:fldLock="1"/>
      </w:r>
      <w:r w:rsidR="004A5771">
        <w:rPr>
          <w:color w:val="000000" w:themeColor="text1"/>
        </w:rPr>
        <w:instrText>ADDIN CSL_CITATION {"citationItems":[{"id":"ITEM-1","itemData":{"author":[{"dropping-particle":"","family":"Robertson","given":"B","non-dropping-particle":"","parse-names":false,"suffix":""},{"dropping-particle":"","family":"Stevens","given":"S","non-dropping-particle":"","parse-names":false,"suffix":""}],"id":"ITEM-1","issued":{"date-parts":[["2012"]]},"title":"Porpoise Bay Beach: Fine Scale Monitoring 2011/12","type":"report"},"uris":["http://www.mendeley.com/documents/?uuid=4a9592a0-b7c6-3cd7-be9e-4d50f63b6b88"]}],"mendeley":{"formattedCitation":"(Robertson &amp; Stevens, 2012)","plainTextFormattedCitation":"(Robertson &amp; Stevens, 2012)","previouslyFormattedCitation":"(Robertson &amp; Stevens, 2012)"},"properties":{"noteIndex":0},"schema":"https://github.com/citation-style-language/schema/raw/master/csl-citation.json"}</w:instrText>
      </w:r>
      <w:r w:rsidR="004A5771" w:rsidRPr="004A5771">
        <w:rPr>
          <w:color w:val="000000" w:themeColor="text1"/>
        </w:rPr>
        <w:fldChar w:fldCharType="separate"/>
      </w:r>
      <w:r w:rsidR="004A5771" w:rsidRPr="004A5771">
        <w:rPr>
          <w:noProof/>
          <w:color w:val="000000" w:themeColor="text1"/>
        </w:rPr>
        <w:t>(Robertson &amp; Stevens, 2012)</w:t>
      </w:r>
      <w:r w:rsidR="004A5771" w:rsidRPr="004A5771">
        <w:rPr>
          <w:color w:val="000000" w:themeColor="text1"/>
        </w:rPr>
        <w:fldChar w:fldCharType="end"/>
      </w:r>
      <w:r w:rsidR="004A5771">
        <w:rPr>
          <w:color w:val="000000" w:themeColor="text1"/>
        </w:rPr>
        <w:t xml:space="preserve"> </w:t>
      </w:r>
      <w:r w:rsidRPr="004A5771">
        <w:rPr>
          <w:color w:val="000000" w:themeColor="text1"/>
        </w:rPr>
        <w:t>though</w:t>
      </w:r>
      <w:r w:rsidRPr="000E03D8">
        <w:rPr>
          <w:color w:val="000000" w:themeColor="text1"/>
        </w:rPr>
        <w:t xml:space="preserve"> the historic shorelines </w:t>
      </w:r>
      <w:r>
        <w:rPr>
          <w:color w:val="000000" w:themeColor="text1"/>
        </w:rPr>
        <w:t xml:space="preserve">in this study </w:t>
      </w:r>
      <w:r w:rsidRPr="000E03D8">
        <w:rPr>
          <w:color w:val="000000" w:themeColor="text1"/>
        </w:rPr>
        <w:t>recognise little long-term change occurring around this creek (Fig. 3</w:t>
      </w:r>
      <w:r w:rsidR="00E23574">
        <w:rPr>
          <w:color w:val="000000" w:themeColor="text1"/>
        </w:rPr>
        <w:t>.8</w:t>
      </w:r>
      <w:r w:rsidRPr="000E03D8">
        <w:rPr>
          <w:color w:val="000000" w:themeColor="text1"/>
        </w:rPr>
        <w:t>).</w:t>
      </w:r>
      <w:r>
        <w:rPr>
          <w:color w:val="000000" w:themeColor="text1"/>
        </w:rPr>
        <w:t xml:space="preserve"> </w:t>
      </w:r>
      <w:r w:rsidR="00EB1629">
        <w:rPr>
          <w:color w:val="000000" w:themeColor="text1"/>
        </w:rPr>
        <w:t xml:space="preserve">This reiterates many factors contribute to the position of the shoreline and that it is hard to model these factors when there are many different temporal </w:t>
      </w:r>
      <w:r w:rsidR="005447B9">
        <w:rPr>
          <w:color w:val="000000" w:themeColor="text1"/>
        </w:rPr>
        <w:t>gaps with data.</w:t>
      </w:r>
      <w:r w:rsidR="00884FAF">
        <w:rPr>
          <w:color w:val="000000" w:themeColor="text1"/>
          <w:shd w:val="clear" w:color="auto" w:fill="FFFFFF"/>
        </w:rPr>
        <w:t xml:space="preserve"> </w:t>
      </w:r>
    </w:p>
    <w:p w14:paraId="78F87744" w14:textId="77777777" w:rsidR="00DF22FB" w:rsidRPr="00454A16" w:rsidRDefault="00DF22FB" w:rsidP="00DF22FB">
      <w:pPr>
        <w:pStyle w:val="Heading4"/>
        <w:rPr>
          <w:b w:val="0"/>
        </w:rPr>
      </w:pPr>
      <w:r w:rsidRPr="00EB05CF">
        <w:t>Fluctuatio</w:t>
      </w:r>
      <w:r w:rsidRPr="002D1982">
        <w:t xml:space="preserve">ns Porpoise Bay </w:t>
      </w:r>
    </w:p>
    <w:p w14:paraId="3D6F726F" w14:textId="6251C99B" w:rsidR="006C3929" w:rsidRPr="00884FAF" w:rsidRDefault="006C3929" w:rsidP="006C3929">
      <w:pPr>
        <w:rPr>
          <w:color w:val="000000" w:themeColor="text1"/>
          <w:shd w:val="clear" w:color="auto" w:fill="FFFFFF"/>
        </w:rPr>
      </w:pPr>
      <w:r w:rsidRPr="002D1982">
        <w:t>Porpoise Bay</w:t>
      </w:r>
      <w:r w:rsidR="00884FAF">
        <w:t xml:space="preserve"> </w:t>
      </w:r>
      <w:r>
        <w:t xml:space="preserve">showed a unique pattern that was not described at the other three sites. Porpoise Bay </w:t>
      </w:r>
      <w:r w:rsidRPr="002D1982">
        <w:t xml:space="preserve">demonstrated major fluctuations between erosion and accretion that </w:t>
      </w:r>
      <w:r w:rsidRPr="002D1982">
        <w:lastRenderedPageBreak/>
        <w:t>occurred in ~10-year cycles</w:t>
      </w:r>
      <w:r w:rsidR="0013372E">
        <w:t xml:space="preserve"> that were evident</w:t>
      </w:r>
      <w:r w:rsidRPr="002D1982">
        <w:t xml:space="preserve"> along the north-eastern part of the beach. The significance of seeing this pattern reiterates the coast is naturally active</w:t>
      </w:r>
      <w:r w:rsidR="0013372E">
        <w:t xml:space="preserve"> and that there are many factors that affect the dynamics of the coast</w:t>
      </w:r>
      <w:r w:rsidRPr="002D1982">
        <w:t xml:space="preserve">. Porpoise Bay is in an eroding phase where vast volumes of sand are being removed due to processes such as longshore sediment transport from waves and currents </w:t>
      </w:r>
      <w:r w:rsidR="004A5771">
        <w:fldChar w:fldCharType="begin" w:fldLock="1"/>
      </w:r>
      <w:r w:rsidR="00A174DF">
        <w:instrText>ADDIN CSL_CITATION {"citationItems":[{"id":"ITEM-1","itemData":{"DOI":"10.1016/j.ocecoaman.2021.105568","ISSN":"09645691","abstract":"The study area belongs to the coast of El-Omayed Biosphere Reserve on the western Mediterranean coast of Egypt. This work represents one of the limited studies analyzing historical change rates of its shoreline and predicting future changes to identify the parts requiring management interventions. The shorelines of five dates covering a period of 34 years between 1984 and 2018 were extracted from five Level-2 Landsat images. The Water Index (WI2015) provided the best extraction results of three common water indices when compared with a reference shoreline digitized from high resolution Google Earth imagery. End Point Rate (EPR) and Linear Regression Rate (LRR) were automatically calculated to determine shoreline change rates. The two methods provided very similar results (R2 exceeding 0.98). EPR was used for evaluating historical changes (1984–2018) and predicting future shoreline positions (2030 and 2050). The results showed that the shoreline exhibited alternation between erosion and accretion with varied rates. The average erosion rate is −1.67 m/year and highest accretion is 1.88 m/year. These changes result basically from longshore sediment transport generated by the waves and currents approaching mostly from NW quadrant. The western parts are also affected by the protective structures supporting the intensive touristic activities characterizing the study area. The future trends of predicted shorelines showed that urgent and long-term protective measures are required to avoid the partial and complete loss of the several parts of its beaches jeopardizing the sustainability of the tourism activities in the study area.","author":[{"dropping-particle":"","family":"Awad","given":"Mohamed","non-dropping-particle":"","parse-names":false,"suffix":""},{"dropping-particle":"","family":"El-Sayed","given":"Hossam M.","non-dropping-particle":"","parse-names":false,"suffix":""}],"container-title":"Ocean and Coastal Management","id":"ITEM-1","issued":{"date-parts":[["2021","5","1"]]},"publisher":"Elsevier Ltd","title":"The analysis of shoreline change dynamics and future predictions using automated spatial techniques: Case of El-Omayed on the Mediterranean coast of Egypt","type":"article-journal","volume":"205"},"uris":["http://www.mendeley.com/documents/?uuid=9fb5e47e-7242-32e2-b38c-2689195540b4"]}],"mendeley":{"formattedCitation":"(Awad &amp; El-Sayed, 2021)","plainTextFormattedCitation":"(Awad &amp; El-Sayed, 2021)","previouslyFormattedCitation":"(Awad &amp; El-Sayed, 2021)"},"properties":{"noteIndex":0},"schema":"https://github.com/citation-style-language/schema/raw/master/csl-citation.json"}</w:instrText>
      </w:r>
      <w:r w:rsidR="004A5771">
        <w:fldChar w:fldCharType="separate"/>
      </w:r>
      <w:r w:rsidR="004A5771" w:rsidRPr="004A5771">
        <w:rPr>
          <w:noProof/>
        </w:rPr>
        <w:t>(Awad &amp; El-Sayed, 2021)</w:t>
      </w:r>
      <w:r w:rsidR="004A5771">
        <w:fldChar w:fldCharType="end"/>
      </w:r>
      <w:r w:rsidR="005447B9">
        <w:t>. T</w:t>
      </w:r>
      <w:r w:rsidRPr="002D1982">
        <w:t xml:space="preserve">he shoreline is </w:t>
      </w:r>
      <w:r w:rsidR="005447B9">
        <w:t xml:space="preserve">currently </w:t>
      </w:r>
      <w:r w:rsidRPr="002D1982">
        <w:t xml:space="preserve">retreating at an alarming </w:t>
      </w:r>
      <w:r w:rsidR="004C091F" w:rsidRPr="002D1982">
        <w:t>rate</w:t>
      </w:r>
      <w:r w:rsidR="007219FF">
        <w:t xml:space="preserve"> </w:t>
      </w:r>
      <w:r w:rsidR="001C4B57">
        <w:t xml:space="preserve">of up </w:t>
      </w:r>
      <w:r w:rsidR="001C4B57" w:rsidRPr="00DD26DA">
        <w:t>to</w:t>
      </w:r>
      <w:r w:rsidR="00DD26DA" w:rsidRPr="00DD26DA">
        <w:t xml:space="preserve"> an average of</w:t>
      </w:r>
      <w:r w:rsidR="001C4B57" w:rsidRPr="00DD26DA">
        <w:t xml:space="preserve"> </w:t>
      </w:r>
      <w:r w:rsidR="00DD26DA" w:rsidRPr="00DD26DA">
        <w:t xml:space="preserve">2.62 m/y between 2013 and 2020 </w:t>
      </w:r>
      <w:r w:rsidR="0038533E" w:rsidRPr="00DD26DA">
        <w:t>and a total net change of 41.72 m/y</w:t>
      </w:r>
      <w:r w:rsidR="00DD26DA" w:rsidRPr="00DD26DA">
        <w:t xml:space="preserve"> of</w:t>
      </w:r>
      <w:r w:rsidR="00DD26DA">
        <w:t xml:space="preserve"> erosion between 2005 and 2020</w:t>
      </w:r>
      <w:r w:rsidR="005447B9">
        <w:t xml:space="preserve"> but</w:t>
      </w:r>
      <w:r w:rsidRPr="002D1982">
        <w:t xml:space="preserve"> the history of this coastline shows a</w:t>
      </w:r>
      <w:r w:rsidR="000C4F46">
        <w:t>n equal</w:t>
      </w:r>
      <w:r w:rsidRPr="002D1982">
        <w:t xml:space="preserve"> period of accretion will follow. </w:t>
      </w:r>
      <w:r>
        <w:t xml:space="preserve">This brings to light three main points. The first is that when understanding the historic dynamics of the coast, major erosion is not </w:t>
      </w:r>
      <w:r w:rsidR="00910706">
        <w:t xml:space="preserve">necessarily </w:t>
      </w:r>
      <w:r>
        <w:t xml:space="preserve">a serious issue as the cycle </w:t>
      </w:r>
      <w:r w:rsidR="00910706">
        <w:t>driven by a large array of</w:t>
      </w:r>
      <w:r>
        <w:t xml:space="preserve"> factors will eventually </w:t>
      </w:r>
      <w:r w:rsidR="00910706">
        <w:t>result in a period of accretion</w:t>
      </w:r>
      <w:r>
        <w:t>. In contrast to this first point, is the question</w:t>
      </w:r>
      <w:r w:rsidR="00910706">
        <w:t xml:space="preserve"> of</w:t>
      </w:r>
      <w:r>
        <w:t xml:space="preserve"> how will this cycle of erosion and accretion be impacted by rising seas and increase in storm surges</w:t>
      </w:r>
      <w:r w:rsidR="000337DF">
        <w:t xml:space="preserve"> in the coming years</w:t>
      </w:r>
      <w:r>
        <w:t>? Coastal erosion is estimated to amplify with rising seas and increased storm surges</w:t>
      </w:r>
      <w:r w:rsidR="00FB7EAA">
        <w:t xml:space="preserve"> so these next few years will illustrate whether that is the case for Porpoise Bay</w:t>
      </w:r>
      <w:r>
        <w:t xml:space="preserve"> </w:t>
      </w:r>
      <w:r w:rsidR="00A174DF">
        <w:fldChar w:fldCharType="begin" w:fldLock="1"/>
      </w:r>
      <w:r w:rsidR="003209FE">
        <w:instrText>ADDIN CSL_CITATION {"citationItems":[{"id":"ITEM-1","itemData":{"DOI":"10.1890/070153","ISSN":"15409295","abstract":"We identify a continental-scale network of sites to evaluate how two aspects of climate change - sea-level rise and intensification of windstorms - will influence the structure, function, and capacity of coastal and inland forest ecosystems to deliver ecosystem services (eg carbon sequestration, storm protection, pollution control, habitat support, food). The network consists of coastal wetland and inland forest sites across the US and is representative of continental-level gradients of precipitation, temperature, vegetation, frequency of occurrence of major windstorms, value of insured properties, tidal range, watershed land use, and sediment availability. The network would provide real-time measurements of the characteristics of sea-level rise and windstorm events and would allow an assessment of the responses of wetlands, streams, and inland forests at spatial and temporal scales associated with sustainability of ecosystem services. We illustrate the potential of this approach with examples of hypotheses that could be tested across the network. © The Ecological Society of America.","author":[{"dropping-particle":"","family":"Hopkinson","given":"Charles S.","non-dropping-particle":"","parse-names":false,"suffix":""},{"dropping-particle":"","family":"Lugo","given":"Ariel E.","non-dropping-particle":"","parse-names":false,"suffix":""},{"dropping-particle":"","family":"Alber","given":"Merryl","non-dropping-particle":"","parse-names":false,"suffix":""},{"dropping-particle":"","family":"Covich","given":"Alan P.","non-dropping-particle":"","parse-names":false,"suffix":""},{"dropping-particle":"","family":"Bloem","given":"Skip J.","non-dropping-particle":"Van","parse-names":false,"suffix":""}],"container-title":"Frontiers in Ecology and the Environment","id":"ITEM-1","issue":"5","issued":{"date-parts":[["2008","6"]]},"page":"255-263","title":"Forecasting effects of sea-level rise and windstorms on coastal and inland ecosystems","type":"article","volume":"6"},"uris":["http://www.mendeley.com/documents/?uuid=63d2c8a6-ecf6-3fd1-bf94-529179406c35"]},{"id":"ITEM-2","itemData":{"DOI":"10.1016/j.coastaleng.2020.103752","ISSN":"03783839","abstract":"The objective of this study was to evaluate the temporal and spatial performance of the XBeach model predicting storm surge-induced erosion and breaching on the basis of a two-dimensional field case. Within the scope of a physical experiment, a large-scale artificial unvegetated research dune was built at the German Baltic Sea Coastline and surveyed before, during and after a surge event to generate high-resolution digital elevation models of the temporal and spatial failure process. The measured data was used to set-up and calibrate two-dimensional XBeach models. The numerical results showed that the default settings of the latest XBeach-X release led to a very good agreement (BSS = 0.82) between the simulated and measured post-storm bed levels in the area of the research dune, while a higher agreement was observed on the overwash and inundation dominant eastern side than on the collision dominant western side. Evaluating the model accuracy during the storm surge using 44 digital elevation models of the seaside slope showed a spatially accurate prediction of the two observed breaches (±5 m) but also the occurrence of additional breaches. With respect to timing and breach width evolution, however, the results highly deviated from the observation and were found to be very sensitive to changes in grid resolution and to changes of default parameters. Exchanging the nearshore bathymetry with measurements one and two months prior to the physical experiment, where a 49{\\%} and 51{\\%} lower subaerial beach volume was observed, resulted in a significantly overestimated dune erosion (31{\\%} and 33{\\%}) and, hence, in a lower accuracy of the default model (BSS = 0.69). Overall, the XBeach model is capable of accurately predicting the evolution of storm-induced erosion during a sufficiently long and overwash/inundation-dominant surge event when current high-resolution input data is available.","author":[{"dropping-particle":"","family":"Schweiger","given":"Constantin","non-dropping-particle":"","parse-names":false,"suffix":""},{"dropping-particle":"","family":"Kaehler","given":"Christian","non-dropping-particle":"","parse-names":false,"suffix":""},{"dropping-particle":"","family":"Koldrack","given":"Nils","non-dropping-particle":"","parse-names":false,"suffix":""},{"dropping-particle":"","family":"Schuettrumpf","given":"Holger","non-dropping-particle":"","parse-names":false,"suffix":""}],"container-title":"Coastal Engineering","id":"ITEM-2","issued":{"date-parts":[["2020","10"]]},"note":"In Vom still being written","publisher":"Elsevier B.V.","title":"Spatial and temporal evaluation of storm-induced erosion modelling based on a two-dimensional field case including an artificial unvegetated research dune","type":"article-journal","volume":"161"},"uris":["http://www.mendeley.com/documents/?uuid=8c36a62f-eef6-4dc6-864d-b2817cf2e8b7"]},{"id":"ITEM-3","itemData":{"DOI":"10.1016/j.gloplacha.2013.06.009","ISSN":"09218181","abstract":"The islands of Oahu and Maui, Hawaii, with significantly different rates of localized sea-level rise (SLR, approximately 65% higher rate on Maui) over the past century due to lithospheric flexure and/or variations in upper ocean water masses, provide a unique setting to investigate possible relations between historical shoreline changes and SLR. Island-wide and regional historical shoreline trends are calculated for the islands using shoreline positions measured from aerial photographs and survey charts. Historical shoreline data are optimized to reduce anthropogenic influences on shoreline change measurements. Shoreline change trends are checked for consistency using two weighted regression methods and by systematic exclusion of coastal regions based on coastal aspect (wave exposure) and coastal geomorphology. Maui experienced the greatest extent of beach erosion over the past century with 78% percent of beaches eroding compared to 52% on Oahu. Maui also had a significantly higher island-wide average shoreline change rate at 0.13. ±. 0.05. m/yr compared to Oahu at 0.03. ±. 0.03. m/yr (at the 95% Confidence Interval). Differing rates of relative SLR around Oahu and Maui remain as the best explanation for the difference in overall shoreline trends after examining other influences on shoreline change including waves, sediment supply and littoral processes, and anthropogenic changes; though, these other influences certainly remain important to shoreline change in Hawaii. The results of this study show that SLR is an important factor in historical shoreline change in Hawaii and that historical rates of shoreline change are about two orders of magnitude greater than SLR. © 2013 Elsevier B.V.","author":[{"dropping-particle":"","family":"Romine","given":"Bradley M.","non-dropping-particle":"","parse-names":false,"suffix":""},{"dropping-particle":"","family":"Fletcher","given":"Charles H.","non-dropping-particle":"","parse-names":false,"suffix":""},{"dropping-particle":"","family":"Barbee","given":"Matthew M.","non-dropping-particle":"","parse-names":false,"suffix":""},{"dropping-particle":"","family":"Anderson","given":"Tiffany R.","non-dropping-particle":"","parse-names":false,"suffix":""},{"dropping-particle":"","family":"Frazer","given":"L. Neil","non-dropping-particle":"","parse-names":false,"suffix":""}],"container-title":"Global and Planetary Change","id":"ITEM-3","issued":{"date-parts":[["2013","9"]]},"page":"149-157","title":"Are beach erosion rates and sea-level rise related in Hawaii?","type":"article-journal","volume":"108"},"uris":["http://www.mendeley.com/documents/?uuid=7cbe2559-a5b8-3795-b2ab-d5b50483bc01"]}],"mendeley":{"formattedCitation":"(Hopkinson et al., 2008; Romine et al., 2013; Schweiger et al., 2020)","plainTextFormattedCitation":"(Hopkinson et al., 2008; Romine et al., 2013; Schweiger et al., 2020)","previouslyFormattedCitation":"(Hopkinson et al., 2008; Romine et al., 2013; Schweiger et al., 2020)"},"properties":{"noteIndex":0},"schema":"https://github.com/citation-style-language/schema/raw/master/csl-citation.json"}</w:instrText>
      </w:r>
      <w:r w:rsidR="00A174DF">
        <w:fldChar w:fldCharType="separate"/>
      </w:r>
      <w:r w:rsidR="00A174DF" w:rsidRPr="00A174DF">
        <w:rPr>
          <w:noProof/>
        </w:rPr>
        <w:t>(Hopkinson et al., 2008; Romine et al., 2013; Schweiger et al., 2020)</w:t>
      </w:r>
      <w:r w:rsidR="00A174DF">
        <w:fldChar w:fldCharType="end"/>
      </w:r>
      <w:r w:rsidR="00A174DF">
        <w:t xml:space="preserve">. </w:t>
      </w:r>
      <w:r>
        <w:t>The third point highlights that this cycle is happening in an area with no hard engineering to prevent erosion which means this pattern may be unlikely to occur in urbanised coastlines where erosion is affecting society directly. The scale of anthropogenic debris and disturbance varies at Monkey Island, Colac Bay and Fortrose and the historic imagery does not go back far enough to see if these cycles occurred before human intervention</w:t>
      </w:r>
      <w:r w:rsidR="00FB7EAA">
        <w:t xml:space="preserve"> at these other sites</w:t>
      </w:r>
      <w:r>
        <w:t xml:space="preserve">. </w:t>
      </w:r>
    </w:p>
    <w:p w14:paraId="7785D766" w14:textId="77777777" w:rsidR="006C3929" w:rsidRPr="002D1982" w:rsidRDefault="006C3929" w:rsidP="00B65E0D">
      <w:pPr>
        <w:pStyle w:val="Heading3"/>
        <w:rPr>
          <w:rFonts w:cstheme="minorBidi"/>
          <w:color w:val="FF0000"/>
        </w:rPr>
      </w:pPr>
      <w:bookmarkStart w:id="194" w:name="_Toc106720389"/>
      <w:r w:rsidRPr="002D1982">
        <w:t xml:space="preserve">Predicting future </w:t>
      </w:r>
      <w:r w:rsidRPr="00B65E0D">
        <w:t>shorelines</w:t>
      </w:r>
      <w:bookmarkEnd w:id="194"/>
    </w:p>
    <w:p w14:paraId="07762F70" w14:textId="5B19AFD3" w:rsidR="00DF22FB" w:rsidRDefault="006C3929" w:rsidP="004E00D2">
      <w:r w:rsidRPr="005B0520">
        <w:t>Being able to predict where something</w:t>
      </w:r>
      <w:r>
        <w:t xml:space="preserve"> may reside in the future based on past trends has been a globally used way to model. Because of this global use, a variety of</w:t>
      </w:r>
      <w:r w:rsidR="005B0520">
        <w:t xml:space="preserve"> shoreline</w:t>
      </w:r>
      <w:r>
        <w:t xml:space="preserve"> model software ha</w:t>
      </w:r>
      <w:r w:rsidR="00C80081">
        <w:t>s</w:t>
      </w:r>
      <w:r>
        <w:t xml:space="preserve"> been developed to automate this process which results in faster data extraction to aid in management and understanding of the coast. The DSAS software is utilised globally to aid in prediction and management</w:t>
      </w:r>
      <w:r w:rsidR="005B0520">
        <w:t xml:space="preserve">. </w:t>
      </w:r>
      <w:r w:rsidRPr="002D1982">
        <w:t xml:space="preserve">For predicting the future shoreline at each site, I compared my educated forecasting with that of DSAS software. </w:t>
      </w:r>
      <w:r w:rsidRPr="002D1982">
        <w:rPr>
          <w:shd w:val="clear" w:color="auto" w:fill="FFFFFF"/>
        </w:rPr>
        <w:t xml:space="preserve">Through my research I learnt the DSAS software is significantly faster at </w:t>
      </w:r>
      <w:r>
        <w:rPr>
          <w:shd w:val="clear" w:color="auto" w:fill="FFFFFF"/>
        </w:rPr>
        <w:t>presenting</w:t>
      </w:r>
      <w:r w:rsidRPr="002D1982">
        <w:rPr>
          <w:shd w:val="clear" w:color="auto" w:fill="FFFFFF"/>
        </w:rPr>
        <w:t xml:space="preserve"> outputs for shoreline predictions, especially with large data inputs. </w:t>
      </w:r>
      <w:r w:rsidR="00564920">
        <w:rPr>
          <w:shd w:val="clear" w:color="auto" w:fill="FFFFFF"/>
        </w:rPr>
        <w:t xml:space="preserve">A drawback of this </w:t>
      </w:r>
      <w:r w:rsidRPr="002D1982">
        <w:rPr>
          <w:shd w:val="clear" w:color="auto" w:fill="FFFFFF"/>
        </w:rPr>
        <w:t>software</w:t>
      </w:r>
      <w:r w:rsidRPr="002D1982">
        <w:t xml:space="preserve"> </w:t>
      </w:r>
      <w:r w:rsidR="00357764">
        <w:t>is that it cannot consider</w:t>
      </w:r>
      <w:r w:rsidRPr="002D1982">
        <w:t xml:space="preserve"> where human intervention had </w:t>
      </w:r>
      <w:r w:rsidRPr="002D1982">
        <w:lastRenderedPageBreak/>
        <w:t xml:space="preserve">created a change in the shoreline pattern, but from researching the </w:t>
      </w:r>
      <w:r w:rsidRPr="00C65AB7">
        <w:t>site, I did</w:t>
      </w:r>
      <w:r w:rsidRPr="002D1982">
        <w:t>. Although it created a bias, I incorporated that into my</w:t>
      </w:r>
      <w:r>
        <w:t xml:space="preserve"> manual predictions for the future shorelines at each site</w:t>
      </w:r>
      <w:r w:rsidRPr="002D1982">
        <w:t>. An example of this is at Colac Bay. Colac Bay has had rocks and hard engineering placed along the shores since the 1930s to prevent erosion. In 2015, the coastal road had to be permanently closed a</w:t>
      </w:r>
      <w:r w:rsidR="00C65AB7">
        <w:t>s</w:t>
      </w:r>
      <w:r w:rsidRPr="002D1982">
        <w:t xml:space="preserve"> the reinforced engineering was discontinued in this area. Since then, the annual rate of erosion is estimated to be over 1 m where no human intervention is occurring. The DSAS software used multiple shorelines to predict where the coast will </w:t>
      </w:r>
      <w:r>
        <w:t>be in 20 years’ time</w:t>
      </w:r>
      <w:r w:rsidRPr="002D1982">
        <w:t>, but I only used the</w:t>
      </w:r>
      <w:r>
        <w:t xml:space="preserve"> estimated</w:t>
      </w:r>
      <w:r w:rsidRPr="002D1982">
        <w:t xml:space="preserve"> average since where human intervention stopped which is why the manual and automated results are different from each </w:t>
      </w:r>
      <w:r w:rsidRPr="00332DA6">
        <w:t xml:space="preserve">other (Fig. </w:t>
      </w:r>
      <w:r w:rsidR="003C11DC">
        <w:t>3.6</w:t>
      </w:r>
      <w:r w:rsidRPr="00332DA6">
        <w:t>).</w:t>
      </w:r>
      <w:r w:rsidRPr="002D1982">
        <w:t xml:space="preserve"> This is significant for this area because it is </w:t>
      </w:r>
      <w:r w:rsidR="00377969">
        <w:t xml:space="preserve">in </w:t>
      </w:r>
      <w:r w:rsidRPr="002D1982">
        <w:t>front of a coastal landfill. It is extremely important to accurately know how much time there is left to manage the site before the landfill becomes unearthed by further erosion.</w:t>
      </w:r>
      <w:r>
        <w:t xml:space="preserve"> This research emphasises the risk of running automated models without proper knowledge of the site making it significant for the management of Colac Bay foreshore and other relevant study sites.</w:t>
      </w:r>
      <w:r w:rsidR="00606638">
        <w:t xml:space="preserve"> </w:t>
      </w:r>
    </w:p>
    <w:p w14:paraId="05191421" w14:textId="77777777" w:rsidR="00DF22FB" w:rsidRPr="0059747F" w:rsidRDefault="00DF22FB" w:rsidP="00DF22FB">
      <w:pPr>
        <w:pStyle w:val="Heading3"/>
      </w:pPr>
      <w:bookmarkStart w:id="195" w:name="_Toc100298391"/>
      <w:bookmarkStart w:id="196" w:name="_Toc106720390"/>
      <w:r w:rsidRPr="0059747F">
        <w:t>Human Intervention</w:t>
      </w:r>
      <w:bookmarkEnd w:id="195"/>
      <w:bookmarkEnd w:id="196"/>
    </w:p>
    <w:p w14:paraId="5782D6D4" w14:textId="336010ED" w:rsidR="004E00D2" w:rsidRDefault="0014254D" w:rsidP="004E00D2">
      <w:r>
        <w:t xml:space="preserve">Coastal systems undergo many natural processes </w:t>
      </w:r>
      <w:r w:rsidR="00310DDB">
        <w:t xml:space="preserve">and pressures with resilience but added pressures from anthropogenic growth and human intervention has made these </w:t>
      </w:r>
      <w:r w:rsidR="00310DDB" w:rsidRPr="008571E9">
        <w:t xml:space="preserve">systems vulnerable </w:t>
      </w:r>
      <w:r w:rsidR="008571E9" w:rsidRPr="008571E9">
        <w:fldChar w:fldCharType="begin" w:fldLock="1"/>
      </w:r>
      <w:r w:rsidR="008571E9">
        <w:instrText>ADDIN CSL_CITATION {"citationItems":[{"id":"ITEM-1","itemData":{"DOI":"10.3390/SU12083242","ISSN":"20711050","abstract":"As a valuable resource in coastal areas, coastlines are not only vulnerable to natural processes such as erosion, siltation, and disasters, but are also subjected to strong pressures from human processes such as urban growth, resource development, and pollution discharge. This is especially true for reef nations with rich coastline resources and a large population, like Indonesia. The technical joint of remote sensing (RS) and geographic information system (GIS) has significant advantages for monitoring coastline changes on a large scale and for quantitatively analyzing their change mechanisms. Indonesia was taken as an example in this study because of its abundant coastline resources and large population. First, Landsat images from 1990 to 2018 were used to obtain coastline information. Then, the index of coastline utilization degree (ICUD) method, the changes in land and sea patterns method, and the ICUD at different scales method were used to reveal the spatiotemporal change pattern for the coastline. The results found that: (1) Indonesia's total coastline length has increased by 777.40 km in the past 28 years, of which the natural coastline decreased by 5995.52 km and the artificial coastline increased by 6771.92 km. (2) From the analysis of the island scale, it was known that the island with the largest increase in ICUD was Kalimantan, at the expense of the mangrove coastline. (3) On the provincial scale, the province with the largest change of ICUD was Sumatera Selatan Province, which increased from 100 in 1900 to 266.43 in 2018. (4) The change trend of the land and sea pattern for the Indonesian coastline was mainly expanded to the sea. The part that eroded to the land was relatively small; among which, Riau Province had the most significant expansion of land area, about 177.73 km2, accounting for 23.08% of the increased national land area. The worst seawater erosion was in the Jawa Barat Province. Based on the analysis of population and economic data during the same period, it was found that the main driving mechanism behind Indonesia's coastline change was population growth, which outweighed the impact of economic development. However, the main constraint on the Indonesian coastline was the topographic factor. The RS and GIS scheme used in this study can not only provide support for coastline resource development and policy formulation in Indonesia, but also provide a valuable reference for the evolution of coastline resources and environments …","author":[{"dropping-particle":"","family":"Sui","given":"Lichun","non-dropping-particle":"","parse-names":false,"suffix":""},{"dropping-particle":"","family":"Wang","given":"Jun","non-dropping-particle":"","parse-names":false,"suffix":""},{"dropping-particle":"","family":"Yang","given":"Xiaomei","non-dropping-particle":"","parse-names":false,"suffix":""},{"dropping-particle":"","family":"Wang","given":"Zhihua","non-dropping-particle":"","parse-names":false,"suffix":""}],"container-title":"Sustainability (Switzerland)","id":"ITEM-1","issue":"8","issued":{"date-parts":[["2020","4","1"]]},"page":"1-28","publisher":"MDPI","title":"Spatial-temporal characteristics of coastline changes in Indonesia from 1990 to 2018","type":"article-journal","volume":"12"},"uris":["http://www.mendeley.com/documents/?uuid=81c1dc83-b1dd-315a-b905-4999aaf3ec0a"]}],"mendeley":{"formattedCitation":"(Sui et al., 2020)","plainTextFormattedCitation":"(Sui et al., 2020)","previouslyFormattedCitation":"(Sui et al., 2020)"},"properties":{"noteIndex":0},"schema":"https://github.com/citation-style-language/schema/raw/master/csl-citation.json"}</w:instrText>
      </w:r>
      <w:r w:rsidR="008571E9" w:rsidRPr="008571E9">
        <w:fldChar w:fldCharType="separate"/>
      </w:r>
      <w:r w:rsidR="008571E9" w:rsidRPr="008571E9">
        <w:rPr>
          <w:noProof/>
        </w:rPr>
        <w:t>(Sui et al., 2020)</w:t>
      </w:r>
      <w:r w:rsidR="008571E9" w:rsidRPr="008571E9">
        <w:fldChar w:fldCharType="end"/>
      </w:r>
      <w:r w:rsidR="00310DDB" w:rsidRPr="008571E9">
        <w:t xml:space="preserve">. </w:t>
      </w:r>
      <w:r w:rsidR="004E00D2" w:rsidRPr="008571E9">
        <w:t>Throughout</w:t>
      </w:r>
      <w:r w:rsidR="004E00D2">
        <w:t xml:space="preserve"> this research, human intervention has been a reoccurring factor for determining dynamics and predicting future shorelines. </w:t>
      </w:r>
      <w:r w:rsidR="00E15E9D">
        <w:t xml:space="preserve">This has been noted in studies around the world which has increased the difficulty of using prediction models or monitoring the dynamics of coastlines </w:t>
      </w:r>
      <w:r w:rsidR="008571E9">
        <w:fldChar w:fldCharType="begin" w:fldLock="1"/>
      </w:r>
      <w:r w:rsidR="008571E9">
        <w:instrText>ADDIN CSL_CITATION {"citationItems":[{"id":"ITEM-1","itemData":{"DOI":"10.1007/s12665-019-8336-7","ISSN":"18666299","abstract":"The coastal regions of India are densely populated and most biological productive ecosystems which are threatened by erosion, natural disaster, and anthropogenic interferences. These threats have made priority in appraisal of shoreline dynamicity as part of sustainable management of coastal zones. The present study assessed the long- to short-term dynamicity of shoreline positions along the coast of Puri district, Odisha, India, during the past 25 years (1990–2015) using open-source multi-temporal satellite images (Landsat TM, ETM + , and OLI) and statistical-based methods (endpoint rate, linear regression rate and weighted linear regression). The long-term assessment during 1990–2015 shows that shoreline accredited at the rate of 0.3 m a−1 with estimated mean accretion and erosional rate of 1.18 m a−1 and 0.64 m a−1, respectively. A significant trend of coastal erosion is primarily observed on the northern side of Puri district coast. A cyclic pattern of accretion (during 1990–1995 and 2000–2004) and erosion (during 1995–2000 and 2009–2015) was observed during the assessment of short-term shoreline change. It exhibited significant correlation with the landfall of severe cyclones and identified cyclic phases after severe cyclonic storms, i.e., phase of erosion, phase of accretion and phase of stabilization. Overall, the natural processes specifically the landfall of tropical cyclones and anthropogenic activities such as the construction of coastal structures, encroachment and recent construction in the coastal regulatory zone, and construction of dams in upper catchment areas are the major factors accountable for shoreline changes. The output of the research undertaken is not only crucial for monitoring the dynamism of coastal ecosystem boundaries but to enable long- to short-term coastal zone management planning in response to recently reported high erosion along the Puri coast. Moreover, the usage of open-source satellite imageries and statistical-based method provides an opportunity in developing cost-effective spatial data infrastructure for shoreline monitoring and vulnerability mapping along the coastal region.","author":[{"dropping-particle":"","family":"Mishra","given":"Manoranjan","non-dropping-particle":"","parse-names":false,"suffix":""},{"dropping-particle":"","family":"Chand","given":"Pritam","non-dropping-particle":"","parse-names":false,"suffix":""},{"dropping-particle":"","family":"Pattnaik","given":"Namita","non-dropping-particle":"","parse-names":false,"suffix":""},{"dropping-particle":"","family":"Kattel","given":"Dambaru Ballab","non-dropping-particle":"","parse-names":false,"suffix":""},{"dropping-particle":"","family":"Panda","given":"G. K.","non-dropping-particle":"","parse-names":false,"suffix":""},{"dropping-particle":"","family":"Mohanti","given":"Manmohan","non-dropping-particle":"","parse-names":false,"suffix":""},{"dropping-particle":"","family":"Baruah","given":"Ujjal Deka","non-dropping-particle":"","parse-names":false,"suffix":""},{"dropping-particle":"","family":"Chandniha","given":"Surendra Kumar","non-dropping-particle":"","parse-names":false,"suffix":""},{"dropping-particle":"","family":"Achary","given":"Subrat","non-dropping-particle":"","parse-names":false,"suffix":""},{"dropping-particle":"","family":"Mohanty","given":"Tapan","non-dropping-particle":"","parse-names":false,"suffix":""}],"container-title":"Environmental Earth Sciences","id":"ITEM-1","issue":"11","issued":{"date-parts":[["2019","6","1"]]},"publisher":"Springer Verlag","title":"Response of long- to short-term changes of the Puri coastline of Odisha (India) to natural and anthropogenic factors: a remote sensing and statistical assessment","type":"article-journal","volume":"78"},"uris":["http://www.mendeley.com/documents/?uuid=83b31841-51ab-3d05-8302-bbe168769fe7"]},{"id":"ITEM-2","itemData":{"DOI":"10.3390/SU12083242","ISSN":"20711050","abstract":"As a valuable resource in coastal areas, coastlines are not only vulnerable to natural processes such as erosion, siltation, and disasters, but are also subjected to strong pressures from human processes such as urban growth, resource development, and pollution discharge. This is especially true for reef nations with rich coastline resources and a large population, like Indonesia. The technical joint of remote sensing (RS) and geographic information system (GIS) has significant advantages for monitoring coastline changes on a large scale and for quantitatively analyzing their change mechanisms. Indonesia was taken as an example in this study because of its abundant coastline resources and large population. First, Landsat images from 1990 to 2018 were used to obtain coastline information. Then, the index of coastline utilization degree (ICUD) method, the changes in land and sea patterns method, and the ICUD at different scales method were used to reveal the spatiotemporal change pattern for the coastline. The results found that: (1) Indonesia's total coastline length has increased by 777.40 km in the past 28 years, of which the natural coastline decreased by 5995.52 km and the artificial coastline increased by 6771.92 km. (2) From the analysis of the island scale, it was known that the island with the largest increase in ICUD was Kalimantan, at the expense of the mangrove coastline. (3) On the provincial scale, the province with the largest change of ICUD was Sumatera Selatan Province, which increased from 100 in 1900 to 266.43 in 2018. (4) The change trend of the land and sea pattern for the Indonesian coastline was mainly expanded to the sea. The part that eroded to the land was relatively small; among which, Riau Province had the most significant expansion of land area, about 177.73 km2, accounting for 23.08% of the increased national land area. The worst seawater erosion was in the Jawa Barat Province. Based on the analysis of population and economic data during the same period, it was found that the main driving mechanism behind Indonesia's coastline change was population growth, which outweighed the impact of economic development. However, the main constraint on the Indonesian coastline was the topographic factor. The RS and GIS scheme used in this study can not only provide support for coastline resource development and policy formulation in Indonesia, but also provide a valuable reference for the evolution of coastline resources and environments …","author":[{"dropping-particle":"","family":"Sui","given":"Lichun","non-dropping-particle":"","parse-names":false,"suffix":""},{"dropping-particle":"","family":"Wang","given":"Jun","non-dropping-particle":"","parse-names":false,"suffix":""},{"dropping-particle":"","family":"Yang","given":"Xiaomei","non-dropping-particle":"","parse-names":false,"suffix":""},{"dropping-particle":"","family":"Wang","given":"Zhihua","non-dropping-particle":"","parse-names":false,"suffix":""}],"container-title":"Sustainability (Switzerland)","id":"ITEM-2","issue":"8","issued":{"date-parts":[["2020","4","1"]]},"page":"1-28","publisher":"MDPI","title":"Spatial-temporal characteristics of coastline changes in Indonesia from 1990 to 2018","type":"article-journal","volume":"12"},"uris":["http://www.mendeley.com/documents/?uuid=81c1dc83-b1dd-315a-b905-4999aaf3ec0a"]}],"mendeley":{"formattedCitation":"(Mishra et al., 2019; Sui et al., 2020)","plainTextFormattedCitation":"(Mishra et al., 2019; Sui et al., 2020)","previouslyFormattedCitation":"(Mishra et al., 2019; Sui et al., 2020)"},"properties":{"noteIndex":0},"schema":"https://github.com/citation-style-language/schema/raw/master/csl-citation.json"}</w:instrText>
      </w:r>
      <w:r w:rsidR="008571E9">
        <w:fldChar w:fldCharType="separate"/>
      </w:r>
      <w:r w:rsidR="008571E9" w:rsidRPr="008571E9">
        <w:rPr>
          <w:noProof/>
        </w:rPr>
        <w:t>(Mishra et al., 2019; Sui et al., 2020)</w:t>
      </w:r>
      <w:r w:rsidR="008571E9">
        <w:fldChar w:fldCharType="end"/>
      </w:r>
      <w:r w:rsidR="008571E9">
        <w:t>.</w:t>
      </w:r>
      <w:r w:rsidR="00E15E9D">
        <w:t xml:space="preserve"> </w:t>
      </w:r>
      <w:r w:rsidR="00AC32F6">
        <w:t xml:space="preserve">Humans have had a massive impact on the natural fluctuations of many ecosystems and the coast is no exception. </w:t>
      </w:r>
      <w:r w:rsidR="004E00D2">
        <w:t xml:space="preserve">The human intervention at these study sites </w:t>
      </w:r>
      <w:r w:rsidR="00606638">
        <w:t>were both with h</w:t>
      </w:r>
      <w:r w:rsidR="00203289">
        <w:t>ard</w:t>
      </w:r>
      <w:r w:rsidR="004E00D2">
        <w:t xml:space="preserve"> engineering and vegetation planting. </w:t>
      </w:r>
    </w:p>
    <w:p w14:paraId="51787521" w14:textId="45A6904D" w:rsidR="004E00D2" w:rsidRDefault="004E00D2" w:rsidP="004E00D2">
      <w:pPr>
        <w:pStyle w:val="Heading4"/>
      </w:pPr>
      <w:r>
        <w:t>Hard engineering</w:t>
      </w:r>
    </w:p>
    <w:p w14:paraId="2C3B086E" w14:textId="1EC447C4" w:rsidR="00DF22FB" w:rsidRDefault="004E00D2" w:rsidP="00914150">
      <w:r w:rsidRPr="002D1982">
        <w:t>Human intervention was</w:t>
      </w:r>
      <w:r w:rsidR="00E75A38">
        <w:t xml:space="preserve"> observed</w:t>
      </w:r>
      <w:r w:rsidR="0044740E">
        <w:t xml:space="preserve"> </w:t>
      </w:r>
      <w:r w:rsidRPr="002D1982">
        <w:t xml:space="preserve">in many forms at all the sites. </w:t>
      </w:r>
      <w:r>
        <w:t>Past infrastructure such as tarmacked coastal roads or riprap placed along a shoreline has changed the natural fluctuations of the coast. The main hard engineering occurred along Colac Bay which has been reinforced for nearly a century after storms and inundation have caused major erosion</w:t>
      </w:r>
      <w:r w:rsidR="007308D5">
        <w:t xml:space="preserve"> events</w:t>
      </w:r>
      <w:r>
        <w:t>.</w:t>
      </w:r>
      <w:r w:rsidR="007308D5">
        <w:t xml:space="preserve"> Hard engineering has made it difficult to understand the </w:t>
      </w:r>
      <w:r w:rsidR="007308D5">
        <w:lastRenderedPageBreak/>
        <w:t xml:space="preserve">dynamics of the coastline which in turn have made it hard to predict where the shoreline may be if engineering was to discontinue. Fortrose estuary has also had forms of riprap placed along its shoreline. </w:t>
      </w:r>
      <w:r w:rsidR="007308D5" w:rsidRPr="009050CB">
        <w:t>What was apparent with collecting the 3D UAV imagery was the communities of shorebirds that reside in the estuary. I</w:t>
      </w:r>
      <w:r w:rsidR="00DD359A">
        <w:t>n</w:t>
      </w:r>
      <w:r w:rsidR="007308D5" w:rsidRPr="009050CB">
        <w:t xml:space="preserve"> 2018, Prosser et al</w:t>
      </w:r>
      <w:r w:rsidR="0009302E">
        <w:t>.</w:t>
      </w:r>
      <w:r w:rsidR="007308D5" w:rsidRPr="009050CB">
        <w:t xml:space="preserve"> stated that armouring the shoreline of an estuary can negatively influence bird communities as artificial structures lack refuge and complexity like a natural shoreline </w:t>
      </w:r>
      <w:r w:rsidR="00002F3C">
        <w:t>as well as reducing ecosyst</w:t>
      </w:r>
      <w:r w:rsidR="00002F3C" w:rsidRPr="008571E9">
        <w:t xml:space="preserve">em services </w:t>
      </w:r>
      <w:r w:rsidR="007308D5" w:rsidRPr="008571E9">
        <w:fldChar w:fldCharType="begin" w:fldLock="1"/>
      </w:r>
      <w:r w:rsidR="00B65E0D">
        <w:instrText>ADDIN CSL_CITATION {"citationItems":[{"id":"ITEM-1","itemData":{"DOI":"10.1007/s12237-017-0331-1","ISSN":"15592731","abstract":"The nearshore land-water interface is an important ecological zone that faces anthropogenic pressure from development in coastal regions throughout the world. Coastal waters and estuaries like Chesapeake Bay receive and process land discharges loaded with anthropogenic nutrients and other pollutants that cause eutrophication, hypoxia, and other damage to shallow-water ecosystems. In addition, shorelines are increasingly armored with bulkhead (seawall), riprap, and other structures to protect human infrastructure against the threats of sea-level rise, storm surge, and erosion. Armoring can further influence estuarine and nearshore marine ecosystem functions by degrading water quality, spreading invasive species, and destroying ecologically valuable habitat. These detrimental effects on ecosystem function have ramifications for ecologically and economically important flora and fauna. This special issue of Estuaries and Coasts explores the interacting effects of coastal land use and shoreline armoring on estuarine and coastal marine ecosystems. The majority of papers focus on the Chesapeake Bay region, USA, where 50 major tributaries and an extensive watershed (~ 167,000 km2), provide an ideal model to examine the impacts of human activities at scales ranging from the local shoreline to the entire watershed. The papers consider the influence of watershed land use and natural versus armored shorelines on ecosystem properties and processes as well as on key natural resources.","author":[{"dropping-particle":"","family":"Prosser","given":"Diann J.","non-dropping-particle":"","parse-names":false,"suffix":""},{"dropping-particle":"","family":"Jordan","given":"Thomas E.","non-dropping-particle":"","parse-names":false,"suffix":""},{"dropping-particle":"","family":"Nagel","given":"Jessica L.","non-dropping-particle":"","parse-names":false,"suffix":""},{"dropping-particle":"","family":"Seitz","given":"Rochelle D.","non-dropping-particle":"","parse-names":false,"suffix":""},{"dropping-particle":"","family":"Weller","given":"Donald E.","non-dropping-particle":"","parse-names":false,"suffix":""},{"dropping-particle":"","family":"Whigham","given":"Dennis F.","non-dropping-particle":"","parse-names":false,"suffix":""}],"container-title":"Estuaries and Coasts","id":"ITEM-1","issued":{"date-parts":[["2018","9","1"]]},"page":"2-18","publisher":"Springer New York LLC","title":"Impacts of Coastal Land Use and Shoreline Armoring on Estuarine Ecosystems: an Introduction to a Special Issue","type":"article","volume":"41"},"uris":["http://www.mendeley.com/documents/?uuid=e29d07cc-786f-3818-9cab-e6d50b8d068c"]},{"id":"ITEM-2","itemData":{"DOI":"10.3390/SU12083242","ISSN":"20711050","abstract":"As a valuable resource in coastal areas, coastlines are not only vulnerable to natural processes such as erosion, siltation, and disasters, but are also subjected to strong pressures from human processes such as urban growth, resource development, and pollution discharge. This is especially true for reef nations with rich coastline resources and a large population, like Indonesia. The technical joint of remote sensing (RS) and geographic information system (GIS) has significant advantages for monitoring coastline changes on a large scale and for quantitatively analyzing their change mechanisms. Indonesia was taken as an example in this study because of its abundant coastline resources and large population. First, Landsat images from 1990 to 2018 were used to obtain coastline information. Then, the index of coastline utilization degree (ICUD) method, the changes in land and sea patterns method, and the ICUD at different scales method were used to reveal the spatiotemporal change pattern for the coastline. The results found that: (1) Indonesia's total coastline length has increased by 777.40 km in the past 28 years, of which the natural coastline decreased by 5995.52 km and the artificial coastline increased by 6771.92 km. (2) From the analysis of the island scale, it was known that the island with the largest increase in ICUD was Kalimantan, at the expense of the mangrove coastline. (3) On the provincial scale, the province with the largest change of ICUD was Sumatera Selatan Province, which increased from 100 in 1900 to 266.43 in 2018. (4) The change trend of the land and sea pattern for the Indonesian coastline was mainly expanded to the sea. The part that eroded to the land was relatively small; among which, Riau Province had the most significant expansion of land area, about 177.73 km2, accounting for 23.08% of the increased national land area. The worst seawater erosion was in the Jawa Barat Province. Based on the analysis of population and economic data during the same period, it was found that the main driving mechanism behind Indonesia's coastline change was population growth, which outweighed the impact of economic development. However, the main constraint on the Indonesian coastline was the topographic factor. The RS and GIS scheme used in this study can not only provide support for coastline resource development and policy formulation in Indonesia, but also provide a valuable reference for the evolution of coastline resources and environments …","author":[{"dropping-particle":"","family":"Sui","given":"Lichun","non-dropping-particle":"","parse-names":false,"suffix":""},{"dropping-particle":"","family":"Wang","given":"Jun","non-dropping-particle":"","parse-names":false,"suffix":""},{"dropping-particle":"","family":"Yang","given":"Xiaomei","non-dropping-particle":"","parse-names":false,"suffix":""},{"dropping-particle":"","family":"Wang","given":"Zhihua","non-dropping-particle":"","parse-names":false,"suffix":""}],"container-title":"Sustainability (Switzerland)","id":"ITEM-2","issue":"8","issued":{"date-parts":[["2020","4","1"]]},"page":"1-28","publisher":"MDPI","title":"Spatial-temporal characteristics of coastline changes in Indonesia from 1990 to 2018","type":"article-journal","volume":"12"},"uris":["http://www.mendeley.com/documents/?uuid=81c1dc83-b1dd-315a-b905-4999aaf3ec0a"]},{"id":"ITEM-3","itemData":{"DOI":"10.1007/s12665-019-8336-7","ISSN":"18666299","abstract":"The coastal regions of India are densely populated and most biological productive ecosystems which are threatened by erosion, natural disaster, and anthropogenic interferences. These threats have made priority in appraisal of shoreline dynamicity as part of sustainable management of coastal zones. The present study assessed the long- to short-term dynamicity of shoreline positions along the coast of Puri district, Odisha, India, during the past 25 years (1990–2015) using open-source multi-temporal satellite images (Landsat TM, ETM + , and OLI) and statistical-based methods (endpoint rate, linear regression rate and weighted linear regression). The long-term assessment during 1990–2015 shows that shoreline accredited at the rate of 0.3 m a−1 with estimated mean accretion and erosional rate of 1.18 m a−1 and 0.64 m a−1, respectively. A significant trend of coastal erosion is primarily observed on the northern side of Puri district coast. A cyclic pattern of accretion (during 1990–1995 and 2000–2004) and erosion (during 1995–2000 and 2009–2015) was observed during the assessment of short-term shoreline change. It exhibited significant correlation with the landfall of severe cyclones and identified cyclic phases after severe cyclonic storms, i.e., phase of erosion, phase of accretion and phase of stabilization. Overall, the natural processes specifically the landfall of tropical cyclones and anthropogenic activities such as the construction of coastal structures, encroachment and recent construction in the coastal regulatory zone, and construction of dams in upper catchment areas are the major factors accountable for shoreline changes. The output of the research undertaken is not only crucial for monitoring the dynamism of coastal ecosystem boundaries but to enable long- to short-term coastal zone management planning in response to recently reported high erosion along the Puri coast. Moreover, the usage of open-source satellite imageries and statistical-based method provides an opportunity in developing cost-effective spatial data infrastructure for shoreline monitoring and vulnerability mapping along the coastal region.","author":[{"dropping-particle":"","family":"Mishra","given":"Manoranjan","non-dropping-particle":"","parse-names":false,"suffix":""},{"dropping-particle":"","family":"Chand","given":"Pritam","non-dropping-particle":"","parse-names":false,"suffix":""},{"dropping-particle":"","family":"Pattnaik","given":"Namita","non-dropping-particle":"","parse-names":false,"suffix":""},{"dropping-particle":"","family":"Kattel","given":"Dambaru Ballab","non-dropping-particle":"","parse-names":false,"suffix":""},{"dropping-particle":"","family":"Panda","given":"G. K.","non-dropping-particle":"","parse-names":false,"suffix":""},{"dropping-particle":"","family":"Mohanti","given":"Manmohan","non-dropping-particle":"","parse-names":false,"suffix":""},{"dropping-particle":"","family":"Baruah","given":"Ujjal Deka","non-dropping-particle":"","parse-names":false,"suffix":""},{"dropping-particle":"","family":"Chandniha","given":"Surendra Kumar","non-dropping-particle":"","parse-names":false,"suffix":""},{"dropping-particle":"","family":"Achary","given":"Subrat","non-dropping-particle":"","parse-names":false,"suffix":""},{"dropping-particle":"","family":"Mohanty","given":"Tapan","non-dropping-particle":"","parse-names":false,"suffix":""}],"container-title":"Environmental Earth Sciences","id":"ITEM-3","issue":"11","issued":{"date-parts":[["2019","6","1"]]},"publisher":"Springer Verlag","title":"Response of long- to short-term changes of the Puri coastline of Odisha (India) to natural and anthropogenic factors: a remote sensing and statistical assessment","type":"article-journal","volume":"78"},"uris":["http://www.mendeley.com/documents/?uuid=83b31841-51ab-3d05-8302-bbe168769fe7"]}],"mendeley":{"formattedCitation":"(Mishra et al., 2019; Prosser et al., 2018; Sui et al., 2020)","plainTextFormattedCitation":"(Mishra et al., 2019; Prosser et al., 2018; Sui et al., 2020)","previouslyFormattedCitation":"(Mishra et al., 2019; Prosser et al., 2018; Sui et al., 2020)"},"properties":{"noteIndex":0},"schema":"https://github.com/citation-style-language/schema/raw/master/csl-citation.json"}</w:instrText>
      </w:r>
      <w:r w:rsidR="007308D5" w:rsidRPr="008571E9">
        <w:fldChar w:fldCharType="separate"/>
      </w:r>
      <w:r w:rsidR="008571E9" w:rsidRPr="008571E9">
        <w:rPr>
          <w:noProof/>
        </w:rPr>
        <w:t>(Mishra et al., 2019; Prosser et al., 2018; Sui et al., 2020)</w:t>
      </w:r>
      <w:r w:rsidR="007308D5" w:rsidRPr="008571E9">
        <w:fldChar w:fldCharType="end"/>
      </w:r>
      <w:r w:rsidR="008571E9" w:rsidRPr="008571E9">
        <w:t>.</w:t>
      </w:r>
      <w:r w:rsidR="00353500" w:rsidRPr="008571E9">
        <w:t xml:space="preserve"> Natural</w:t>
      </w:r>
      <w:r w:rsidR="00353500">
        <w:t xml:space="preserve"> coastlines are shrinking as we aim to prevent erosion with unnatural barriers. This</w:t>
      </w:r>
      <w:r w:rsidR="005051D1">
        <w:t xml:space="preserve"> drive to control the naturally active margin between the marine and terrestrial environment</w:t>
      </w:r>
      <w:r w:rsidR="00353500">
        <w:t xml:space="preserve"> </w:t>
      </w:r>
      <w:r w:rsidR="005051D1">
        <w:t>will</w:t>
      </w:r>
      <w:r w:rsidR="00353500">
        <w:t xml:space="preserve"> be detrimental to our coastal ecosystems</w:t>
      </w:r>
      <w:r w:rsidR="005051D1">
        <w:t>.</w:t>
      </w:r>
      <w:r w:rsidR="00353500">
        <w:t xml:space="preserve"> </w:t>
      </w:r>
    </w:p>
    <w:p w14:paraId="16149A43" w14:textId="77777777" w:rsidR="00DF22FB" w:rsidRDefault="00DF22FB" w:rsidP="00DF22FB">
      <w:pPr>
        <w:pStyle w:val="Heading4"/>
      </w:pPr>
      <w:r>
        <w:t xml:space="preserve">Vegetation </w:t>
      </w:r>
    </w:p>
    <w:p w14:paraId="07E30F18" w14:textId="1ED72417" w:rsidR="00914150" w:rsidRDefault="004E00D2" w:rsidP="00914150">
      <w:r>
        <w:t>The vegetation line was used to measure the historic shorelines in this study. Removal or planting of vegetation along the shoreline would have major effects on the results of this study and the dynamics of the coast. This introduces the concept that many of the accretion events were not really accreting in the geomorphological sense but were planted to grow, restore, or reinforce the shoreline or increase ecological services to the coastal system. This was s</w:t>
      </w:r>
      <w:r w:rsidR="002D60CD">
        <w:t>how</w:t>
      </w:r>
      <w:r>
        <w:t xml:space="preserve">n at </w:t>
      </w:r>
      <w:r w:rsidRPr="002D1982">
        <w:t xml:space="preserve">Porpoise Bay </w:t>
      </w:r>
      <w:r>
        <w:t xml:space="preserve">where </w:t>
      </w:r>
      <w:r w:rsidRPr="002D1982">
        <w:t xml:space="preserve">an accretion pattern </w:t>
      </w:r>
      <w:r>
        <w:t>was illustrated with vegetation planting</w:t>
      </w:r>
      <w:r w:rsidRPr="002D1982">
        <w:t xml:space="preserve"> in front of the coastal houses to prevent shoreline retreat</w:t>
      </w:r>
      <w:r>
        <w:t xml:space="preserve"> and naturally reinforce the shoreline. The dunes along Porpoise Bay show a variety of species. </w:t>
      </w:r>
      <w:r>
        <w:rPr>
          <w:color w:val="000000" w:themeColor="text1"/>
        </w:rPr>
        <w:t>The historic satellite image</w:t>
      </w:r>
      <w:r w:rsidR="005B767B">
        <w:rPr>
          <w:color w:val="000000" w:themeColor="text1"/>
        </w:rPr>
        <w:t>ry</w:t>
      </w:r>
      <w:r>
        <w:rPr>
          <w:color w:val="000000" w:themeColor="text1"/>
        </w:rPr>
        <w:t xml:space="preserve"> </w:t>
      </w:r>
      <w:proofErr w:type="gramStart"/>
      <w:r>
        <w:rPr>
          <w:color w:val="000000" w:themeColor="text1"/>
        </w:rPr>
        <w:t>show</w:t>
      </w:r>
      <w:proofErr w:type="gramEnd"/>
      <w:r>
        <w:rPr>
          <w:color w:val="000000" w:themeColor="text1"/>
        </w:rPr>
        <w:t xml:space="preserve"> a</w:t>
      </w:r>
      <w:r w:rsidRPr="00626774">
        <w:rPr>
          <w:color w:val="000000" w:themeColor="text1"/>
        </w:rPr>
        <w:t xml:space="preserve"> large amount of planting / accretion occurred before 1978 </w:t>
      </w:r>
      <w:r>
        <w:rPr>
          <w:color w:val="000000" w:themeColor="text1"/>
        </w:rPr>
        <w:t xml:space="preserve">at </w:t>
      </w:r>
      <w:r>
        <w:t xml:space="preserve">Porpoise Bay along the higher transect </w:t>
      </w:r>
      <w:r w:rsidRPr="0051110B">
        <w:t xml:space="preserve">lines </w:t>
      </w:r>
      <w:r w:rsidRPr="0051110B">
        <w:rPr>
          <w:color w:val="000000" w:themeColor="text1"/>
        </w:rPr>
        <w:t>(</w:t>
      </w:r>
      <w:r w:rsidRPr="0051110B">
        <w:rPr>
          <w:bCs/>
          <w:color w:val="000000" w:themeColor="text1"/>
        </w:rPr>
        <w:t>Fig.</w:t>
      </w:r>
      <w:r w:rsidRPr="0051110B">
        <w:rPr>
          <w:color w:val="000000" w:themeColor="text1"/>
        </w:rPr>
        <w:t xml:space="preserve"> 3</w:t>
      </w:r>
      <w:r w:rsidR="00B06778">
        <w:rPr>
          <w:color w:val="000000" w:themeColor="text1"/>
        </w:rPr>
        <w:t>.8</w:t>
      </w:r>
      <w:r w:rsidRPr="0051110B">
        <w:rPr>
          <w:color w:val="000000" w:themeColor="text1"/>
        </w:rPr>
        <w:t>).</w:t>
      </w:r>
      <w:r>
        <w:rPr>
          <w:color w:val="000000" w:themeColor="text1"/>
        </w:rPr>
        <w:t xml:space="preserve"> The dominant frontal dune species here is marram grass. </w:t>
      </w:r>
      <w:r>
        <w:t>Marram</w:t>
      </w:r>
      <w:r w:rsidRPr="002D1982">
        <w:t xml:space="preserve"> grass has been planted throughout </w:t>
      </w:r>
      <w:r>
        <w:t>all the</w:t>
      </w:r>
      <w:r w:rsidRPr="002D1982">
        <w:t xml:space="preserve"> sites at different points of</w:t>
      </w:r>
      <w:r>
        <w:t xml:space="preserve"> time in</w:t>
      </w:r>
      <w:r w:rsidRPr="002D1982">
        <w:t xml:space="preserve"> the last 70 years</w:t>
      </w:r>
      <w:r w:rsidR="005B767B">
        <w:t xml:space="preserve"> because it is fast growing</w:t>
      </w:r>
      <w:r w:rsidRPr="002D1982">
        <w:t xml:space="preserve">. Marram is a </w:t>
      </w:r>
      <w:r w:rsidR="00177F54">
        <w:t xml:space="preserve">shallow rooted </w:t>
      </w:r>
      <w:r w:rsidRPr="002D1982">
        <w:t>sand binding plant</w:t>
      </w:r>
      <w:r w:rsidR="00E86ADF">
        <w:t xml:space="preserve"> </w:t>
      </w:r>
      <w:r w:rsidR="00177F54">
        <w:t xml:space="preserve">resulting in </w:t>
      </w:r>
      <w:r w:rsidR="00E86ADF">
        <w:t xml:space="preserve">unstable dunes </w:t>
      </w:r>
      <w:r w:rsidRPr="002D1982">
        <w:t>and</w:t>
      </w:r>
      <w:r w:rsidR="00E86ADF">
        <w:t xml:space="preserve"> thus, </w:t>
      </w:r>
      <w:r w:rsidRPr="002D1982">
        <w:t>can be a catalyst for a lot of the erosion s</w:t>
      </w:r>
      <w:r w:rsidR="002D60CD">
        <w:t>how</w:t>
      </w:r>
      <w:r w:rsidRPr="002D1982">
        <w:t>n throughout the shoreline</w:t>
      </w:r>
      <w:r w:rsidR="00963333">
        <w:t xml:space="preserve"> </w:t>
      </w:r>
      <w:r w:rsidR="00963333" w:rsidRPr="004A5771">
        <w:rPr>
          <w:color w:val="000000" w:themeColor="text1"/>
        </w:rPr>
        <w:fldChar w:fldCharType="begin" w:fldLock="1"/>
      </w:r>
      <w:r w:rsidR="00963333">
        <w:rPr>
          <w:color w:val="000000" w:themeColor="text1"/>
        </w:rPr>
        <w:instrText>ADDIN CSL_CITATION {"citationItems":[{"id":"ITEM-1","itemData":{"author":[{"dropping-particle":"","family":"Robertson","given":"B","non-dropping-particle":"","parse-names":false,"suffix":""},{"dropping-particle":"","family":"Stevens","given":"S","non-dropping-particle":"","parse-names":false,"suffix":""}],"id":"ITEM-1","issued":{"date-parts":[["2012"]]},"title":"Porpoise Bay Beach: Fine Scale Monitoring 2011/12","type":"report"},"uris":["http://www.mendeley.com/documents/?uuid=4a9592a0-b7c6-3cd7-be9e-4d50f63b6b88"]}],"mendeley":{"formattedCitation":"(Robertson &amp; Stevens, 2012)","plainTextFormattedCitation":"(Robertson &amp; Stevens, 2012)","previouslyFormattedCitation":"(Robertson &amp; Stevens, 2012)"},"properties":{"noteIndex":0},"schema":"https://github.com/citation-style-language/schema/raw/master/csl-citation.json"}</w:instrText>
      </w:r>
      <w:r w:rsidR="00963333" w:rsidRPr="004A5771">
        <w:rPr>
          <w:color w:val="000000" w:themeColor="text1"/>
        </w:rPr>
        <w:fldChar w:fldCharType="separate"/>
      </w:r>
      <w:r w:rsidR="00963333" w:rsidRPr="004A5771">
        <w:rPr>
          <w:noProof/>
          <w:color w:val="000000" w:themeColor="text1"/>
        </w:rPr>
        <w:t>(Robertson &amp; Stevens, 2012)</w:t>
      </w:r>
      <w:r w:rsidR="00963333" w:rsidRPr="004A5771">
        <w:rPr>
          <w:color w:val="000000" w:themeColor="text1"/>
        </w:rPr>
        <w:fldChar w:fldCharType="end"/>
      </w:r>
      <w:r w:rsidR="00963333">
        <w:rPr>
          <w:color w:val="000000" w:themeColor="text1"/>
        </w:rPr>
        <w:t xml:space="preserve">. </w:t>
      </w:r>
      <w:r w:rsidRPr="002D1982">
        <w:t xml:space="preserve">None of the study sites were untouched by human intervention which is the </w:t>
      </w:r>
      <w:r w:rsidR="00E86ADF">
        <w:t>case</w:t>
      </w:r>
      <w:r w:rsidRPr="002D1982">
        <w:t xml:space="preserve"> for most of the coastlines around New Zealand. This study reiterates that human intervention is a major factor in understanding how the dynamics of the coastline ha</w:t>
      </w:r>
      <w:r>
        <w:t>ve</w:t>
      </w:r>
      <w:r w:rsidRPr="002D1982">
        <w:t xml:space="preserve"> been manipulated </w:t>
      </w:r>
      <w:r>
        <w:t>which can make understanding and using them as prediction models that much more difficult.</w:t>
      </w:r>
    </w:p>
    <w:p w14:paraId="2CC6B528" w14:textId="77777777" w:rsidR="00914150" w:rsidRPr="002D1982" w:rsidRDefault="00914150" w:rsidP="00B65E0D">
      <w:pPr>
        <w:pStyle w:val="Heading3"/>
      </w:pPr>
      <w:bookmarkStart w:id="197" w:name="_Toc106720391"/>
      <w:r w:rsidRPr="002D1982">
        <w:lastRenderedPageBreak/>
        <w:t xml:space="preserve">3D </w:t>
      </w:r>
      <w:r w:rsidRPr="00B65E0D">
        <w:t>UAV</w:t>
      </w:r>
      <w:r w:rsidRPr="002D1982">
        <w:t xml:space="preserve"> seasonal data</w:t>
      </w:r>
      <w:bookmarkEnd w:id="197"/>
    </w:p>
    <w:p w14:paraId="3320AEEA" w14:textId="3D0AAC8F" w:rsidR="00914150" w:rsidRPr="00914150" w:rsidRDefault="00914150" w:rsidP="006C3929">
      <w:r w:rsidRPr="002D1982">
        <w:t xml:space="preserve">There are many different dynamics occurring along the coast, all with different time scales. </w:t>
      </w:r>
      <w:r>
        <w:t xml:space="preserve">3D </w:t>
      </w:r>
      <w:r w:rsidRPr="002D1982">
        <w:t>UAV imagery was collected seasonally over the course of a year to understand two timescales that were occurring at each site (seasonally and annually). Seasonal changes have been noted at different beaches around the world</w:t>
      </w:r>
      <w:r w:rsidR="00471064">
        <w:t xml:space="preserve"> and should be consi</w:t>
      </w:r>
      <w:r w:rsidR="00091409">
        <w:t>dered when attempting to understand the dynamics of the coast</w:t>
      </w:r>
      <w:r w:rsidRPr="002D1982">
        <w:t xml:space="preserve"> </w:t>
      </w:r>
      <w:r w:rsidRPr="002D1982">
        <w:fldChar w:fldCharType="begin" w:fldLock="1"/>
      </w:r>
      <w:r w:rsidRPr="002D1982">
        <w:instrText>ADDIN CSL_CITATION {"citationItems":[{"id":"ITEM-1","itemData":{"DOI":"10.2112/SI81-004.1","ISSN":"15515036","abstract":"The Nha Trang beach, an embayed sandy beach located in the southeast of Vietnam, is a tropical touristic coastal environment that is being threat by persistent shoreline retreat. In order to investigate the processes underlying this erosive pattern, 1.5-years of video imagery, obtained from a local video system, was analyzed. Video products such as shoreline position and surf zone width (extracted from time-averaged images) were used to identify patterns of shoreline variability (using empirical orthogonal function-EOF) and investigate the link between the seasonal variations in the wave forcing and longshore sediment transport. Results indicate that shoreline retreat occurs essentially during the winter season, when energetic northeast monsoon waves dominate. The recovery phase (shoreline advance) was found to occur during the summer season, when milder south/southeast wind waves dominate. Shoreline variability was further investigated using EOF analysis and results show that the first mode, which explains 89% of the observed variance, corresponds to the seasonal longshore shoreline variations. This EOF mode was found to strongly related to the winter and summer monsoon seasons, thus reinforcing the role that seasonal changes in the wave climate play on the shoreline variations. Finally, the net of longshore sediment transport in Nha Trang beach was investigated using seasonal and monthly depth of closure (Dc) information, rather than a single fixed value of this parameter. The results highlight that the use of monthly or seasonal Dc values allow to capture the seasonal variations in the wave climate, thus providing more realistic patterns of sediment transport in this coastal area.","author":[{"dropping-particle":"","family":"Thanh","given":"Tran M.","non-dropping-particle":"","parse-names":false,"suffix":""},{"dropping-particle":"","family":"Tanaka","given":"Hitoshi","non-dropping-particle":"","parse-names":false,"suffix":""},{"dropping-particle":"","family":"Mitobe","given":"Yuta","non-dropping-particle":"","parse-names":false,"suffix":""},{"dropping-particle":"","family":"Viet","given":"Nguyen T.","non-dropping-particle":"","parse-names":false,"suffix":""},{"dropping-particle":"","family":"Almar","given":"Rafael","non-dropping-particle":"","parse-names":false,"suffix":""}],"container-title":"Journal of Coastal Research","id":"ITEM-1","issue":"sp1","issued":{"date-parts":[["2018","9","1"]]},"page":"22-31","publisher":"Coastal Education Research Foundation Inc.","title":"Seasonal Variation of Morphology and Sediment Movement on Nha Trang Coast, Vietnam","type":"article-journal","volume":"81"},"uris":["http://www.mendeley.com/documents/?uuid=367bc073-f691-3b9d-aa65-90c59aba7963"]},{"id":"ITEM-2","itemData":{"DOI":"10.1016/S0025-3227(00)00128-6","ISSN":"00253227","abstract":"Seasonal change in beach morphology is traditionally ascribed to a variation in the incident wave energy level with calm conditions in summer resulting in wide beaches with pronounced subaerial berms and energetic conditions in winter causing narrow beaches with nearshore bar morphology. The coastline of Perth, Western Australia, is characterised by a large seasonal variation in the incident wave height and local beaches exhibit a distinct seasonal change in morphology. However, these morphological changes are better explained by a seasonal reversal in the littoral drift direction than by variations in the incident wave energy conditions. In summer, when northward sediment transport prevails due to sea breeze activity, beaches located south of coastal structures, headlands or rocky outcrops become wider due to the accumulation of sediment against the obstacle. These beaches will subsequently erode in winter during storms when the longshore sediment transport is toward the south. In contrast, beaches located north of obstacles will become narrower during summer and wider during winter. The usefulness of the dimensionless fall velocity Ω = Hb/wsT (where Hb is the breaker height, ws is the sediment fall velocity and T is the wave period) as a predictor of presence/absence of bar morphology and beach type was investigated. It was found that Ω fluctuates around the threshold of bar formation (Ω ≈ 1.5-2) over a variety of time scales (daily, weekly, and seasonally). These temporal variations in Ω in conjunction with the relatively low wave energy level that characterises the coast negates the development of beach and nearshore morphology that is in equilibrium with the hydrodynamic conditions. As a result, bar occurrence and beach type can not be readily predicted using Ω along the Perth coast. © 2001 Elsevier Science B.V.","author":[{"dropping-particle":"","family":"Masselink","given":"G.","non-dropping-particle":"","parse-names":false,"suffix":""},{"dropping-particle":"","family":"Pattiaratchi","given":"C. B.","non-dropping-particle":"","parse-names":false,"suffix":""}],"container-title":"Marine Geology","id":"ITEM-2","issue":"3-4","issued":{"date-parts":[["2001","2","15"]]},"page":"243-263","title":"Seasonal changes in beach morphology along the sheltered coastline of Perth, Western Australia","type":"article-journal","volume":"172"},"uris":["http://www.mendeley.com/documents/?uuid=e55c241c-eb89-31c9-8a9f-aa7179050069"]}],"mendeley":{"formattedCitation":"(Masselink &amp; Pattiaratchi, 2001; Thanh et al., 2018)","plainTextFormattedCitation":"(Masselink &amp; Pattiaratchi, 2001; Thanh et al., 2018)","previouslyFormattedCitation":"(Masselink &amp; Pattiaratchi, 2001; Thanh et al., 2018)"},"properties":{"noteIndex":0},"schema":"https://github.com/citation-style-language/schema/raw/master/csl-citation.json"}</w:instrText>
      </w:r>
      <w:r w:rsidRPr="002D1982">
        <w:fldChar w:fldCharType="separate"/>
      </w:r>
      <w:r w:rsidRPr="002D1982">
        <w:rPr>
          <w:noProof/>
        </w:rPr>
        <w:t>(Masselink &amp; Pattiaratchi, 2001; Thanh et al., 2018)</w:t>
      </w:r>
      <w:r w:rsidRPr="002D1982">
        <w:fldChar w:fldCharType="end"/>
      </w:r>
      <w:r w:rsidRPr="002D1982">
        <w:t xml:space="preserve">. Where sand is positioned along a coastline at different times of the year may make a big difference when doing long scale time studies where satellite imagery is taken from different times of the year and decades apart. A winter coastline may remove large volumes of sand and therefore change the structure of the shoreline. Knowing where the shoreline sits throughout the year can aid in long scale studies where you can account for these changes in </w:t>
      </w:r>
      <w:r w:rsidR="007B2464">
        <w:t>future</w:t>
      </w:r>
      <w:r w:rsidRPr="002D1982">
        <w:t xml:space="preserve"> research. Volume is an important variable with analysing how the coast changes because the </w:t>
      </w:r>
      <w:r w:rsidR="00441601">
        <w:t xml:space="preserve">3D </w:t>
      </w:r>
      <w:r w:rsidRPr="002D1982">
        <w:t>movement of sediment and sand is a major factor in shoreline positioning and dynamics. Although there were limitations with collecting the UAV data and analysing it, the results that were produced illustrate the importance of understanding different temporal patterns that can occur naturally in a coastline. The significance of this research in conjunction with further research can support future decision making and management of our naturally active coastal margins.</w:t>
      </w:r>
    </w:p>
    <w:p w14:paraId="43EDD188" w14:textId="77777777" w:rsidR="00217F90" w:rsidRDefault="00217F90" w:rsidP="00217F90">
      <w:pPr>
        <w:pStyle w:val="Heading2"/>
      </w:pPr>
      <w:bookmarkStart w:id="198" w:name="_Toc106720392"/>
      <w:r w:rsidRPr="00797027">
        <w:t>Recommendations</w:t>
      </w:r>
      <w:bookmarkEnd w:id="198"/>
    </w:p>
    <w:p w14:paraId="158C29E6" w14:textId="1997A5B8" w:rsidR="00217F90" w:rsidRDefault="00217F90" w:rsidP="00217F90">
      <w:r w:rsidRPr="00C657BC">
        <w:t xml:space="preserve">There are many </w:t>
      </w:r>
      <w:r>
        <w:t>coastlines</w:t>
      </w:r>
      <w:r w:rsidRPr="00C657BC">
        <w:t xml:space="preserve"> around New Zealand that will face problems with coastal erosion </w:t>
      </w:r>
      <w:r>
        <w:t>at sites with anthropogenic debris</w:t>
      </w:r>
      <w:r w:rsidR="00082FDA">
        <w:t xml:space="preserve">. </w:t>
      </w:r>
      <w:r>
        <w:t>I</w:t>
      </w:r>
      <w:r w:rsidRPr="00C657BC">
        <w:t xml:space="preserve">t is important to understand the nature of these sites with effective monitoring of the current state and the history of the coastlines. </w:t>
      </w:r>
      <w:r w:rsidR="00092AFD">
        <w:t xml:space="preserve">The overall aim of this research was to investigate the </w:t>
      </w:r>
      <w:r w:rsidR="00A37E0D">
        <w:t>utility</w:t>
      </w:r>
      <w:r w:rsidR="00092AFD">
        <w:t xml:space="preserve"> of a generalised GIS methodology to quantify coastal dynamics at different locations </w:t>
      </w:r>
      <w:r w:rsidR="00092AFD" w:rsidRPr="005770CF">
        <w:t xml:space="preserve">with </w:t>
      </w:r>
      <w:r w:rsidR="00092AFD">
        <w:t>anthropogenic debris.</w:t>
      </w:r>
      <w:r w:rsidR="00092AFD">
        <w:rPr>
          <w:rFonts w:cstheme="minorHAnsi"/>
        </w:rPr>
        <w:t xml:space="preserve"> </w:t>
      </w:r>
      <w:r w:rsidRPr="00C657BC">
        <w:t xml:space="preserve">This section is divided into two parts. The first discusses the recommendations for how the methodology </w:t>
      </w:r>
      <w:r>
        <w:t>can</w:t>
      </w:r>
      <w:r w:rsidRPr="00C657BC">
        <w:t xml:space="preserve"> be improved</w:t>
      </w:r>
      <w:r>
        <w:t xml:space="preserve"> and how it should be used</w:t>
      </w:r>
      <w:r w:rsidRPr="00C657BC">
        <w:t xml:space="preserve"> for future research. The second part discusses the recommendations for site specific management from the results of the research. Emphasis on the issues </w:t>
      </w:r>
      <w:r>
        <w:t>that Monkey Island, Colac Bay, Fortrose, and Porpoise Bay will face</w:t>
      </w:r>
      <w:r w:rsidRPr="00C657BC">
        <w:t xml:space="preserve"> with future management reiterates how unique our coastlines are.</w:t>
      </w:r>
    </w:p>
    <w:p w14:paraId="3D3007B7" w14:textId="77777777" w:rsidR="00217F90" w:rsidRPr="000E074D" w:rsidRDefault="00217F90" w:rsidP="00B65E0D">
      <w:pPr>
        <w:pStyle w:val="Heading3"/>
      </w:pPr>
      <w:bookmarkStart w:id="199" w:name="_Toc106720393"/>
      <w:r w:rsidRPr="00B65E0D">
        <w:lastRenderedPageBreak/>
        <w:t>Recommendations</w:t>
      </w:r>
      <w:r>
        <w:t xml:space="preserve"> for the Methodology</w:t>
      </w:r>
      <w:bookmarkEnd w:id="199"/>
    </w:p>
    <w:p w14:paraId="76A4C2EE" w14:textId="4C691A4A" w:rsidR="00217F90" w:rsidRDefault="00217F90" w:rsidP="00217F90">
      <w:r w:rsidRPr="00941A3F">
        <w:t xml:space="preserve">This section discusses the methodology, </w:t>
      </w:r>
      <w:r>
        <w:t>how it can</w:t>
      </w:r>
      <w:r w:rsidRPr="00C657BC">
        <w:t xml:space="preserve"> be improved</w:t>
      </w:r>
      <w:r>
        <w:t xml:space="preserve"> and how it is recommended to be used</w:t>
      </w:r>
      <w:r w:rsidRPr="00C657BC">
        <w:t xml:space="preserve"> for future research</w:t>
      </w:r>
      <w:r>
        <w:t xml:space="preserve">. The methodology </w:t>
      </w:r>
      <w:r w:rsidR="00C97E33">
        <w:t>used to generate</w:t>
      </w:r>
      <w:r>
        <w:t xml:space="preserve"> historic shoreline maps wi</w:t>
      </w:r>
      <w:r w:rsidR="00C97E33">
        <w:t>ll</w:t>
      </w:r>
      <w:r>
        <w:t xml:space="preserve"> be discusse</w:t>
      </w:r>
      <w:r w:rsidR="00C97E33">
        <w:t>d</w:t>
      </w:r>
      <w:r>
        <w:t xml:space="preserve"> first, followed by the coastal dynamic’s methodology. The prediction methodology will then be discusse</w:t>
      </w:r>
      <w:r w:rsidR="00C97E33">
        <w:t>d</w:t>
      </w:r>
      <w:r>
        <w:t xml:space="preserve"> followed lastly by the methodology </w:t>
      </w:r>
      <w:r w:rsidR="00C97E33">
        <w:t>used to generate</w:t>
      </w:r>
      <w:r>
        <w:t xml:space="preserve"> the volume maps. </w:t>
      </w:r>
    </w:p>
    <w:p w14:paraId="29D7214B" w14:textId="77777777" w:rsidR="00217F90" w:rsidRPr="003A1122" w:rsidRDefault="00217F90" w:rsidP="00B65E0D">
      <w:pPr>
        <w:pStyle w:val="Heading4"/>
      </w:pPr>
      <w:r>
        <w:t xml:space="preserve">Historic shoreline methodology </w:t>
      </w:r>
    </w:p>
    <w:p w14:paraId="6A9F3CF9" w14:textId="14FD3EA6" w:rsidR="00D64AA0" w:rsidRDefault="00217F90" w:rsidP="00217F90">
      <w:pPr>
        <w:rPr>
          <w:szCs w:val="24"/>
        </w:rPr>
      </w:pPr>
      <w:r w:rsidRPr="007358D4">
        <w:rPr>
          <w:szCs w:val="24"/>
        </w:rPr>
        <w:t xml:space="preserve">Shorelines extracted from historic satellite imagery has been valuable to understanding these coastlines. After conceptualising many different studies that measured shoreline change </w:t>
      </w:r>
      <w:r w:rsidRPr="007358D4">
        <w:rPr>
          <w:szCs w:val="24"/>
        </w:rPr>
        <w:fldChar w:fldCharType="begin" w:fldLock="1"/>
      </w:r>
      <w:r w:rsidR="007C7600">
        <w:rPr>
          <w:szCs w:val="24"/>
        </w:rPr>
        <w:instrText>ADDIN CSL_CITATION {"citationItems":[{"id":"ITEM-1","itemData":{"DOI":"10.1016/j.isprsjprs.2008.04.001","ISSN":"09242716","abstract":"Coastal mapping, using various data capture and feature extraction techniques, has furthered understanding of trends in shoreline evolution by allowing calculation of accurate historic rates of change that subsequently enable the prediction of future shoreline positions through different modelling procedures. The results have helped influence coastal policy formulation and promoted the development of sustainable management practices in coastal regions throughout the developed world. However, sustainable coastal management is rarely practiced in developing countries, one of the fundamental reasons for this being a general lack of reliable and accurate historic data on shoreline position. Previous studies on the Ghanaian coastal region of Accra, where accurate and reliable geospatial data for analysis is scarce, have reported erosion rates of anything between two and eight metres per year. This high level of inconsistency in reported rates has hindered effective and sustainable coastal management. The research reported in this paper addresses this issue, using mapping data from 1904, 1974, 1996 and 2002 to estimate, by linear regression, shoreline recession in the Accra region. Predictions for the next 250 yr were then undertaken using a variety of techniques ranging from a process-based numerical model, SCAPE, to geometric approaches including historical trend analysis, the modified Bruun model and Sunamura's shore platform model. Uncertainties in the various input data were accounted for, including historic recession rates, rock strength, sediment content and, importantly, future sea-level rise under different climate change scenarios. The mean historic rate of erosion in the Accra region was found to be 1.13 m/yr(±0.17 m/yr), significantly less than previously reported, though still very high. Subsequent predictions were used to identify a series of significant economic, ecological and social features at risk, and to estimate when they will most likely be lost to erosion if left unprotected. The case study illustrates that, provided suitable predictive models are selected and the uncertainties involved in working with limited data sets are dealt with appropriately, it is possible to provide statistical information in support of sustainable coastal management for developing countries in the face of a changing climate. © 2008 International Society for Photogrammetry and Remote Sensing, Inc. (ISPRS).","author":[{"dropping-particle":"","family":"Addo","given":"K. A.","non-dropping-particle":"","parse-names":false,"suffix":""},{"dropping-particle":"","family":"Walkden","given":"M.","non-dropping-particle":"","parse-names":false,"suffix":""},{"dropping-particle":"","family":"Mills","given":"J. P.","non-dropping-particle":"","parse-names":false,"suffix":""}],"container-title":"ISPRS Journal of Photogrammetry and Remote Sensing","id":"ITEM-1","issue":"5","issued":{"date-parts":[["2008","9"]]},"page":"543-558","title":"Detection, measurement and prediction of shoreline recession in Accra, Ghana","type":"article-journal","volume":"63"},"uris":["http://www.mendeley.com/documents/?uuid=6f3a4d5c-68fa-3625-9647-de9e032b86a5"]},{"id":"ITEM-2","itemData":{"DOI":"10.1080/19475683.2020.1815839","ISSN":"19475691","abstract":"Coastline or Shoreline calculation is one of the important factors in the finding of coastal accretion and erosion and the study of coastal morphodynamic. Coastal erosion is a tentative hazard for communities especially in coastal areas as it is extremely susceptible to increasing coastal disasters. The study has been conducted along the coast of Vishakhapatnam district, Andhra Pradesh, India with the help of multi-temporal satellite images of 1991 2001, 2011 and 2018. The continuing coastal erosion and accretion rates have been calculated using the Digital Shoreline Analysis System (DSAS). Linear regression rate (LRR), End Point Rate (EPR) and Weighted Linear Regression (WLR) are used for calculating shoreline change rate. Based on calculations the district shoreline has been classified into five categories as high and low erosion, no change and high and low accretion. Out of 135 km, high erosion occupied 5.8 km of coast followed by moderate or low erosion 46.2 km. Almost 34.7 km coastal length showed little or no change. Moderate accretion is found along 30.5 km whereas high accretion trend found around 17.8 km. The outcome of shows that erosion is prevailing in Vishakhapatnam taluk, Ankapalli taluk, Yellamanchili taluk whereas most of the Bhemunipatnam coast is accreting. Natural and manmade activities and phenomena influence the coastal areas in terms of erosion and accretion. The study could be used for further planning and development and also for disaster management authority in the decision-making process in the study area.","author":[{"dropping-particle":"","family":"Baig","given":"Mirza Razi Imam","non-dropping-particle":"","parse-names":false,"suffix":""},{"dropping-particle":"","family":"Ahmad","given":"Ishita Afreen","non-dropping-particle":"","parse-names":false,"suffix":""},{"dropping-particle":"","family":"Shahfahad","given":"","non-dropping-particle":"","parse-names":false,"suffix":""},{"dropping-particle":"","family":"Tayyab","given":"Mohammad","non-dropping-particle":"","parse-names":false,"suffix":""},{"dropping-particle":"","family":"Rahman","given":"Atiqur","non-dropping-particle":"","parse-names":false,"suffix":""}],"container-title":"Annals of GIS","id":"ITEM-2","issue":"4","issued":{"date-parts":[["2020"]]},"page":"361-376","publisher":"Taylor and Francis Ltd.","title":"Analysis of shoreline changes in Vishakhapatnam coastal tract of Andhra Pradesh, India: an application of digital shoreline analysis system (DSAS)","type":"article-journal","volume":"26"},"uris":["http://www.mendeley.com/documents/?uuid=dab220fe-fae8-3199-830b-31401a113b06"]},{"id":"ITEM-3","itemData":{"DOI":"10.1007/s12524-018-0818-7","ISSN":"09743006","abstract":"Shoreline is the dynamic interfaces of both terrestrial and marine environment, which constantly affected by natural coastal processes includes wave, tide, littoral drift and cyclonic storms as well as coastal development. Wave induced littoral drift and fluvial discharge causing the gradual inlet migration and has the concurrent impact on shoreline of Chilika lagoon. This study is to determine the long-term shoreline changes along the coast of Chilika lagoon. Historical satellite images were used to analyse the shoreline erosion and accretion based on statistical approach. The satellite data from 1975 to 2015 were processed by using ERDAS Imagine and the shorelines are extracted. The shoreline oscillation was analysed at an interval of 100 m along the coast of Chilika lagoon using DSAS software. Most commonly used statistical methods such as end point rate and linear regression rate are used. The shoreline change analysis for entire coast of the lagoon since 40 years (1975–2015) indicates that 62% is of accretion, 25% is under stable coast and erosion is 13%. The result reveals that the lagoon coast shows high accretion of 9.12 m/year at updrift side of the lagoon inlet whereas the downdrift side shows high erosion of − 10.73 m/year due to the wave induced northeasterly longshore sediment transport round the year and riverine discharge. This study would provide the potential erosion and accretion area at Chilika lagoon coast and would help in adaptive shoreline management plan.","author":[{"dropping-particle":"","family":"Baral","given":"Rakesh","non-dropping-particle":"","parse-names":false,"suffix":""},{"dropping-particle":"","family":"Pradhan","given":"Subhasis","non-dropping-particle":"","parse-names":false,"suffix":""},{"dropping-particle":"","family":"Samal","given":"Rabindro Nath","non-dropping-particle":"","parse-names":false,"suffix":""},{"dropping-particle":"","family":"Mishra","given":"Sujit Kumar","non-dropping-particle":"","parse-names":false,"suffix":""}],"container-title":"Journal of the Indian Society of Remote Sensing","id":"ITEM-3","issue":"10","issued":{"date-parts":[["2018","10","1"]]},"page":"1637-1644","publisher":"Springer","title":"Shoreline Change Analysis at Chilika Lagoon Coast, India Using Digital Shoreline Analysis System","type":"article-journal","volume":"46"},"uris":["http://www.mendeley.com/documents/?uuid=05ba21d1-d5a1-3485-958a-8ac25e0b5a85"]},{"id":"ITEM-4","itemData":{"DOI":"10.1007/s11852-018-0607-z","ISSN":"18747841","abstract":"Shoreline change is an issue of concern to coastal stake holders because the coastal zone is home to over 60% of the world’s population. In Ghana, for instance, shoreline change has been associated with loss of economic lands and properties. Previous researches have showed that the coastline is eroding at variable rates in spatial times. Studies have also shown that shoreline change trends vary in geologic time scale, such that erosion or accretion is reversible along same shore at different time periods. The Eastern and Central Zones of the Ghanaian coast are said to be receding while the Western Zone is thought of as stable. This opinion, however, contrasts field observations and interview with local coastal community members. This research sought to determine the shoreline change trends in the study area over short-term (1974–2005) and long-term (1895–2005) interval so as to ascertain the variability of shoreline trends to aid future prediction. From available multi-temporal datasets of topographic maps and ortho photographs, the shoreline feature was extracted using the High Water Line (HWL) as an indicator. From which the shoreline time series datasets were overlaid before transects cast using DSAS an extension of ArcGIS. The shoreline change statistics were computed analysed. The results show a mean rate change of - 4.18 m/year for the entire study area, while the Western Section recorded a mean of 5.4 m/year and the Eastern Section recorded a mean of 2.36 m/year. An average shoreline change rate of −6.55 m/year recorded for the entire study area in the long term analysis. The Eastern Section is eroding at a rate of −2.18 m/year while a portion of the Western Section registered highest change rates with a mean of −11.64 m/year. Examination of the short and long terms shoreline change trends revealed a condition of long period of irreversible recession of the shoreline with little accretion at most portions of the study area.","author":[{"dropping-particle":"","family":"Boye","given":"C. B.","non-dropping-particle":"","parse-names":false,"suffix":""},{"dropping-particle":"","family":"Appeaning Addo","given":"K.","non-dropping-particle":"","parse-names":false,"suffix":""},{"dropping-particle":"","family":"Wiafe","given":"G.","non-dropping-particle":"","parse-names":false,"suffix":""},{"dropping-particle":"","family":"Dzigbodi-Adjimah","given":"K.","non-dropping-particle":"","parse-names":false,"suffix":""}],"container-title":"Journal of Coastal Conservation","id":"ITEM-4","issue":"4","issued":{"date-parts":[["2018","8","1"]]},"note":"uses transects for shoreline change, linear regression as well","page":"769-776","publisher":"Springer Netherlands","title":"Spatio-temporal analyses of shoreline change in the Western Region of Ghana","type":"article-journal","volume":"22"},"uris":["http://www.mendeley.com/documents/?uuid=3ab8f173-306b-34c3-b620-b66cab6db284"]},{"id":"ITEM-5","itemData":{"DOI":"10.2112/SI91-067.1","ISSN":"15515036","abstract":"This paper identifies major coastal erosion factors for Hupo beach of the east coast of Korea where coastal erosion is serious, and looks into how beach erosion environment has changed through time series analysis (1970 - 2015). Aerial photographs of the beach by each time period were used to calculate the area of the beach, and analysis of correlation with identified factors on top of trend analysis were done to find and analyze major factors that have an impact on long-term changes in the beach. This paper is expected to contribute to identification of future coastal erosion factors, building-up and application of database, and policy-making to respond to changes in coastal erosion environment.","author":[{"dropping-particle":"","family":"Jeong","given":"Hae Yong","non-dropping-particle":"","parse-names":false,"suffix":""}],"container-title":"Journal of Coastal Research","id":"ITEM-5","issue":"sp1","issued":{"date-parts":[["2019"]]},"page":"331-335","title":"A study on changes in coastal erosion environment by time series coastal detection using GIS","type":"article-journal","volume":"91"},"uris":["http://www.mendeley.com/documents/?uuid=d4164840-e913-4a56-a954-270780c52584"]},{"id":"ITEM-6","itemData":{"DOI":"10.1007/s10661-019-7535-8","ISSN":"15732959","PMID":"31129866","abstract":"The aim of our study was to determine the erosion rates and shoreline changes in the Yeşilırmak Delta (Delta) between the oldest available date (1953) before construction of the large-scale dams on the Yeşilırmak River in northern Turkey and 2017. To clearly illustrate the impacts of the dams on the Delta, we investigated the relationship between the dams and shoreline changes. To compute the net shoreline changes and erosion rates over these 64 years, we used a Digital Shoreline Analysis System. To digitize the shoreline changes at the mouth of the Yeşilırmak River, 1:25000-scaled topographic maps from 1957, panchromatic aerial photographs from 1962, a KH-9 Hexagon satellite image from 1980, an Ikonos satellite image from 2002, and a WorldView-2 satellite image from 2017 were used. The west and east sides of the river mouth were divided into six main groups and assessed. Each group included a time series for the shorelines. The groupings were based on the time series. For each group, the net shoreline change (m) was calculated using the net shoreline movement (NSM), and erosion rate (m/year) was calculated using the linear regression rate (LRR). According to NSM computations, net shoreline change varied from − 235.04 to 379.18 m. The greatest evolutions in net shoreline change were observed for group I, with a minimum of − 1101.11 m. According to LRR analysis, the calculated erosion rate varied from − 6.83 to 19.06 m/year. The greatest changes in erosion rate were observed for group II, with a minimum of − 30.63 m/year. There is a close relationship between the construction dates of the dams in the Yeşilırmak Basin and the shoreline changes in the Delta.","author":[{"dropping-particle":"","family":"Kale","given":"M. M.","non-dropping-particle":"","parse-names":false,"suffix":""},{"dropping-particle":"","family":"Ataol","given":"M.","non-dropping-particle":"","parse-names":false,"suffix":""},{"dropping-particle":"","family":"Tekkanat","given":"I. S.","non-dropping-particle":"","parse-names":false,"suffix":""}],"container-title":"Environmental Monitoring and Assessment","id":"ITEM-6","issue":"6","issued":{"date-parts":[["2019","6","1"]]},"publisher":"Springer International Publishing","title":"Assessment of shoreline alterations using a Digital Shoreline Analysis System: a case study of changes in the Yeşilırmak Delta in northern Turkey from 1953 to 2017","type":"article-journal","volume":"191"},"uris":["http://www.mendeley.com/documents/?uuid=d25eb8e1-5703-3fe3-a6d4-109d8ac23274"]},{"id":"ITEM-7","itemData":{"DOI":"10.2112/08-1070.1","ISSN":"07490208","abstract":"Here we present shoreline change rates for the beaches of southeast Oahu, Hawaii, calculated using recently developed polynomial methods to assist coastal managers in planning for erosion hazards and to provide an example for interpreting results from these new rate calculation methods. The polynomial methods use data from all transects (shoreline measurement locations) on a beach to calculate a rate at any one location along the beach. These methods utilize a polynomial to model alongshore variation in the rates. Models that are linear in time best characterize the trend of the entire time series of historical shorelines. Models that include acceleration (both increasing and decreasing) in their rates provide additional information about shoreline trends and indicate how rates vary with time. The ability to detect accelerating shoreline change is an important advance because beaches may not erode or accrete in a constant (linear) manner. Because they use all the data from a beach, polynomial models calculate rates with reduced uncertainty compared with the previously used single-transect method. An information criterion, a type of model optimization equation, identifies the best shoreline change model for a beach. Polynomial models that use eigenvectors as their basis functions are most often identified as the best shoreline change models. © 2009 Coastal Education and Research Foundation.","author":[{"dropping-particle":"","family":"Romine","given":"Bradley M.","non-dropping-particle":"","parse-names":false,"suffix":""},{"dropping-particle":"","family":"Fletcher","given":"Charles H.","non-dropping-particle":"","parse-names":false,"suffix":""},{"dropping-particle":"","family":"Frazer","given":"L. Neil","non-dropping-particle":"","parse-names":false,"suffix":""},{"dropping-particle":"","family":"Genz","given":"Ayesha S.","non-dropping-particle":"","parse-names":false,"suffix":""},{"dropping-particle":"","family":"Barbee","given":"Matthew M.","non-dropping-particle":"","parse-names":false,"suffix":""},{"dropping-particle":"","family":"Lim","given":"Siang Chyn","non-dropping-particle":"","parse-names":false,"suffix":""}],"container-title":"Journal of Coastal Research","id":"ITEM-7","issue":"6","issued":{"date-parts":[["2009","11"]]},"page":"1236-1253","title":"Historical shoreline change, southeast oahu, Hawaii; Applying polynomial models to calculate shoreline change rates","type":"article-journal","volume":"25"},"uris":["http://www.mendeley.com/documents/?uuid=f130c667-e80d-30bf-8e2a-ad0e92c94782"]},{"id":"ITEM-8","itemData":{"DOI":"10.14311/bit.2018.01.07","ISSN":"25707434","author":[{"dropping-particle":"","family":"Sebat","given":"Mirna","non-dropping-particle":"","parse-names":false,"suffix":""},{"dropping-particle":"","family":"Salloum","given":"Juliet","non-dropping-particle":"","parse-names":false,"suffix":""}],"container-title":"Business &amp; IT","id":"ITEM-8","issue":"1","issued":{"date-parts":[["2018"]]},"page":"59-65","title":"Estimate the rate of shoreline change using the statistical analysis technique (EPR)","type":"article-journal","volume":"VIII"},"uris":["http://www.mendeley.com/documents/?uuid=c38a3bd3-10f6-3196-b112-b4e1b1bc803e"]},{"id":"ITEM-9","itemData":{"DOI":"10.1109/TGRS.2019.2963460","ISSN":"15580644","abstract":"Shoreline location plays a key role in coastal research, management, and engineering. Remote sensing enables the quantification of shoreline information with the large spatial extent and high temporal frequency. Driven by river discharge and ocean dynamics, muddy coasts exhibit complicated spatiotemporal variations. It is essential, yet challenging to extract effective shoreline features from satellite images. Taking the Yellow River Delta coast in China as the study area, we present an indicator and min-cost approach to extract the shoreline in muddy coasts. The shoreline is represented as a set of linearly connected central points with high shoreline probabilities, and a set of image and spatial indicators are developed to assess these probabilities. The Salient Value indicator integrates the gradient magnitude and the edge intensity to detect the boundary strength; the Regional Difference indicator separates the water/land class from edge intensity to measure the possibility of being water or land; and the Seaward Distance indicator spatially distinguishes the true shoreline from other spectrally similar boundaries. A cost function combines these indicators to evaluate the local shoreline possibilities. A shoreline set is produced by an improved min-cost path method to evaluate the overall shoreline possibilities. The optimal shoreline paths are selected based on the parameter analyses of the shoreline set. The performance of the approach is confirmed by comparing with the ground truth and state-of-the-art methods. The effectiveness of the approach is tested for different spatial resolution data and coastal environments.","author":[{"dropping-particle":"","family":"Zhang","given":"Yang","non-dropping-particle":"","parse-names":false,"suffix":""}],"container-title":"IEEE Transactions on Geoscience and Remote Sensing","id":"ITEM-9","issue":"6","issued":{"date-parts":[["2020","6","1"]]},"page":"4375-4386","publisher":"Institute of Electrical and Electronics Engineers Inc.","title":"An Indicator and Min-Cost Approach for Shoreline Extraction from Satellite Imagery in Muddy Coasts","type":"article-journal","volume":"58"},"uris":["http://www.mendeley.com/documents/?uuid=83a6cf14-dd86-3057-b0cf-6604f50a0783"]},{"id":"ITEM-10","itemData":{"DOI":"10.1007/s13157-021-01444-3/Published","abstract":"Shorelines are the dynamic interfaces of both terrestrial and marine environments and are sensitive to climate and anthropogenic influences. The change in the shoreline plays a critical role in intertidal mudflat resources and coastal ecological environment. This paper extracts shoreline along the coast of Yancheng from 1983 to 2020 using a new procedure. The proposed procedure is based on a combination of object-oriented technology and thresholding the wetness components of the tasseled cap transformation (TCT). Then, we studied the temporal and spatial variation in the shoreline and predicted shore movement using the Digital Shoreline Analysis System (DSAS). The results indicated that we yielded a better extraction of shoreline results using the new approach. The shoreline change analysis for the coast of Yancheng over 40 years indicated that 89% was accretion, 3% was under stable coast and erosion was 8%. The coast showed a significant trend of expanding to the sea. Finally, we forecasted shoreline position for the years 2019 and 2020 based on the historical shoreline position data from 1983 to 2009 and 1983-2010 by using the Kalman filter. The results of this study may help coastal researchers and decision makers to guide the use, management, and planning of coastal zones in further study.","author":[{"dropping-particle":"","family":"Yan","given":"Dandan","non-dropping-particle":"","parse-names":false,"suffix":""},{"dropping-particle":"","family":"Yao","given":"Xiuying","non-dropping-particle":"","parse-names":false,"suffix":""},{"dropping-particle":"","family":"Li","given":"Jingtai","non-dropping-particle":"","parse-names":false,"suffix":""},{"dropping-particle":"","family":"Qi","given":"Liping","non-dropping-particle":"","parse-names":false,"suffix":""},{"dropping-particle":"","family":"Luan","given":"Zhaoqing","non-dropping-particle":"","parse-names":false,"suffix":""}],"container-title":"Wetlands","id":"ITEM-10","issued":{"date-parts":[["2020"]]},"page":"41-47","title":"Shoreline Change Detection and Forecast along the Yancheng Coast Using a Digital Shoreline Analysis System","type":"article-journal"},"uris":["http://www.mendeley.com/documents/?uuid=fcb66ed2-6231-357c-ab41-efcfad06eb63"]}],"mendeley":{"formattedCitation":"(Addo et al., 2008; Baig et al., 2020; Baral et al., 2018; Boye et al., 2018; Jeong, 2019; Kale et al., 2019; Romine et al., 2009; Sebat &amp; Salloum, 2018; Yan et al., 2020; Y. Zhang, 2020)","plainTextFormattedCitation":"(Addo et al., 2008; Baig et al., 2020; Baral et al., 2018; Boye et al., 2018; Jeong, 2019; Kale et al., 2019; Romine et al., 2009; Sebat &amp; Salloum, 2018; Yan et al., 2020; Y. Zhang, 2020)","previouslyFormattedCitation":"(K. Appeaning Addo et al., 2008; Baig et al., 2020; Baral et al., 2018; Boye et al., 2018; Jeong, 2019; Kale et al., 2019; Romine et al., 2009; Sebat &amp; Salloum, 2018; Yan et al., 2020; Y. Zhang, 2020)"},"properties":{"noteIndex":0},"schema":"https://github.com/citation-style-language/schema/raw/master/csl-citation.json"}</w:instrText>
      </w:r>
      <w:r w:rsidRPr="007358D4">
        <w:rPr>
          <w:szCs w:val="24"/>
        </w:rPr>
        <w:fldChar w:fldCharType="separate"/>
      </w:r>
      <w:r w:rsidR="007C7600" w:rsidRPr="007C7600">
        <w:rPr>
          <w:noProof/>
          <w:szCs w:val="24"/>
        </w:rPr>
        <w:t>(Addo et al., 2008; Baig et al., 2020; Baral et al., 2018; Boye et al., 2018; Jeong, 2019; Kale et al., 2019; Romine et al., 2009; Sebat &amp; Salloum, 2018; Yan et al., 2020; Y. Zhang, 2020)</w:t>
      </w:r>
      <w:r w:rsidRPr="007358D4">
        <w:rPr>
          <w:szCs w:val="24"/>
        </w:rPr>
        <w:fldChar w:fldCharType="end"/>
      </w:r>
      <w:r w:rsidRPr="007358D4">
        <w:rPr>
          <w:szCs w:val="24"/>
        </w:rPr>
        <w:t>, methods were conducted holistically for this research. Error can be generated at this first step where satellite imagery is georeferenced, so it was important to line up the satellite images as accurately as possible. From past studies, shorelines have been manually drawn based o</w:t>
      </w:r>
      <w:r w:rsidR="00E45AC3">
        <w:rPr>
          <w:szCs w:val="24"/>
        </w:rPr>
        <w:t>n</w:t>
      </w:r>
      <w:r w:rsidRPr="007358D4">
        <w:rPr>
          <w:szCs w:val="24"/>
        </w:rPr>
        <w:t xml:space="preserve"> different features such as vegetation line or high tide line</w:t>
      </w:r>
      <w:r w:rsidR="00B545E9">
        <w:rPr>
          <w:szCs w:val="24"/>
        </w:rPr>
        <w:t xml:space="preserve"> </w:t>
      </w:r>
      <w:r w:rsidR="00B545E9">
        <w:rPr>
          <w:szCs w:val="24"/>
        </w:rPr>
        <w:fldChar w:fldCharType="begin" w:fldLock="1"/>
      </w:r>
      <w:r w:rsidR="00B545E9">
        <w:rPr>
          <w:szCs w:val="24"/>
        </w:rPr>
        <w:instrText>ADDIN CSL_CITATION {"citationItems":[{"id":"ITEM-1","itemData":{"DOI":"10.1038/s41597-019-0044-3","ISSN":"20524463","PMID":"31028259","abstract":"This paper presents a novel reference dataset for North Norfolk, UK, that demonstrates the value of harmonising coastal field-based topographic and remotely sensed datasets at local scales. It is hoped that this reference dataset and the associated methodologies will facilitate the use of topographic and remotely sensed coastal datasets, as demonstrated here using open-access UK Environment Agency datasets. Two core methodologies, used to generate the novel reference dataset, are presented. Firstly, we establish a robust approach to extracting shorelines from vertical aerial photography, validated against LiDAR (Light Detection and Ranging) and coastal topography surveys. Secondly, we present a standard methodology for quantifying sediment volume change from spatially continuous LiDAR elevation datasets. As coastal systems are monitored at greater spatial resolution and temporal frequency there is an unprecedented opportunity to determine how and why coastal systems have changed in the past with a view to informing future forecasting. With revelation of trends that suggest increasing coastal risk, coastal change research is needed to inform the management and protection of coasts.","author":[{"dropping-particle":"","family":"Pollard","given":"James A.","non-dropping-particle":"","parse-names":false,"suffix":""},{"dropping-particle":"","family":"Brooks","given":"Susan M.","non-dropping-particle":"","parse-names":false,"suffix":""},{"dropping-particle":"","family":"Spencer","given":"Tom","non-dropping-particle":"","parse-names":false,"suffix":""}],"container-title":"Scientific Data","id":"ITEM-1","issue":"1","issued":{"date-parts":[["2019"]]},"publisher":"Nature Research","title":"Harmonising topographic &amp; remotely sensed datasets, a reference dataset for shoreline and beach change analysis","type":"article-journal","volume":"6"},"uris":["http://www.mendeley.com/documents/?uuid=a8adf371-f97c-3ff0-a038-d9b67b4dba1c"]},{"id":"ITEM-2","itemData":{"DOI":"10.1007/s12524-018-0818-7","ISSN":"09743006","abstract":"Shoreline is the dynamic interfaces of both terrestrial and marine environment, which constantly affected by natural coastal processes includes wave, tide, littoral drift and cyclonic storms as well as coastal development. Wave induced littoral drift and fluvial discharge causing the gradual inlet migration and has the concurrent impact on shoreline of Chilika lagoon. This study is to determine the long-term shoreline changes along the coast of Chilika lagoon. Historical satellite images were used to analyse the shoreline erosion and accretion based on statistical approach. The satellite data from 1975 to 2015 were processed by using ERDAS Imagine and the shorelines are extracted. The shoreline oscillation was analysed at an interval of 100 m along the coast of Chilika lagoon using DSAS software. Most commonly used statistical methods such as end point rate and linear regression rate are used. The shoreline change analysis for entire coast of the lagoon since 40 years (1975–2015) indicates that 62% is of accretion, 25% is under stable coast and erosion is 13%. The result reveals that the lagoon coast shows high accretion of 9.12 m/year at updrift side of the lagoon inlet whereas the downdrift side shows high erosion of − 10.73 m/year due to the wave induced northeasterly longshore sediment transport round the year and riverine discharge. This study would provide the potential erosion and accretion area at Chilika lagoon coast and would help in adaptive shoreline management plan.","author":[{"dropping-particle":"","family":"Baral","given":"Rakesh","non-dropping-particle":"","parse-names":false,"suffix":""},{"dropping-particle":"","family":"Pradhan","given":"Subhasis","non-dropping-particle":"","parse-names":false,"suffix":""},{"dropping-particle":"","family":"Samal","given":"Rabindro Nath","non-dropping-particle":"","parse-names":false,"suffix":""},{"dropping-particle":"","family":"Mishra","given":"Sujit Kumar","non-dropping-particle":"","parse-names":false,"suffix":""}],"container-title":"Journal of the Indian Society of Remote Sensing","id":"ITEM-2","issue":"10","issued":{"date-parts":[["2018","10","1"]]},"page":"1637-1644","publisher":"Springer","title":"Shoreline Change Analysis at Chilika Lagoon Coast, India Using Digital Shoreline Analysis System","type":"article-journal","volume":"46"},"uris":["http://www.mendeley.com/documents/?uuid=05ba21d1-d5a1-3485-958a-8ac25e0b5a85"]}],"mendeley":{"formattedCitation":"(Baral et al., 2018; Pollard et al., 2019)","plainTextFormattedCitation":"(Baral et al., 2018; Pollard et al., 2019)","previouslyFormattedCitation":"(Baral et al., 2018; Pollard et al., 2019)"},"properties":{"noteIndex":0},"schema":"https://github.com/citation-style-language/schema/raw/master/csl-citation.json"}</w:instrText>
      </w:r>
      <w:r w:rsidR="00B545E9">
        <w:rPr>
          <w:szCs w:val="24"/>
        </w:rPr>
        <w:fldChar w:fldCharType="separate"/>
      </w:r>
      <w:r w:rsidR="00B545E9" w:rsidRPr="00B545E9">
        <w:rPr>
          <w:noProof/>
          <w:szCs w:val="24"/>
        </w:rPr>
        <w:t>(Baral et al., 2018; Pollard et al., 2019)</w:t>
      </w:r>
      <w:r w:rsidR="00B545E9">
        <w:rPr>
          <w:szCs w:val="24"/>
        </w:rPr>
        <w:fldChar w:fldCharType="end"/>
      </w:r>
      <w:r>
        <w:rPr>
          <w:szCs w:val="24"/>
        </w:rPr>
        <w:t xml:space="preserve">. </w:t>
      </w:r>
      <w:r w:rsidRPr="007358D4">
        <w:rPr>
          <w:szCs w:val="24"/>
        </w:rPr>
        <w:t>This research generated a system when the computer would recognise the vegetation line by classifying the landcover to try and minimise bias for where the shoreline is for each satellite image. The accuracy was down to the pixel size for each image which was 40 cm for most of the satellite</w:t>
      </w:r>
      <w:r>
        <w:rPr>
          <w:szCs w:val="24"/>
        </w:rPr>
        <w:t>s</w:t>
      </w:r>
      <w:r w:rsidRPr="007358D4">
        <w:rPr>
          <w:szCs w:val="24"/>
        </w:rPr>
        <w:t xml:space="preserve">. Although it was time consuming, my method proved to be successful in the quality of the data </w:t>
      </w:r>
      <w:r w:rsidR="00240ABB">
        <w:rPr>
          <w:szCs w:val="24"/>
        </w:rPr>
        <w:t>generated by</w:t>
      </w:r>
      <w:r w:rsidRPr="007358D4">
        <w:rPr>
          <w:szCs w:val="24"/>
        </w:rPr>
        <w:t xml:space="preserve"> this process. I estimated this was more accurate than manually drawing the shoreline</w:t>
      </w:r>
      <w:r w:rsidR="00240ABB">
        <w:rPr>
          <w:szCs w:val="24"/>
        </w:rPr>
        <w:t>. This improvement in accuracy can be very significant when assessing a dynamic</w:t>
      </w:r>
      <w:r w:rsidRPr="007358D4">
        <w:rPr>
          <w:szCs w:val="24"/>
        </w:rPr>
        <w:t xml:space="preserve"> coastal shoreline. </w:t>
      </w:r>
    </w:p>
    <w:p w14:paraId="0D1472EF" w14:textId="77777777" w:rsidR="00D64AA0" w:rsidRDefault="00D64AA0" w:rsidP="00D64AA0">
      <w:pPr>
        <w:pStyle w:val="Heading5"/>
      </w:pPr>
      <w:r>
        <w:t>Historic shoreline methodology improvements</w:t>
      </w:r>
    </w:p>
    <w:p w14:paraId="3D250566" w14:textId="5D6A43BA" w:rsidR="00217F90" w:rsidRPr="007358D4" w:rsidRDefault="00217F90" w:rsidP="00217F90">
      <w:pPr>
        <w:rPr>
          <w:szCs w:val="24"/>
        </w:rPr>
      </w:pPr>
      <w:r w:rsidRPr="007358D4">
        <w:rPr>
          <w:szCs w:val="24"/>
        </w:rPr>
        <w:t xml:space="preserve">It is recommended to automate this step even further where the shoreline is extracted </w:t>
      </w:r>
      <w:r w:rsidR="00207F8F">
        <w:rPr>
          <w:szCs w:val="24"/>
        </w:rPr>
        <w:t xml:space="preserve">directly </w:t>
      </w:r>
      <w:r w:rsidRPr="007358D4">
        <w:rPr>
          <w:szCs w:val="24"/>
        </w:rPr>
        <w:t xml:space="preserve">from the satellite image. With a more national scale study, it would be prudent to invest time into creating a model to extract the shorelines. </w:t>
      </w:r>
      <w:proofErr w:type="spellStart"/>
      <w:r w:rsidR="00B545E9">
        <w:rPr>
          <w:szCs w:val="24"/>
        </w:rPr>
        <w:t>Awad</w:t>
      </w:r>
      <w:proofErr w:type="spellEnd"/>
      <w:r w:rsidR="00B545E9">
        <w:rPr>
          <w:szCs w:val="24"/>
        </w:rPr>
        <w:t xml:space="preserve"> </w:t>
      </w:r>
      <w:r w:rsidRPr="007358D4">
        <w:rPr>
          <w:szCs w:val="24"/>
        </w:rPr>
        <w:t xml:space="preserve">and </w:t>
      </w:r>
      <w:proofErr w:type="spellStart"/>
      <w:r w:rsidRPr="007358D4">
        <w:rPr>
          <w:szCs w:val="24"/>
        </w:rPr>
        <w:t>el-sayed</w:t>
      </w:r>
      <w:proofErr w:type="spellEnd"/>
      <w:r w:rsidRPr="007358D4">
        <w:rPr>
          <w:szCs w:val="24"/>
        </w:rPr>
        <w:t xml:space="preserve"> published an article in 2021 explaining that shoreline extraction for their study was automated using three water indices as the high-water mark </w:t>
      </w:r>
      <w:r w:rsidR="00D14F03">
        <w:rPr>
          <w:szCs w:val="24"/>
        </w:rPr>
        <w:t xml:space="preserve">for </w:t>
      </w:r>
      <w:r w:rsidRPr="007358D4">
        <w:rPr>
          <w:szCs w:val="24"/>
        </w:rPr>
        <w:t xml:space="preserve">their shoreline margin </w:t>
      </w:r>
      <w:r w:rsidR="00B545E9">
        <w:rPr>
          <w:szCs w:val="24"/>
        </w:rPr>
        <w:fldChar w:fldCharType="begin" w:fldLock="1"/>
      </w:r>
      <w:r w:rsidR="00B545E9">
        <w:rPr>
          <w:szCs w:val="24"/>
        </w:rPr>
        <w:instrText>ADDIN CSL_CITATION {"citationItems":[{"id":"ITEM-1","itemData":{"DOI":"10.1016/j.ocecoaman.2021.105568","ISSN":"09645691","abstract":"The study area belongs to the coast of El-Omayed Biosphere Reserve on the western Mediterranean coast of Egypt. This work represents one of the limited studies analyzing historical change rates of its shoreline and predicting future changes to identify the parts requiring management interventions. The shorelines of five dates covering a period of 34 years between 1984 and 2018 were extracted from five Level-2 Landsat images. The Water Index (WI2015) provided the best extraction results of three common water indices when compared with a reference shoreline digitized from high resolution Google Earth imagery. End Point Rate (EPR) and Linear Regression Rate (LRR) were automatically calculated to determine shoreline change rates. The two methods provided very similar results (R2 exceeding 0.98). EPR was used for evaluating historical changes (1984–2018) and predicting future shoreline positions (2030 and 2050). The results showed that the shoreline exhibited alternation between erosion and accretion with varied rates. The average erosion rate is −1.67 m/year and highest accretion is 1.88 m/year. These changes result basically from longshore sediment transport generated by the waves and currents approaching mostly from NW quadrant. The western parts are also affected by the protective structures supporting the intensive touristic activities characterizing the study area. The future trends of predicted shorelines showed that urgent and long-term protective measures are required to avoid the partial and complete loss of the several parts of its beaches jeopardizing the sustainability of the tourism activities in the study area.","author":[{"dropping-particle":"","family":"Awad","given":"Mohamed","non-dropping-particle":"","parse-names":false,"suffix":""},{"dropping-particle":"","family":"El-Sayed","given":"Hossam M.","non-dropping-particle":"","parse-names":false,"suffix":""}],"container-title":"Ocean and Coastal Management","id":"ITEM-1","issued":{"date-parts":[["2021","5","1"]]},"publisher":"Elsevier Ltd","title":"The analysis of shoreline change dynamics and future predictions using automated spatial techniques: Case of El-Omayed on the Mediterranean coast of Egypt","type":"article-journal","volume":"205"},"uris":["http://www.mendeley.com/documents/?uuid=9fb5e47e-7242-32e2-b38c-2689195540b4"]}],"mendeley":{"formattedCitation":"(Awad &amp; El-Sayed, 2021)","plainTextFormattedCitation":"(Awad &amp; El-Sayed, 2021)","previouslyFormattedCitation":"(Awad &amp; El-Sayed, 2021)"},"properties":{"noteIndex":0},"schema":"https://github.com/citation-style-language/schema/raw/master/csl-citation.json"}</w:instrText>
      </w:r>
      <w:r w:rsidR="00B545E9">
        <w:rPr>
          <w:szCs w:val="24"/>
        </w:rPr>
        <w:fldChar w:fldCharType="separate"/>
      </w:r>
      <w:r w:rsidR="00B545E9" w:rsidRPr="00B545E9">
        <w:rPr>
          <w:noProof/>
          <w:szCs w:val="24"/>
        </w:rPr>
        <w:t>(Awad &amp; El-Sayed, 2021)</w:t>
      </w:r>
      <w:r w:rsidR="00B545E9">
        <w:rPr>
          <w:szCs w:val="24"/>
        </w:rPr>
        <w:fldChar w:fldCharType="end"/>
      </w:r>
      <w:r w:rsidR="00B545E9">
        <w:rPr>
          <w:szCs w:val="24"/>
        </w:rPr>
        <w:t xml:space="preserve">. </w:t>
      </w:r>
      <w:r w:rsidRPr="007358D4">
        <w:rPr>
          <w:szCs w:val="24"/>
        </w:rPr>
        <w:t>The shoreline was determined by a statistical comparison between the three ind</w:t>
      </w:r>
      <w:r w:rsidR="00D14F03">
        <w:rPr>
          <w:szCs w:val="24"/>
        </w:rPr>
        <w:t>ices</w:t>
      </w:r>
      <w:r w:rsidRPr="007358D4">
        <w:rPr>
          <w:szCs w:val="24"/>
        </w:rPr>
        <w:t xml:space="preserve"> which all used remote sensing to classify and extract the </w:t>
      </w:r>
      <w:r w:rsidRPr="007358D4">
        <w:rPr>
          <w:szCs w:val="24"/>
        </w:rPr>
        <w:lastRenderedPageBreak/>
        <w:t xml:space="preserve">appropriate bands with a range of sophisticated algorithms </w:t>
      </w:r>
      <w:r w:rsidR="00B545E9">
        <w:rPr>
          <w:szCs w:val="24"/>
        </w:rPr>
        <w:fldChar w:fldCharType="begin" w:fldLock="1"/>
      </w:r>
      <w:r w:rsidR="00B545E9">
        <w:rPr>
          <w:szCs w:val="24"/>
        </w:rPr>
        <w:instrText>ADDIN CSL_CITATION {"citationItems":[{"id":"ITEM-1","itemData":{"DOI":"10.1016/j.rse.2015.12.055","ISSN":"00344257","abstract":"Automating the accurate classification of water in Landsat imagery will benefit many researchers conducting large-area multi-temporal analyses of the USGS archive. We propose that water index methods based on data normalised to surface reflectance, using thresholds optimised for a large selection of data, provide a simple yet accurate method for automated water classification across large regions. In order to select the best index for this task a comprehensive comparative analyses was required. We assessed the accuracy of seven water index methods for classifying water in 30m resolution Landsat TM/ETM+/OLI imagery from eastern Australia. These indexes were the Automated Water Extraction Index for images with shadows (AWEIshadow) and without shadows (AWEIno shadow), tasselled cap wetness (TCWCrist), two variations of the normalised difference water index (NDWIMcFeeters and NDWIXu), a water index created using canonical variates analysis from top-of-atmosphere data (WI2006), and a new water index created with linear discriminant analysis from data processed to surface reflectance (WI2015). A wide variety of water (50,868), non-water (36,833) and mixed (16,499) validation pixels were selected from Landsat images across the states of New South Wales and Queensland. Water area and the colour of water and non-water features were determined for each validation pixel using coincident high resolution imagery and TM/ETM+ reflectance. A single optimum threshold for classifying each index into water and non-water was determined using pure pixels. In general the WI2015, WI2006 and AWEIshadow performed the best, with all indexes achieving overall accuracies of 95-99% for pure pixels, and 73-75% for mixed pixels. Omission errors were more common than commission errors, and water area was usually underestimated, especially where water was green-brown in colour, and/or where water bodies were small or had long perimeters with many mixed pixels. The accuracy of each index was highly dependent on the composition of the validation pixels, with no index performing best across all water and non-water pixel types. All indexes and thresholds were found to perform consistently across images from the TM, ETM+ and OLI sensors, facilitating the automated classification of water to similar levels of accuracy for the growing archive of Landsat data.","author":[{"dropping-particle":"","family":"Fisher","given":"Adrian","non-dropping-particle":"","parse-names":false,"suffix":""},{"dropping-particle":"","family":"Flood","given":"Neil","non-dropping-particle":"","parse-names":false,"suffix":""},{"dropping-particle":"","family":"Danaher","given":"Tim","non-dropping-particle":"","parse-names":false,"suffix":""}],"container-title":"Remote Sensing of Environment","id":"ITEM-1","issued":{"date-parts":[["2016","3","15"]]},"page":"167-182","publisher":"Elsevier Inc.","title":"Comparing Landsat water index methods for automated water classification in eastern Australia","type":"article-journal","volume":"175"},"uris":["http://www.mendeley.com/documents/?uuid=e5bf71e4-11c7-3350-b987-34b230c5d468"]},{"id":"ITEM-2","itemData":{"DOI":"10.1080/01431160110106113","ISSN":"01431161","abstract":"A new tasselled cap transformation based on Landsat 7 at-satellite reflectance was developed. This transformation is most appropriate for regional applications where atmospheric correction is not feasible. The brightness, greenness and wetness of the derived transformation collectively explained over 97% of the spectral variance of the individual scenes used in this study.","author":[{"dropping-particle":"","family":"Huang","given":"C.","non-dropping-particle":"","parse-names":false,"suffix":""},{"dropping-particle":"","family":"Wylie","given":"B.","non-dropping-particle":"","parse-names":false,"suffix":""},{"dropping-particle":"","family":"Yang","given":"L.","non-dropping-particle":"","parse-names":false,"suffix":""},{"dropping-particle":"","family":"Homer","given":"C.","non-dropping-particle":"","parse-names":false,"suffix":""},{"dropping-particle":"","family":"Zylstra","given":"G.","non-dropping-particle":"","parse-names":false,"suffix":""}],"container-title":"International Journal of Remote Sensing","id":"ITEM-2","issue":"8","issued":{"date-parts":[["2002","4","20"]]},"page":"1741-1748","publisher":"Taylor and Francis Ltd.","title":"Derivation of a tasselled cap transformation based on Landsat 7 at-satellite reflectance","type":"article-journal","volume":"23"},"uris":["http://www.mendeley.com/documents/?uuid=9aef51a6-4073-3eba-b6c7-4a91c7660655"]}],"mendeley":{"formattedCitation":"(Fisher et al., 2016; Huang et al., 2002)","plainTextFormattedCitation":"(Fisher et al., 2016; Huang et al., 2002)","previouslyFormattedCitation":"(Fisher et al., 2016; Huang et al., 2002)"},"properties":{"noteIndex":0},"schema":"https://github.com/citation-style-language/schema/raw/master/csl-citation.json"}</w:instrText>
      </w:r>
      <w:r w:rsidR="00B545E9">
        <w:rPr>
          <w:szCs w:val="24"/>
        </w:rPr>
        <w:fldChar w:fldCharType="separate"/>
      </w:r>
      <w:r w:rsidR="00B545E9" w:rsidRPr="00B545E9">
        <w:rPr>
          <w:noProof/>
          <w:szCs w:val="24"/>
        </w:rPr>
        <w:t>(Fisher et al., 2016; Huang et al., 2002)</w:t>
      </w:r>
      <w:r w:rsidR="00B545E9">
        <w:rPr>
          <w:szCs w:val="24"/>
        </w:rPr>
        <w:fldChar w:fldCharType="end"/>
      </w:r>
      <w:r w:rsidRPr="007358D4">
        <w:rPr>
          <w:szCs w:val="24"/>
        </w:rPr>
        <w:t xml:space="preserve">. This technique introduces the range of geospatial approaches to solving problems which can improve extraction of layers from satellite imagery. From my research I found that gathering, georeferencing and creating the shorelines at each site was a very time-consuming part of my data preparation and could be quite costly if you must buy each satellite image. The foresight to start capturing satellite imagery as early as the 1940s is incredibly useful for temporal studies such as this. Imagery between 1940 and 2014 </w:t>
      </w:r>
      <w:r>
        <w:rPr>
          <w:szCs w:val="24"/>
        </w:rPr>
        <w:t>are</w:t>
      </w:r>
      <w:r w:rsidRPr="007358D4">
        <w:rPr>
          <w:szCs w:val="24"/>
        </w:rPr>
        <w:t xml:space="preserve"> freely available from </w:t>
      </w:r>
      <w:proofErr w:type="spellStart"/>
      <w:r w:rsidRPr="007358D4">
        <w:rPr>
          <w:szCs w:val="24"/>
        </w:rPr>
        <w:t>Retrolens</w:t>
      </w:r>
      <w:proofErr w:type="spellEnd"/>
      <w:r w:rsidRPr="007358D4">
        <w:rPr>
          <w:szCs w:val="24"/>
        </w:rPr>
        <w:t xml:space="preserve"> and LINZ. Not all data w</w:t>
      </w:r>
      <w:r w:rsidR="00C1327F">
        <w:rPr>
          <w:szCs w:val="24"/>
        </w:rPr>
        <w:t>ere</w:t>
      </w:r>
      <w:r w:rsidRPr="007358D4">
        <w:rPr>
          <w:szCs w:val="24"/>
        </w:rPr>
        <w:t xml:space="preserve"> freely available however</w:t>
      </w:r>
      <w:r w:rsidR="00C1327F">
        <w:rPr>
          <w:szCs w:val="24"/>
        </w:rPr>
        <w:t>,</w:t>
      </w:r>
      <w:r w:rsidRPr="007358D4">
        <w:rPr>
          <w:szCs w:val="24"/>
        </w:rPr>
        <w:t xml:space="preserve"> thanks to the generosity of the </w:t>
      </w:r>
      <w:r w:rsidR="0015348E">
        <w:rPr>
          <w:szCs w:val="24"/>
        </w:rPr>
        <w:t xml:space="preserve">New Zealand’s Changing Coastline project group in the </w:t>
      </w:r>
      <w:r w:rsidRPr="007358D4">
        <w:rPr>
          <w:szCs w:val="24"/>
        </w:rPr>
        <w:t xml:space="preserve">National Science </w:t>
      </w:r>
      <w:r>
        <w:rPr>
          <w:szCs w:val="24"/>
        </w:rPr>
        <w:t>C</w:t>
      </w:r>
      <w:r w:rsidRPr="007358D4">
        <w:rPr>
          <w:szCs w:val="24"/>
        </w:rPr>
        <w:t>hallenge and Environment Southland I only needed to purchase one satellite image out of my 32. That satellite image cost $744.04 due to the minimum area of 25 km/</w:t>
      </w:r>
      <w:r w:rsidR="004C091F" w:rsidRPr="007358D4">
        <w:rPr>
          <w:szCs w:val="24"/>
        </w:rPr>
        <w:t>sq.</w:t>
      </w:r>
      <w:r w:rsidRPr="007358D4">
        <w:rPr>
          <w:szCs w:val="24"/>
        </w:rPr>
        <w:t xml:space="preserve"> needed to purchase. Without the help of these organisations the imagery I would have needed to purchase would have cost me over $5000</w:t>
      </w:r>
      <w:r>
        <w:rPr>
          <w:szCs w:val="24"/>
        </w:rPr>
        <w:t xml:space="preserve">. A lot of information can be extracted from analysing historic shorelines and it is essential for observing the past dynamics of the coast.  </w:t>
      </w:r>
    </w:p>
    <w:p w14:paraId="504CFB03" w14:textId="77777777" w:rsidR="00217F90" w:rsidRPr="003B1BD2" w:rsidRDefault="00217F90" w:rsidP="00217F90">
      <w:pPr>
        <w:pStyle w:val="Heading4"/>
      </w:pPr>
      <w:r w:rsidRPr="003B1BD2">
        <w:t xml:space="preserve">Coastal dynamics methodology </w:t>
      </w:r>
    </w:p>
    <w:p w14:paraId="6EBB229D" w14:textId="261121B9" w:rsidR="00D64AA0" w:rsidRDefault="00217F90" w:rsidP="00217F90">
      <w:r w:rsidRPr="000512DC">
        <w:t xml:space="preserve">There were many dynamics </w:t>
      </w:r>
      <w:r w:rsidR="002D60CD">
        <w:t>illustrated</w:t>
      </w:r>
      <w:r w:rsidRPr="000512DC">
        <w:t xml:space="preserve"> throughout the coast which resulted in a different variety of patterns along all the transect lines. All these patterns fell under the matrix created</w:t>
      </w:r>
      <w:r w:rsidR="00F923C7">
        <w:t xml:space="preserve"> (Fig. 2</w:t>
      </w:r>
      <w:r w:rsidR="00B06778">
        <w:t>.21</w:t>
      </w:r>
      <w:r w:rsidR="00F923C7">
        <w:t>)</w:t>
      </w:r>
      <w:r w:rsidRPr="000512DC">
        <w:t xml:space="preserve"> although many of the transects went through different phases o</w:t>
      </w:r>
      <w:r>
        <w:t>f</w:t>
      </w:r>
      <w:r w:rsidRPr="000512DC">
        <w:t xml:space="preserve"> erosion, accretion, stable or unstable at different times. T</w:t>
      </w:r>
      <w:r w:rsidR="00DF74DA">
        <w:t>hese t</w:t>
      </w:r>
      <w:r w:rsidRPr="000512DC">
        <w:t xml:space="preserve">emporal changes are an important factor when understanding the coast. This had to be simplified because the variation of patterns </w:t>
      </w:r>
      <w:r w:rsidR="00B32EF6">
        <w:t>is</w:t>
      </w:r>
      <w:r w:rsidRPr="000512DC">
        <w:t xml:space="preserve"> endless and only a few </w:t>
      </w:r>
      <w:r w:rsidR="00B32EF6">
        <w:t>exhibited</w:t>
      </w:r>
      <w:r w:rsidRPr="000512DC">
        <w:t xml:space="preserve"> the exact same patterns. These usually followed Tobler’s first rule of geography where “everything is related to everything else, but near things are more related than distant things”</w:t>
      </w:r>
      <w:r w:rsidR="008D4F9B">
        <w:t xml:space="preserve"> </w:t>
      </w:r>
      <w:r w:rsidR="001815F6">
        <w:fldChar w:fldCharType="begin" w:fldLock="1"/>
      </w:r>
      <w:r w:rsidR="00742012">
        <w:instrText>ADDIN CSL_CITATION {"citationItems":[{"id":"ITEM-1","itemData":{"author":[{"dropping-particle":"","family":"Tobler","given":"Waldo R.","non-dropping-particle":"","parse-names":false,"suffix":""}],"container-title":"Economic Geography (Supplement: Proceedings, International Geographical Union. Commission on Quantitative Methods), ","id":"ITEM-1","issued":{"date-parts":[["1970"]]},"page":"234-240","title":"“A Computer Movie Simulating Urban Growth in the Detroit Region.”","type":"article-journal","volume":"46"},"uris":["http://www.mendeley.com/documents/?uuid=22a2c3e3-63b9-32c0-8615-790945e37917"]}],"mendeley":{"formattedCitation":"(Tobler, 1970)","plainTextFormattedCitation":"(Tobler, 1970)","previouslyFormattedCitation":"(Tobler, 1970)"},"properties":{"noteIndex":0},"schema":"https://github.com/citation-style-language/schema/raw/master/csl-citation.json"}</w:instrText>
      </w:r>
      <w:r w:rsidR="001815F6">
        <w:fldChar w:fldCharType="separate"/>
      </w:r>
      <w:r w:rsidR="001815F6" w:rsidRPr="001815F6">
        <w:rPr>
          <w:noProof/>
        </w:rPr>
        <w:t>(Tobler, 1970)</w:t>
      </w:r>
      <w:r w:rsidR="001815F6">
        <w:fldChar w:fldCharType="end"/>
      </w:r>
      <w:r w:rsidR="00942DE0">
        <w:t xml:space="preserve"> </w:t>
      </w:r>
      <w:r w:rsidR="008D4F9B">
        <w:t>where th</w:t>
      </w:r>
      <w:r w:rsidRPr="000512DC">
        <w:t xml:space="preserve">e same patterns usually occurred together in specific stretches of the coastline. Being able to group the patterns meant that management would be easier </w:t>
      </w:r>
      <w:r w:rsidR="00EB583F">
        <w:t>for</w:t>
      </w:r>
      <w:r w:rsidRPr="000512DC">
        <w:t xml:space="preserve"> larger areas needing similar </w:t>
      </w:r>
      <w:r w:rsidR="00CE6832">
        <w:t>care</w:t>
      </w:r>
      <w:r w:rsidRPr="000512DC">
        <w:t xml:space="preserve">. </w:t>
      </w:r>
    </w:p>
    <w:p w14:paraId="26AEDE6A" w14:textId="77777777" w:rsidR="00D64AA0" w:rsidRDefault="00D64AA0" w:rsidP="00D64AA0">
      <w:pPr>
        <w:pStyle w:val="Heading5"/>
      </w:pPr>
      <w:r>
        <w:t>Coastal dynamics methodology improvements</w:t>
      </w:r>
    </w:p>
    <w:p w14:paraId="34467D94" w14:textId="6F702484" w:rsidR="00217F90" w:rsidRPr="000512DC" w:rsidRDefault="00217F90" w:rsidP="00217F90">
      <w:r w:rsidRPr="000512DC">
        <w:t>This methodology can be improved with automating the categorisation of the coastal dynamics. This will achieve large scale, more statistically accurate results in a shorter amount of time. The DSAS software does this partially before it predicts the</w:t>
      </w:r>
      <w:r w:rsidR="00CA22A6">
        <w:t xml:space="preserve"> position of where the</w:t>
      </w:r>
      <w:r w:rsidRPr="000512DC">
        <w:t xml:space="preserve"> shoreline</w:t>
      </w:r>
      <w:r w:rsidR="00CA22A6">
        <w:t xml:space="preserve"> will be</w:t>
      </w:r>
      <w:r w:rsidRPr="000512DC">
        <w:t xml:space="preserve"> in 20 years which reiterates that automating a statistical </w:t>
      </w:r>
      <w:r w:rsidRPr="000512DC">
        <w:lastRenderedPageBreak/>
        <w:t xml:space="preserve">classification program is doable and would prove valuable when undergoing this research on a large scale. This method can be further investigated to examine the complex understanding of multiple coastlines. A multivariate analysis of all the factors of the coastline including prevailing wind, currents, compass facing as examples, would </w:t>
      </w:r>
      <w:r w:rsidR="00A925CE">
        <w:t>assist with</w:t>
      </w:r>
      <w:r w:rsidRPr="000512DC">
        <w:t xml:space="preserve"> understanding of the correlations contributing to the patterns that have been portrayed in this study. In-depth analysis of all the factors that contribute to the dynamics of the coast can be inputted into machine learning. This has been used in past studies and is another way to try and interpret the complexity of our coastal systems</w:t>
      </w:r>
      <w:r w:rsidR="00B545E9">
        <w:t xml:space="preserve"> </w:t>
      </w:r>
      <w:r w:rsidR="00B545E9">
        <w:fldChar w:fldCharType="begin" w:fldLock="1"/>
      </w:r>
      <w:r w:rsidR="00B545E9">
        <w:instrText>ADDIN CSL_CITATION {"citationItems":[{"id":"ITEM-1","itemData":{"DOI":"10.5194/nhess-12-2699-2012","ISSN":"15618633","abstract":"The erosion of a beach depends on various storm characteristics. Ideally, the risk associated with a storm would be described by a single multivariate return period that is also representative of the erosion risk, i.e. a 100 yr multivariate storm return period would cause a 100 yr erosion return period. Unfortunately, a specific probability level may be associated with numerous combinations of storm characteristics. These combinations, despite having the same multivariate probability, may cause very different erosion outcomes. This paper explores this ambiguity problem in the context of copula based multivariate return periods and using a case study at Durban on the east coast of South Africa. Simulations were used to correlate multivariate return periods of historical events to return periods of estimated storm induced erosion volumes. In addition, the relationship of the most-likely design event (Salvadori et al., 2011) to coastal erosion was investigated. © 2012 Author(s).","author":[{"dropping-particle":"","family":"Corbella","given":"S.","non-dropping-particle":"","parse-names":false,"suffix":""},{"dropping-particle":"","family":"Stretch","given":"D. D.","non-dropping-particle":"","parse-names":false,"suffix":""}],"container-title":"Natural Hazards and Earth System Science","id":"ITEM-1","issue":"8","issued":{"date-parts":[["2012"]]},"page":"2699-2708","title":"Multivariate return periods of sea storms for coastal erosion risk assessment","type":"article-journal","volume":"12"},"uris":["http://www.mendeley.com/documents/?uuid=b8389d1a-92f6-3bcf-896e-114e040014ab"]},{"id":"ITEM-2","itemData":{"DOI":"10.1016/j.coastaleng.2014.01.011","ISSN":"03783839","abstract":"A frequent statistical problem in many coastal and off-shore engineering situations is to estimate the probability of structural failure expressed in terms of Return Period and Design Quantile. Usually, only the univariate approach is carried out to quantify the risk of failure. However, coastal and off-shore structures typically fail because of the occurrence of a critical combination of all the variables at play in a single sea storm: thus, it may be important to consider the joint occurrence of dangerous conditions. The present manuscript provides practical guidelines in order to carry out a sensible multivariate analysis of the available data, including a randomization procedure to cope with repeated observations. In addition, suitable strategies for performing multivariate design are presented and discussed. A practical case study is used to show the application of the techniques illustrated throughout the paper, and a preliminary rubble mound breakwater design is also carried out. © 2014 Elsevier B.V.","author":[{"dropping-particle":"","family":"Salvadori","given":"G.","non-dropping-particle":"","parse-names":false,"suffix":""},{"dropping-particle":"","family":"Tomasicchio","given":"G. R.","non-dropping-particle":"","parse-names":false,"suffix":""},{"dropping-particle":"","family":"D'Alessandro","given":"F.","non-dropping-particle":"","parse-names":false,"suffix":""}],"container-title":"Coastal Engineering","id":"ITEM-2","issued":{"date-parts":[["2014","6"]]},"page":"1-14","title":"Practical guidelines for multivariate analysis and design in coastal and off-shore engineering","type":"article-journal","volume":"88"},"uris":["http://www.mendeley.com/documents/?uuid=aedc7615-724a-3f00-a57e-599aeb27c021"]},{"id":"ITEM-3","itemData":{"DOI":"10.2112/SI91-067.1","ISSN":"15515036","abstract":"This paper identifies major coastal erosion factors for Hupo beach of the east coast of Korea where coastal erosion is serious, and looks into how beach erosion environment has changed through time series analysis (1970 - 2015). Aerial photographs of the beach by each time period were used to calculate the area of the beach, and analysis of correlation with identified factors on top of trend analysis were done to find and analyze major factors that have an impact on long-term changes in the beach. This paper is expected to contribute to identification of future coastal erosion factors, building-up and application of database, and policy-making to respond to changes in coastal erosion environment.","author":[{"dropping-particle":"","family":"Jeong","given":"Hae Yong","non-dropping-particle":"","parse-names":false,"suffix":""}],"container-title":"Journal of Coastal Research","id":"ITEM-3","issue":"sp1","issued":{"date-parts":[["2019"]]},"page":"331-335","title":"A study on changes in coastal erosion environment by time series coastal detection using GIS","type":"article-journal","volume":"91"},"uris":["http://www.mendeley.com/documents/?uuid=d4164840-e913-4a56-a954-270780c52584"]}],"mendeley":{"formattedCitation":"(Corbella &amp; Stretch, 2012; Jeong, 2019; Salvadori et al., 2014)","plainTextFormattedCitation":"(Corbella &amp; Stretch, 2012; Jeong, 2019; Salvadori et al., 2014)","previouslyFormattedCitation":"(Corbella &amp; Stretch, 2012; Jeong, 2019; Salvadori et al., 2014)"},"properties":{"noteIndex":0},"schema":"https://github.com/citation-style-language/schema/raw/master/csl-citation.json"}</w:instrText>
      </w:r>
      <w:r w:rsidR="00B545E9">
        <w:fldChar w:fldCharType="separate"/>
      </w:r>
      <w:r w:rsidR="00B545E9" w:rsidRPr="00B545E9">
        <w:rPr>
          <w:noProof/>
        </w:rPr>
        <w:t>(Corbella &amp; Stretch, 2012; Jeong, 2019; Salvadori et al., 2014)</w:t>
      </w:r>
      <w:r w:rsidR="00B545E9">
        <w:fldChar w:fldCharType="end"/>
      </w:r>
      <w:r w:rsidR="00B545E9">
        <w:t>.</w:t>
      </w:r>
      <w:r w:rsidRPr="000512DC">
        <w:t xml:space="preserve"> This reiterates that there </w:t>
      </w:r>
      <w:r>
        <w:t>is more than</w:t>
      </w:r>
      <w:r w:rsidRPr="000512DC">
        <w:t xml:space="preserve"> one way of monitoring or managing these coastlines and that the future may show different coastal dynamic patterns than what has been </w:t>
      </w:r>
      <w:r w:rsidR="002D60CD">
        <w:t xml:space="preserve">noticed </w:t>
      </w:r>
      <w:r w:rsidRPr="000512DC">
        <w:t xml:space="preserve">based on rising sea levels, increased amount of storm surges and the changing climate. </w:t>
      </w:r>
      <w:r>
        <w:t>It is recommended that future monitoring techniques are adaptive to this changing system.</w:t>
      </w:r>
    </w:p>
    <w:p w14:paraId="0F4C684A" w14:textId="77777777" w:rsidR="00217F90" w:rsidRPr="004071CE" w:rsidRDefault="00217F90" w:rsidP="00217F90">
      <w:pPr>
        <w:pStyle w:val="Heading4"/>
      </w:pPr>
      <w:r w:rsidRPr="004071CE">
        <w:t>Prediction maps methodology</w:t>
      </w:r>
    </w:p>
    <w:p w14:paraId="4F469450" w14:textId="77777777" w:rsidR="00D64AA0" w:rsidRDefault="00217F90" w:rsidP="00217F90">
      <w:r>
        <w:t xml:space="preserve">The concept of comparing manual with automated shoreline predictions was to evaluate the success of large-scale predictions and personalised manual predictions.  In science, all possible bias is removed to create a transparent understanding of the research without human intervention. In my </w:t>
      </w:r>
      <w:r w:rsidR="0082743A">
        <w:t>bespoke</w:t>
      </w:r>
      <w:r>
        <w:t xml:space="preserve"> manual predictions, I intentionally created a bias from qualitative data I had collected to compare with the automated software that lacked this data. This part of creating a generalised </w:t>
      </w:r>
      <w:r w:rsidR="00CC0C2E">
        <w:t xml:space="preserve">GIS </w:t>
      </w:r>
      <w:r>
        <w:t>methodology was unique to this study a</w:t>
      </w:r>
      <w:r w:rsidR="0029171B">
        <w:t>nd</w:t>
      </w:r>
      <w:r>
        <w:t xml:space="preserve"> contributes qualitative analysis </w:t>
      </w:r>
      <w:r w:rsidR="0029171B">
        <w:t xml:space="preserve">to </w:t>
      </w:r>
      <w:r>
        <w:t>predicting future shorelines.</w:t>
      </w:r>
    </w:p>
    <w:p w14:paraId="459EF965" w14:textId="77777777" w:rsidR="00D64AA0" w:rsidRDefault="00D64AA0" w:rsidP="00D64AA0">
      <w:pPr>
        <w:pStyle w:val="Heading5"/>
      </w:pPr>
      <w:r>
        <w:t>Prediction maps methodology improvements</w:t>
      </w:r>
    </w:p>
    <w:p w14:paraId="0149AA57" w14:textId="0776D2A4" w:rsidR="00217F90" w:rsidRDefault="00217F90" w:rsidP="00217F90">
      <w:r>
        <w:t xml:space="preserve"> Improvements to this study would include uncertainty margins in the manual predictions to support the accuracy of the predictions. The DSAS software used to automate the future shorelines uses End Point Rate (EPR) and Linear Regression Rate (LRR) which assumes that historical rates of change are the best way to estimate the position of the shoreline in the future</w:t>
      </w:r>
      <w:r w:rsidR="00B545E9">
        <w:t xml:space="preserve"> </w:t>
      </w:r>
      <w:r w:rsidR="00B545E9">
        <w:fldChar w:fldCharType="begin" w:fldLock="1"/>
      </w:r>
      <w:r w:rsidR="00B545E9">
        <w:instrText>ADDIN CSL_CITATION {"citationItems":[{"id":"ITEM-1","itemData":{"DOI":"10.5721/EuJRS20124519","ISSN":"22797254","abstract":"Shoreline prediction models have the capability of integrating geoinformatics within them. The present study is conducted on the 142 km-long coastline of Puri district, India. It aims to analyze the change in coastline due to erosion/accretion and provide best estimate of future shoreline positions based on past shorelines. A simple mathematical model, End Point Rate (EPR), has been used to calculate the rate of change of shoreline and its future positions, based on empirical observations. The erosional/accretional scenario has also been analysed by delineating the shoreline from Landsat imageries of 1972, 2001 and 2010. It is found that the northern part of Puri, in the vicinity of Kushabhadra estuary and Chandrabhaga beach undergo high rates of erosion. Based on the delineated shoreline, the short term (2015) and long term (2025) shoreline positions have been predicted.","author":[{"dropping-particle":"","family":"Mukhopadhyay","given":"Anirban","non-dropping-particle":"","parse-names":false,"suffix":""},{"dropping-particle":"","family":"Mukherjee","given":"Sandip","non-dropping-particle":"","parse-names":false,"suffix":""},{"dropping-particle":"","family":"Mukherjee","given":"Samadrita","non-dropping-particle":"","parse-names":false,"suffix":""},{"dropping-particle":"","family":"Ghosh","given":"Subhajit","non-dropping-particle":"","parse-names":false,"suffix":""},{"dropping-particle":"","family":"Hazra","given":"Sugata","non-dropping-particle":"","parse-names":false,"suffix":""},{"dropping-particle":"","family":"Mitra","given":"Debasish","non-dropping-particle":"","parse-names":false,"suffix":""}],"container-title":"European Journal of Remote Sensing","id":"ITEM-1","issue":"1","issued":{"date-parts":[["2012"]]},"page":"201-213","publisher":"Associazione Italiana di Telerilevamento","title":"Automatic shoreline detection and future prediction: A case study on Puri coast, Bay of Bengal, India","type":"article-journal","volume":"45"},"uris":["http://www.mendeley.com/documents/?uuid=1c05f256-8e57-3057-833e-a626613609bd"]},{"id":"ITEM-2","itemData":{"DOI":"10.1016/j.apor.2018.11.009","ISSN":"01411187","abstract":"The shoreline trajectory of Damietta city, locates at the Northern coast of Egypt, is dramatically subjected to kinematic changes. These variations mainly occur based on the incessant duel hydrodynamic impacts of both wave action and coastal currents. Several types of coastal measures have been applied substantially along the coastal stretch of Damietta to protect shoreline such as detached breakwaters, Jetties, groins, and seawalls. This study is essentially focused on the assessment of shoreline kinematics response due to the existence of these structures during the period from 1990 to 2015. In addition, the future changes of the shoreline at 2020, 2025 and 2035 are predicted using satellite images, Geo-spatial tools and Digital Shoreline Analysis System (DSAS) by the meaning of End Point Rate (EPR) and Linear Regression Rate (LRR) methods. Four Landsat images at different periods; TM1990, TM 1999, ETM 2003 and ETM 2015 are used to detect shoreline changes. Three semi-automatic extraction techniques are initially tempted for Landsat ETM 2003 imagery namely; Iso cluster technique, threshold method, and onscreen digitizing method to select the optimal one. Iso cluster technique is used as the optimal technique which achieves the least errors with the corresponding field data in 2003 by value of 0.34. Furthermore, the extraction shoreline change for Damietta coast is extensively measured for three zones: zone (1) the western sector encompassing Damietta port with two jetties; zone (2) the central sector including detached breakwaters; zone (3) the eastern portion of Damietta estuary passing through a seawall. Verification analysis shows that the EPR is the optimum method for shoreline detection with a value of RMSE by 0.27. The results show that, for zone (1), the western shoreline of Damietta port is progressed by a rate of +10.0 m/year. On the other hand, the shoreline on the down drift side at zone (2) has retreated by a rate of -5.0 m/year. While the shoreline behind the detached breakwaters in the central sector has advanced by +12.0 m/year from 1999 to 2003, then decreased gradually until become stable in 2015. For zone (3), alongshore currents have derived the disassembled sandy soil from west to east leaving a highly eroded area by average rate of -78m/year. The results of this study give indication to shoreline trend of near future which should be under consideration in planning of Damietta coastal zone.","author":[{"dropping-particle":"","family":"Esmail","given":"Mohammed","non-dropping-particle":"","parse-names":false,"suffix":""},{"dropping-particle":"","family":"Mahmod","given":"Wael Elham","non-dropping-particle":"","parse-names":false,"suffix":""},{"dropping-particle":"","family":"Fath","given":"Hassan","non-dropping-particle":"","parse-names":false,"suffix":""}],"container-title":"Applied Ocean Research","id":"ITEM-2","issued":{"date-parts":[["2019","1","1"]]},"page":"274-282","publisher":"Elsevier Ltd","title":"Assessment and prediction of shoreline change using multi-temporal satellite images and statistics: Case study of Damietta coast, Egypt","type":"article-journal","volume":"82"},"uris":["http://www.mendeley.com/documents/?uuid=fe0be682-19de-30ba-96b4-7be20673fac7"]}],"mendeley":{"formattedCitation":"(Esmail et al., 2019; Mukhopadhyay et al., 2012)","plainTextFormattedCitation":"(Esmail et al., 2019; Mukhopadhyay et al., 2012)","previouslyFormattedCitation":"(Esmail et al., 2019; Mukhopadhyay et al., 2012)"},"properties":{"noteIndex":0},"schema":"https://github.com/citation-style-language/schema/raw/master/csl-citation.json"}</w:instrText>
      </w:r>
      <w:r w:rsidR="00B545E9">
        <w:fldChar w:fldCharType="separate"/>
      </w:r>
      <w:r w:rsidR="00B545E9" w:rsidRPr="00B545E9">
        <w:rPr>
          <w:noProof/>
        </w:rPr>
        <w:t>(Esmail et al., 2019; Mukhopadhyay et al., 2012)</w:t>
      </w:r>
      <w:r w:rsidR="00B545E9">
        <w:fldChar w:fldCharType="end"/>
      </w:r>
      <w:r>
        <w:t>. This has proven reliable in many studies where natural fluctuations were measured</w:t>
      </w:r>
      <w:r w:rsidR="00B545E9">
        <w:t xml:space="preserve"> </w:t>
      </w:r>
      <w:r w:rsidR="00B545E9">
        <w:fldChar w:fldCharType="begin" w:fldLock="1"/>
      </w:r>
      <w:r w:rsidR="00373E07">
        <w:instrText>ADDIN CSL_CITATION {"citationItems":[{"id":"ITEM-1","itemData":{"DOI":"10.1016/j.ocecoaman.2021.105568","ISSN":"09645691","abstract":"The study area belongs to the coast of El-Omayed Biosphere Reserve on the western Mediterranean coast of Egypt. This work represents one of the limited studies analyzing historical change rates of its shoreline and predicting future changes to identify the parts requiring management interventions. The shorelines of five dates covering a period of 34 years between 1984 and 2018 were extracted from five Level-2 Landsat images. The Water Index (WI2015) provided the best extraction results of three common water indices when compared with a reference shoreline digitized from high resolution Google Earth imagery. End Point Rate (EPR) and Linear Regression Rate (LRR) were automatically calculated to determine shoreline change rates. The two methods provided very similar results (R2 exceeding 0.98). EPR was used for evaluating historical changes (1984–2018) and predicting future shoreline positions (2030 and 2050). The results showed that the shoreline exhibited alternation between erosion and accretion with varied rates. The average erosion rate is −1.67 m/year and highest accretion is 1.88 m/year. These changes result basically from longshore sediment transport generated by the waves and currents approaching mostly from NW quadrant. The western parts are also affected by the protective structures supporting the intensive touristic activities characterizing the study area. The future trends of predicted shorelines showed that urgent and long-term protective measures are required to avoid the partial and complete loss of the several parts of its beaches jeopardizing the sustainability of the tourism activities in the study area.","author":[{"dropping-particle":"","family":"Awad","given":"Mohamed","non-dropping-particle":"","parse-names":false,"suffix":""},{"dropping-particle":"","family":"El-Sayed","given":"Hossam M.","non-dropping-particle":"","parse-names":false,"suffix":""}],"container-title":"Ocean and Coastal Management","id":"ITEM-1","issued":{"date-parts":[["2021","5","1"]]},"publisher":"Elsevier Ltd","title":"The analysis of shoreline change dynamics and future predictions using automated spatial techniques: Case of El-Omayed on the Mediterranean coast of Egypt","type":"article-journal","volume":"205"},"uris":["http://www.mendeley.com/documents/?uuid=9fb5e47e-7242-32e2-b38c-2689195540b4"]},{"id":"ITEM-2","itemData":{"DOI":"10.1007/s11852-015-0418-4","ISSN":"18747841","abstract":"The shoreline position is difficult to predict but the trend of erosion or accretion can be determined by geospatial and statistical techniques which may help in reducing the loss of property. The study aims to assess the shoreline changes and prediction in Sagar Island, a delta of the Ganges, situated in West Bengal, India. Shorelines have been delineated by using Tasseled Cap Transformation techniques from the Landsat MSS (1975), Landsat TM (1989, 1991) and Landsat ETM+ (1999, 2002, 2005, 2008, and 2011) images. The uncertainty was calculated for every year for assessing the positional error related to shoreline extraction. Total shoreline change rate/year has also been calculated and the uncertainty of total shoreline change rate was found ±3.20 m/year. In the present study, End Point Rate (EPR) and Linear Regression (LR) methods have been used for shoreline change rate calculation and prediction of shoreline. Long term (1975–2002) and short term (2002–2011) erosion and accretion rates were calculated for the study area. Sagar is the biggest island of the Sundarban region; so, it was divided into three segments in order to analyze the change on a segment basis. It was observed that the most of erosion occurred in the Segment B (south Sagar). The rate of erosion was −7.91 and −7.01 m/year for the periods 1975–2002 and 2002–2011 respectively. The mean shoreline change rate was high in Segment B (South Sagar) with values of −6.46 m/year (1975–2002) but the rate was decreased into −5.25 m/year during the later period (2002–2011). The study reveals that most of the southern part of Sagar Island is vulnerable to high rate of shoreline erosion.","author":[{"dropping-particle":"","family":"Nandi","given":"Santanu","non-dropping-particle":"","parse-names":false,"suffix":""},{"dropping-particle":"","family":"Ghosh","given":"Mili","non-dropping-particle":"","parse-names":false,"suffix":""},{"dropping-particle":"","family":"Kundu","given":"Arnab","non-dropping-particle":"","parse-names":false,"suffix":""},{"dropping-particle":"","family":"Dutta","given":"Dipanwita","non-dropping-particle":"","parse-names":false,"suffix":""},{"dropping-particle":"","family":"Baksi","given":"Moumita","non-dropping-particle":"","parse-names":false,"suffix":""}],"container-title":"Journal of Coastal Conservation","id":"ITEM-2","issue":"1","issued":{"date-parts":[["2016","2","1"]]},"page":"61-80","publisher":"Springer Netherlands","title":"Shoreline shifting and its prediction using remote sensing and GIS techniques: a case study of Sagar Island, West Bengal (India)","type":"article-journal","volume":"20"},"uris":["http://www.mendeley.com/documents/?uuid=16b73bd4-0bc3-3dbd-890a-dedb7104fbbf"]},{"id":"ITEM-3","itemData":{"DOI":"10.3390/RS12010008","ISSN":"20724292","abstract":"Coastal erosion endangers millions living near-shore and puts coastal infrastructure at risk, particularly in low-lying deltaic coasts of developing nations. This study focuses on morphological changes along the ~320-km-long Sindh coastline of Pakistan over past three decades. In this study, the Landsat images from 1989 to 2018 at an interval of 10 years are used to analyze the state of coastline erosion. For this purpose, well-known statistical approaches such as end point rate (EPR), least median of squares (LMS), and linear regression rate (LRR) are used to calculate the rates of coastline change. We analyze the erosion trend along with the underlying controlling variables of coastal change. Results show that most areas along the coastline have experienced noteworthy erosion during the study period. It is found that Karachi coastline experienced 2.43 0.45 m/yr of erosion and 8.34 0.45 m/yr of accretion, while erosion on the western and eastern sides of Indus River reached 12.5 0.55 and 19.96 0.65 m/yr on average, respectively. Coastal erosion is widespread along the entire coastline. However, the rate of erosion varies across the study area with a general trend of erosion increasing from west to east in the Indus Delta region (IDR), and the highest average erosion rate is 27.46 m/yr. The interdecadal change during 1989-1999, 1999-2009 and 2009-2018 periods depicted an increasing linear trend (R2 = 0.78) from Karachi to Indus River (IR) East zone. The spatial trend from west to east is positively correlated with mean sea level rise, which has increased from 1.1 to 1.9 mm/year, and negatively correlated with topographic slope, which is found to be decreasing eastward along the coastline. The findings necessitate appropriate actions and have important implications to better manage coastal areas in Pakistan in the wake of global climate change.","author":[{"dropping-particle":"","family":"Kanwal","given":"Shamsa","non-dropping-particle":"","parse-names":false,"suffix":""},{"dropping-particle":"","family":"Ding","given":"Xiaoli","non-dropping-particle":"","parse-names":false,"suffix":""},{"dropping-particle":"","family":"Sajjad","given":"Muhammad","non-dropping-particle":"","parse-names":false,"suffix":""},{"dropping-particle":"","family":"Abbas","given":"Sawaid","non-dropping-particle":"","parse-names":false,"suffix":""}],"container-title":"Remote Sensing","id":"ITEM-3","issue":"1","issued":{"date-parts":[["2020","1","1"]]},"publisher":"MDPI AG","title":"Three decades of coastal changes in Sindh, Pakistan (1989-2018): A geospatial assessment","type":"article-journal","volume":"12"},"uris":["http://www.mendeley.com/documents/?uuid=fb0bb90a-393a-3291-8565-47086a2278f7"]}],"mendeley":{"formattedCitation":"(Awad &amp; El-Sayed, 2021; Kanwal et al., 2020; Nandi et al., 2016)","plainTextFormattedCitation":"(Awad &amp; El-Sayed, 2021; Kanwal et al., 2020; Nandi et al., 2016)","previouslyFormattedCitation":"(Awad &amp; El-Sayed, 2021; Kanwal et al., 2020; Nandi et al., 2016)"},"properties":{"noteIndex":0},"schema":"https://github.com/citation-style-language/schema/raw/master/csl-citation.json"}</w:instrText>
      </w:r>
      <w:r w:rsidR="00B545E9">
        <w:fldChar w:fldCharType="separate"/>
      </w:r>
      <w:r w:rsidR="00373E07" w:rsidRPr="00373E07">
        <w:rPr>
          <w:noProof/>
        </w:rPr>
        <w:t>(Awad &amp; El-Sayed, 2021; Kanwal et al., 2020; Nandi et al., 2016)</w:t>
      </w:r>
      <w:r w:rsidR="00B545E9">
        <w:fldChar w:fldCharType="end"/>
      </w:r>
      <w:r>
        <w:t xml:space="preserve">. Many shorelines around the world have had major anthropogenic impacts which have changed or </w:t>
      </w:r>
      <w:r>
        <w:lastRenderedPageBreak/>
        <w:t xml:space="preserve">manipulated the natural fluctuations of a coastline. These impacts are </w:t>
      </w:r>
      <w:r w:rsidR="002D60CD">
        <w:t>illustrated</w:t>
      </w:r>
      <w:r>
        <w:t xml:space="preserve"> throughout my study from coastal protection engineering at Colac Bay and Fortrose Estuary, coastal roads being built then abandoned at Colac Bay, coastal housing being built at Porpoise Bay and an inland dam affecting the sediment supply of </w:t>
      </w:r>
      <w:proofErr w:type="spellStart"/>
      <w:r>
        <w:t>Te</w:t>
      </w:r>
      <w:proofErr w:type="spellEnd"/>
      <w:r>
        <w:t xml:space="preserve"> </w:t>
      </w:r>
      <w:proofErr w:type="spellStart"/>
      <w:r>
        <w:t>Waewae</w:t>
      </w:r>
      <w:proofErr w:type="spellEnd"/>
      <w:r>
        <w:t xml:space="preserve"> Bay and indirectly Monkey Island. Studies have focused on how anthropogenic impacts have manipulated the results of automated shoreline predictions as it has significant effects on the dynamics of a coastline </w:t>
      </w:r>
      <w:r w:rsidR="00373E07">
        <w:fldChar w:fldCharType="begin" w:fldLock="1"/>
      </w:r>
      <w:r w:rsidR="007C7600">
        <w:instrText>ADDIN CSL_CITATION {"citationItems":[{"id":"ITEM-1","itemData":{"DOI":"10.1016/j.ijsrc.2021.02.004","ISSN":"10016279","abstract":"Shoreline variation and river deltas are among the most dynamic systems in marine environments. The related different variations in spatial and temporal scales play significant roles in land planning and different management applications. Modeling the dynamics of seashore of Boujagh National Park (BNP) which is located on the southern coast of the Caspian Sea in the Sefidrud Delta (SD), considering natural and anthropogenic factors, was the main objective of the current study. To achieve this goal, a combination of remote sensing data, historical data, and numerical simulations was utilized. The BNP covers an area of 3,270 ha and includes two international wetlands, Boujagh and Kiashahr. In earlier periods, this area faced severe morphological changes whereas recently its shoreline has experienced gradual variations. Accordingly, at the first stage, the shoreline variation from 2006 to 2017 was extracted by processing and classifying Operational Land Imager (OLI) and Thematic Mapper (TM) images from Landsat satellites using the Maximum Likelihood approach. In the second stage, the two dimensional MIKE21 model was utilized to identify wave and coastal current patterns and parameters for the year 2015. Morphologically, the results showed that, the shoreline of the BNP is affected by several natural and anthropogenic factors. Seaward advancement of the shoreline occurred in zones A (east zone) and C (west zone) due to Caspian Sea Level drop and sedimentation while retreating occurred at Zone B (north zone) influenced by wave and current patterns and reduction of the Sefidrud River flows. Also, the results imply that maintaining the existing conditions results in the disappearance of a considerable part of the ecological area in the BNP. Hence, to manage and preserve the coastline of the BNP complying with the current anthropogenic and natural factors, it is vital to take necessary management measures.","author":[{"dropping-particle":"","family":"Karimi","given":"Morteza","non-dropping-particle":"","parse-names":false,"suffix":""},{"dropping-particle":"","family":"Mohammad Vali Samani","given":"Jamal","non-dropping-particle":"","parse-names":false,"suffix":""},{"dropping-particle":"","family":"Mazaheri","given":"Mehdi","non-dropping-particle":"","parse-names":false,"suffix":""}],"container-title":"International Journal of Sediment Research","id":"ITEM-1","issue":"5","issued":{"date-parts":[["2021","10","1"]]},"page":"582-592","publisher":"Elsevier B.V.","title":"Shoreline spatial and temporal response to natural and human effects in Boujagh National Park, Iran","type":"article-journal","volume":"36"},"uris":["http://www.mendeley.com/documents/?uuid=862fd2d2-d997-31a3-a1fa-877d80404875"]},{"id":"ITEM-2","itemData":{"DOI":"10.1007/s11852-012-0220-5","ISSN":"14000350","abstract":"The interface between the sea and land is a very dynamic system that is always migrating landward or seaward. The landward migration results in the shoreline threatening coastal infrastructure and destroying the coastal environment. Coastal erosion has resulted in both social and economic problems. Coastal cities have also experienced increasing infrastructure development and population growth. This has resulted in a land \"squeeze situation\" in which both the shoreline and the \"humanline\" are competing for space along the coast. This struggle for space could result in serious environmental disaster as a result of the dynamics of the oceanic system, which could impact the immediate environs severely. The aim of this study was to determine if the rate of human encroachment of coastal lands for development exceed the rate at which the shoreline is moving inland as part of its natural cyclic behaviour. This study used 1985 aerial photographs and 2005 orthophoto map of the Accra western coast. Major land cover was identified, classified and overlayed in GIS environment. This enabled changes to be estimated. The shorelines were also digitised and the rate of change computed using the DSAS software. The results indicate that the estimated total area of land lost by human encroachment on the coastal land within the period under study is about 242,139. 7 m2. However, the rate of land lost to human development is about 8,349. 64 m2/year, which is relatively high. The historic rate of erosion computed for the period under study is about 1. 92 m/year. Comparing the two rates indicates that human activities are moving closer to the shoreline as compared to the rate at which the shoreline is moving inland. This study recommends that setback lines should be put in place to protect lands for the shoreline's cyclic activities. © 2012 Springer Science+Business Media Dordrecht.","author":[{"dropping-particle":"","family":"Addo","given":"K. A","non-dropping-particle":"","parse-names":false,"suffix":""}],"container-title":"Journal of Coastal Conservation","id":"ITEM-2","issue":"1","issued":{"date-parts":[["2013","3","1"]]},"page":"85-91","publisher":"Kluwer Academic Publishers","title":"Shoreline morphological changes and the human factor. Case study of Accra Ghana","type":"article-journal","volume":"17"},"uris":["http://www.mendeley.com/documents/?uuid=c73e756f-6277-396c-8d6d-a60f7ea8f26b"]},{"id":"ITEM-3","itemData":{"ISSN":"1025-1033","author":[{"dropping-particle":"","family":"Douglas","given":"Bruce C","non-dropping-particle":"","parse-names":false,"suffix":""},{"dropping-particle":"","family":"Crowell","given":"Mark","non-dropping-particle":"","parse-names":false,"suffix":""},{"dropping-particle":"","family":"Leatherman","given":"Stephen P","non-dropping-particle":"","parse-names":false,"suffix":""}],"container-title":"Source: Journal of Coastal Research","id":"ITEM-3","issue":"3","issued":{"date-parts":[["1998"]]},"title":"Considerations for Shoreline Position Prediction","type":"article-journal","volume":"14"},"uris":["http://www.mendeley.com/documents/?uuid=fc91c277-9db7-3347-8e57-f559442e391c"]}],"mendeley":{"formattedCitation":"(Addo, 2013; Douglas et al., 1998; Karimi et al., 2021)","plainTextFormattedCitation":"(Addo, 2013; Douglas et al., 1998; Karimi et al., 2021)","previouslyFormattedCitation":"(Kwasi Appeaning Addo, 2013; Douglas et al., 1998; Karimi et al., 2021)"},"properties":{"noteIndex":0},"schema":"https://github.com/citation-style-language/schema/raw/master/csl-citation.json"}</w:instrText>
      </w:r>
      <w:r w:rsidR="00373E07">
        <w:fldChar w:fldCharType="separate"/>
      </w:r>
      <w:r w:rsidR="007C7600" w:rsidRPr="007C7600">
        <w:rPr>
          <w:noProof/>
        </w:rPr>
        <w:t>(Addo, 2013; Douglas et al., 1998; Karimi et al., 2021)</w:t>
      </w:r>
      <w:r w:rsidR="00373E07">
        <w:fldChar w:fldCharType="end"/>
      </w:r>
      <w:r w:rsidR="00373E07">
        <w:t>.</w:t>
      </w:r>
      <w:r>
        <w:t xml:space="preserve"> The DSAS software was </w:t>
      </w:r>
      <w:r w:rsidR="00235433">
        <w:t>much</w:t>
      </w:r>
      <w:r>
        <w:t xml:space="preserve"> faster than my methods for predicting future shorelines which will result in more successful large-scale research. Human intervention creating an anomaly in the natural patterns of the shorelines and should be comprehensively understood in conjunction with automated </w:t>
      </w:r>
      <w:r w:rsidR="004B02B2">
        <w:t>models</w:t>
      </w:r>
      <w:r>
        <w:t xml:space="preserve"> </w:t>
      </w:r>
      <w:r w:rsidR="004B02B2">
        <w:t>to</w:t>
      </w:r>
      <w:r>
        <w:t xml:space="preserve"> aid in</w:t>
      </w:r>
      <w:r w:rsidR="004B02B2">
        <w:t xml:space="preserve"> future understanding and</w:t>
      </w:r>
      <w:r>
        <w:t xml:space="preserve"> management plans for </w:t>
      </w:r>
      <w:r w:rsidR="00892E3B">
        <w:t>relevant</w:t>
      </w:r>
      <w:r>
        <w:t xml:space="preserve"> coastlines. </w:t>
      </w:r>
    </w:p>
    <w:p w14:paraId="02187BB7" w14:textId="77777777" w:rsidR="00217F90" w:rsidRPr="00797027" w:rsidRDefault="00217F90" w:rsidP="00217F90">
      <w:pPr>
        <w:pStyle w:val="Heading4"/>
      </w:pPr>
      <w:r w:rsidRPr="00797027">
        <w:t>Volume Maps</w:t>
      </w:r>
    </w:p>
    <w:p w14:paraId="004EC020" w14:textId="07082FF4" w:rsidR="00217F90" w:rsidRDefault="00217F90" w:rsidP="00217F90">
      <w:r w:rsidRPr="00AC322B">
        <w:rPr>
          <w:rFonts w:cstheme="minorHAnsi"/>
        </w:rPr>
        <w:t xml:space="preserve">Volume is an important variable with analysing how the coast changes because the movement of sediment is a major factor in shoreline positioning and dynamics </w:t>
      </w:r>
      <w:r w:rsidRPr="00AC322B">
        <w:rPr>
          <w:rFonts w:cstheme="minorHAnsi"/>
        </w:rPr>
        <w:fldChar w:fldCharType="begin" w:fldLock="1"/>
      </w:r>
      <w:r w:rsidRPr="00AC322B">
        <w:rPr>
          <w:rFonts w:cstheme="minorHAnsi"/>
        </w:rPr>
        <w:instrText>ADDIN CSL_CITATION {"citationItems":[{"id":"ITEM-1","itemData":{"DOI":"10.1038/35104541.","author":[{"dropping-particle":"","family":"Ashton","given":"Andrew","non-dropping-particle":"","parse-names":false,"suffix":""},{"dropping-particle":"","family":"Murray","given":"Brad","non-dropping-particle":"","parse-names":false,"suffix":""},{"dropping-particle":"","family":"Arnault","given":"Olivier","non-dropping-particle":"","parse-names":false,"suffix":""}],"container-title":"Nature","id":"ITEM-1","issued":{"date-parts":[["2001"]]},"page":"296-300","title":"Formation of coastline features by large-scale instabilities induced by high-angle waves","type":"article-journal","volume":"414"},"uris":["http://www.mendeley.com/documents/?uuid=d86b7090-e033-383d-a304-4a3b311b2021"]}],"mendeley":{"formattedCitation":"(Ashton et al., 2001)","plainTextFormattedCitation":"(Ashton et al., 2001)","previouslyFormattedCitation":"(Ashton et al., 2001)"},"properties":{"noteIndex":0},"schema":"https://github.com/citation-style-language/schema/raw/master/csl-citation.json"}</w:instrText>
      </w:r>
      <w:r w:rsidRPr="00AC322B">
        <w:rPr>
          <w:rFonts w:cstheme="minorHAnsi"/>
        </w:rPr>
        <w:fldChar w:fldCharType="separate"/>
      </w:r>
      <w:r w:rsidRPr="00AC322B">
        <w:rPr>
          <w:rFonts w:cstheme="minorHAnsi"/>
          <w:noProof/>
        </w:rPr>
        <w:t>(Ashton et al., 2001)</w:t>
      </w:r>
      <w:r w:rsidRPr="00AC322B">
        <w:rPr>
          <w:rFonts w:cstheme="minorHAnsi"/>
        </w:rPr>
        <w:fldChar w:fldCharType="end"/>
      </w:r>
      <w:r w:rsidRPr="00AC322B">
        <w:rPr>
          <w:rFonts w:cstheme="minorHAnsi"/>
        </w:rPr>
        <w:t xml:space="preserve">. Although the volumetric data collected in this research </w:t>
      </w:r>
      <w:r w:rsidR="002F74A1">
        <w:rPr>
          <w:rFonts w:cstheme="minorHAnsi"/>
        </w:rPr>
        <w:t xml:space="preserve">could be improved </w:t>
      </w:r>
      <w:r w:rsidRPr="00AC322B">
        <w:rPr>
          <w:rFonts w:cstheme="minorHAnsi"/>
        </w:rPr>
        <w:t>(further detail in the uncertainty and limitations section), the concept of measuring volumetric change of coastlines, dune systems or coastal cliffs is still highly recommended as 3</w:t>
      </w:r>
      <w:r w:rsidR="002F74A1">
        <w:rPr>
          <w:rFonts w:cstheme="minorHAnsi"/>
        </w:rPr>
        <w:t>D</w:t>
      </w:r>
      <w:r w:rsidRPr="00AC322B">
        <w:rPr>
          <w:rFonts w:cstheme="minorHAnsi"/>
        </w:rPr>
        <w:t xml:space="preserve"> data exacerbates the information that can be analysed in an area especially where vegetation, height and area can change so rapidly</w:t>
      </w:r>
      <w:r>
        <w:rPr>
          <w:rFonts w:cstheme="minorHAnsi"/>
        </w:rPr>
        <w:t xml:space="preserve"> </w:t>
      </w:r>
      <w:r w:rsidR="00373E07">
        <w:rPr>
          <w:rFonts w:cstheme="minorHAnsi"/>
        </w:rPr>
        <w:fldChar w:fldCharType="begin" w:fldLock="1"/>
      </w:r>
      <w:r w:rsidR="00E50ABE">
        <w:rPr>
          <w:rFonts w:cstheme="minorHAnsi"/>
        </w:rPr>
        <w:instrText>ADDIN CSL_CITATION {"citationItems":[{"id":"ITEM-1","itemData":{"DOI":"10.1016/j.geomorph.2017.12.037","ISSN":"0169555X","abstract":"Three beach and dune systems located in the northeastern part of the Bay of Biscay in France were monitored over 5 years with a time series of three airborne LiDAR datasets. The three study sites illustrate a variety of morphological beach types found in this region. Reproducible monitoring solutions adapted to basic and complex beach and dune morphologies using LiDAR time series were investigated over two periods bounded by the three surveys. The first period (between May 2008 and August 2010) is characterized by a higher prevalence of storm events, and thus has a greater potential for eroding the coast, than the second period (between August 2010 and September 2013). During the first period, the central and northeastern part of the Bay of Biscay was notably impacted by Storm Xynthia, with water levels and wave heights exceeding the 10-year return period and 1-year return period, respectively. Despite differences in dune morphology between the sites, the dune crest (Dhigh) and the dune base (Dlow) are efficiently extracted from each DEM. Based on the extracted dune base, an original shoreline mobility indicator is built displaying a combination of the horizontal and vertical migrations of this geomorphic indicator between two LiDAR datasets. A ‘Geomorphic Change Detection’ is also completed by computing DEMs of Difference (DoD) resulting in segregated maps of erosion and deposition and sediment budgets. Accounting for the accuracy of LiDAR datasets, a probabilistic approach at a 95% confidence interval is used as a threshold for the Geomorphic Change Detection showing more reliable results. However, caution should be taken when interpreting thresholded maps of changes and sediment budgets because some beach processes may be masked, especially on wide tidal beaches, by only keeping the most significant changes. The results of the shoreline mobility and Geomorphic Change Detection show a high variability in the beach responses between and within the three study sites, explained mainly by beach orientation and local factors. Despite variable site-specific mechanisms, the recovery processes redistribute the available sand more on the upper parts of the beach, producing significant deposition generally in the form of embryo dunes. The monitoring of the beach and dune systems with airborne LiDAR datasets reveals that the three study sites show diverse behaviours during the first period likely associated with storms, while the analysis show more homogenous be…","author":[{"dropping-particle":"","family":"Mauff","given":"Baptiste","non-dropping-particle":"Le","parse-names":false,"suffix":""},{"dropping-particle":"","family":"Juigner","given":"Martin","non-dropping-particle":"","parse-names":false,"suffix":""},{"dropping-particle":"","family":"Ba","given":"Antoine","non-dropping-particle":"","parse-names":false,"suffix":""},{"dropping-particle":"","family":"Robin","given":"Marc","non-dropping-particle":"","parse-names":false,"suffix":""},{"dropping-particle":"","family":"Launeau","given":"Patrick","non-dropping-particle":"","parse-names":false,"suffix":""},{"dropping-particle":"","family":"Fattal","given":"Paul","non-dropping-particle":"","parse-names":false,"suffix":""}],"container-title":"Geomorphology","id":"ITEM-1","issued":{"date-parts":[["2018"]]},"page":"121-140","publisher":"Elsevier B.V.","title":"Coastal monitoring solutions of the geomorphological response of beach-dune systems using multi-temporal LiDAR datasets (Vendée coast, France)","type":"article-journal","volume":"304"},"uris":["http://www.mendeley.com/documents/?uuid=d7b49a8a-1f6c-4389-a00c-a3328964c051"]},{"id":"ITEM-2","itemData":{"DOI":"10.1109/IGARSS39084.2020.9323220","ISBN":"9781728163741","abstract":"Measuring three-dimensional morphological changes in rocky coasts is essential in evaluating the sediment dynamics in coastal areas. We carried out repeated surveys using terrestrial laser scanning (TLS) and unmanned aerial vehicle (UAV)-based structure-from-motion (SfM) photogrammetry to obtain time series of detailed topographic data of a coastal island which has been rapidly eroded. The resultant 3D point clouds were compared and differential point cloud was converted into 3D polygons showing the changed mass volume. The use of TLS enhances the accuracy of the alignment of different time datasets by UAV-SfM up to a several centimeters scale. The measured short-term erosion rates are generally lower than the reported long-term rates but are supposedly high enough to force the coastal island totally eroded within several decades.","author":[{"dropping-particle":"","family":"Hayakawa","given":"Yuichi S.","non-dropping-particle":"","parse-names":false,"suffix":""},{"dropping-particle":"","family":"Obanawa","given":"Hiroyuki","non-dropping-particle":"","parse-names":false,"suffix":""}],"container-title":"International Geoscience and Remote Sensing Symposium (IGARSS)","id":"ITEM-2","issued":{"date-parts":[["2020","9","26"]]},"note":"uav measuring erosion. 1 m/y is rapid erosion","page":"5230-5233","publisher":"Institute of Electrical and Electronics Engineers Inc.","title":"Volume Measurement of Coastal Bedrock Erosion Using UAV and TLS","type":"paper-conference"},"uris":["http://www.mendeley.com/documents/?uuid=9ee0acff-5d02-3747-bfbc-7939fd22777c"]}],"mendeley":{"formattedCitation":"(Hayakawa &amp; Obanawa, 2020; Le Mauff et al., 2018)","plainTextFormattedCitation":"(Hayakawa &amp; Obanawa, 2020; Le Mauff et al., 2018)","previouslyFormattedCitation":"(Hayakawa &amp; Obanawa, 2020; Le Mauff et al., 2018)"},"properties":{"noteIndex":0},"schema":"https://github.com/citation-style-language/schema/raw/master/csl-citation.json"}</w:instrText>
      </w:r>
      <w:r w:rsidR="00373E07">
        <w:rPr>
          <w:rFonts w:cstheme="minorHAnsi"/>
        </w:rPr>
        <w:fldChar w:fldCharType="separate"/>
      </w:r>
      <w:r w:rsidR="00373E07" w:rsidRPr="00373E07">
        <w:rPr>
          <w:rFonts w:cstheme="minorHAnsi"/>
          <w:noProof/>
        </w:rPr>
        <w:t>(Hayakawa &amp; Obanawa, 2020; Le Mauff et al., 2018)</w:t>
      </w:r>
      <w:r w:rsidR="00373E07">
        <w:rPr>
          <w:rFonts w:cstheme="minorHAnsi"/>
        </w:rPr>
        <w:fldChar w:fldCharType="end"/>
      </w:r>
      <w:r>
        <w:rPr>
          <w:rFonts w:cstheme="minorHAnsi"/>
        </w:rPr>
        <w:t>. Despite the limitations, I was able to produce informative maps of the volumetric changes occurring over the course of several months at</w:t>
      </w:r>
      <w:r w:rsidR="009517B2">
        <w:rPr>
          <w:rFonts w:cstheme="minorHAnsi"/>
        </w:rPr>
        <w:t xml:space="preserve"> each site</w:t>
      </w:r>
      <w:r>
        <w:rPr>
          <w:rFonts w:cstheme="minorHAnsi"/>
        </w:rPr>
        <w:t xml:space="preserve">. </w:t>
      </w:r>
      <w:r w:rsidRPr="00AC322B">
        <w:rPr>
          <w:rFonts w:cstheme="minorHAnsi"/>
        </w:rPr>
        <w:t xml:space="preserve">The UAV imagery I collected for this study was over a one-year time span which meant there was no baseline to compare the seasonal patterns with. </w:t>
      </w:r>
      <w:r w:rsidRPr="00AC322B">
        <w:t xml:space="preserve">To monitor where the sediment is high towards the shore or further out to sea, it is recommended that </w:t>
      </w:r>
      <w:r w:rsidR="00592930">
        <w:t xml:space="preserve">3D </w:t>
      </w:r>
      <w:r w:rsidRPr="00AC322B">
        <w:t xml:space="preserve">seasonal drone imagery is collected for 3 years to create a baseline for further monitoring. </w:t>
      </w:r>
      <w:r>
        <w:rPr>
          <w:rFonts w:cstheme="minorHAnsi"/>
        </w:rPr>
        <w:t xml:space="preserve">This </w:t>
      </w:r>
      <w:r w:rsidR="00391F69">
        <w:rPr>
          <w:rFonts w:cstheme="minorHAnsi"/>
        </w:rPr>
        <w:t>would establish</w:t>
      </w:r>
      <w:r w:rsidRPr="00AC322B">
        <w:rPr>
          <w:rFonts w:cstheme="minorHAnsi"/>
        </w:rPr>
        <w:t xml:space="preserve"> if there were any anomalies</w:t>
      </w:r>
      <w:r>
        <w:rPr>
          <w:rFonts w:cstheme="minorHAnsi"/>
        </w:rPr>
        <w:t xml:space="preserve"> that may occur in the data that was only collected</w:t>
      </w:r>
      <w:r w:rsidRPr="00AC322B">
        <w:rPr>
          <w:rFonts w:cstheme="minorHAnsi"/>
        </w:rPr>
        <w:t xml:space="preserve"> in </w:t>
      </w:r>
      <w:r>
        <w:rPr>
          <w:rFonts w:cstheme="minorHAnsi"/>
        </w:rPr>
        <w:t xml:space="preserve">one year. </w:t>
      </w:r>
      <w:r w:rsidRPr="00AC322B">
        <w:t xml:space="preserve">There is very limited baseline information for </w:t>
      </w:r>
      <w:r w:rsidR="00592930">
        <w:t xml:space="preserve">coastlines in </w:t>
      </w:r>
      <w:r w:rsidRPr="00AC322B">
        <w:t>Southland.</w:t>
      </w:r>
      <w:r>
        <w:t xml:space="preserve"> It is recommended that statistical evidence-based analysis measures </w:t>
      </w:r>
      <w:r w:rsidRPr="00AC322B">
        <w:t>the impacts of storm surges</w:t>
      </w:r>
      <w:r>
        <w:t>. 3D UAV I</w:t>
      </w:r>
      <w:r w:rsidRPr="00AC322B">
        <w:t xml:space="preserve">magery at different locations </w:t>
      </w:r>
      <w:r>
        <w:t xml:space="preserve">should be captured as soon as possible. After the next major storm hits the coast or a king tide washes away a </w:t>
      </w:r>
      <w:r w:rsidR="00391F69">
        <w:t>portion</w:t>
      </w:r>
      <w:r>
        <w:t xml:space="preserve"> of coastline, 3D UAV imagery can </w:t>
      </w:r>
      <w:r>
        <w:lastRenderedPageBreak/>
        <w:t>be captured afterwards. The</w:t>
      </w:r>
      <w:r w:rsidRPr="00AC322B">
        <w:t xml:space="preserve"> impact</w:t>
      </w:r>
      <w:r>
        <w:t>s</w:t>
      </w:r>
      <w:r w:rsidRPr="00AC322B">
        <w:t xml:space="preserve"> of this </w:t>
      </w:r>
      <w:r>
        <w:t>will be compared between the before and after imagery to create a baseline for the physical impacts that could occur during a storm surge. Storm surges are expected to become more frequent, and knowledge of their impacts can greatly benefit future management</w:t>
      </w:r>
      <w:r w:rsidR="00BC7F97">
        <w:t xml:space="preserve"> and planning</w:t>
      </w:r>
      <w:r>
        <w:t xml:space="preserve"> of coastlines.</w:t>
      </w:r>
    </w:p>
    <w:p w14:paraId="4F24D8D7" w14:textId="77777777" w:rsidR="00B3106F" w:rsidRPr="009050CB" w:rsidRDefault="00B3106F" w:rsidP="00B3106F">
      <w:pPr>
        <w:pStyle w:val="Heading3"/>
      </w:pPr>
      <w:bookmarkStart w:id="200" w:name="_Toc106720394"/>
      <w:r w:rsidRPr="009050CB">
        <w:t>Site Specific Recommendations</w:t>
      </w:r>
      <w:bookmarkEnd w:id="200"/>
    </w:p>
    <w:p w14:paraId="539FA13F" w14:textId="1D0D6F4C" w:rsidR="00B3106F" w:rsidRPr="009050CB" w:rsidRDefault="00B3106F" w:rsidP="00B3106F">
      <w:r w:rsidRPr="009050CB">
        <w:t>This research investigates the success of a generalised</w:t>
      </w:r>
      <w:r w:rsidR="00CC0C2E">
        <w:t xml:space="preserve"> GIS</w:t>
      </w:r>
      <w:r w:rsidRPr="009050CB">
        <w:t xml:space="preserve"> methodology for measuring coastal dynamics at different locations with anthropogenic debris. This section discusses the outcomes specific for Monkey Island, Colac Bay, </w:t>
      </w:r>
      <w:r w:rsidR="004C091F" w:rsidRPr="009050CB">
        <w:t>Fortrose,</w:t>
      </w:r>
      <w:r w:rsidRPr="009050CB">
        <w:t xml:space="preserve"> and Porpoise Bay. </w:t>
      </w:r>
    </w:p>
    <w:p w14:paraId="2DF9D25E" w14:textId="77777777" w:rsidR="00B3106F" w:rsidRPr="009050CB" w:rsidRDefault="00B3106F" w:rsidP="00B3106F">
      <w:pPr>
        <w:pStyle w:val="Heading4"/>
      </w:pPr>
      <w:r w:rsidRPr="009050CB">
        <w:t>Monkey Island</w:t>
      </w:r>
    </w:p>
    <w:p w14:paraId="640829E0" w14:textId="1334129C" w:rsidR="00B3106F" w:rsidRPr="009050CB" w:rsidRDefault="00B3106F" w:rsidP="00B3106F">
      <w:r w:rsidRPr="009050CB">
        <w:t xml:space="preserve">A freedom camping area right on the beach with a view of Fiordland over </w:t>
      </w:r>
      <w:proofErr w:type="spellStart"/>
      <w:r w:rsidRPr="009050CB">
        <w:t>Te</w:t>
      </w:r>
      <w:proofErr w:type="spellEnd"/>
      <w:r w:rsidRPr="009050CB">
        <w:t xml:space="preserve"> </w:t>
      </w:r>
      <w:proofErr w:type="spellStart"/>
      <w:r w:rsidRPr="009050CB">
        <w:t>Waewae</w:t>
      </w:r>
      <w:proofErr w:type="spellEnd"/>
      <w:r w:rsidRPr="009050CB">
        <w:t xml:space="preserve"> Bay, Monkey Island is secluded but not out of reach from our anthropogenic footprint. There are records of iwi habitation along the coastline where remnants of coal pits have been found </w:t>
      </w:r>
      <w:r w:rsidR="00C26DA5">
        <w:t>indicating</w:t>
      </w:r>
      <w:r w:rsidRPr="009050CB">
        <w:t xml:space="preserve"> a culturally significant area. Discarded concrete is</w:t>
      </w:r>
      <w:r w:rsidR="002D60CD">
        <w:t xml:space="preserve"> placed</w:t>
      </w:r>
      <w:r w:rsidRPr="009050CB">
        <w:t xml:space="preserve"> throughout the shoreline, but the origin of this debris is unknown. Upon further investigation along the shoreline there is a distinct layer of rubbish 40 cm below the surface along about 200 m of the coastline. This rubbish includes bailage wraps, bits of hard plastic and old food wrappers. Luckily, the shoreline has been mostly stable over the past 70 years. Despite this, rising seas and more frequent storm surges are </w:t>
      </w:r>
      <w:r w:rsidR="00C26DA5">
        <w:t>eroding</w:t>
      </w:r>
      <w:r w:rsidRPr="009050CB">
        <w:t xml:space="preserve"> at the shoreline, unearthing the layer of small plastics and other rubbish into the sea.  It is recommended the rubbish along the shoreline is investigated so mitigation can be under</w:t>
      </w:r>
      <w:r w:rsidR="00C83175">
        <w:t>taken</w:t>
      </w:r>
      <w:r w:rsidRPr="009050CB">
        <w:t xml:space="preserve">. Small plastics can be transported by tides, winds and are now found in the most remote places of the ocean </w:t>
      </w:r>
      <w:r w:rsidR="000846FF" w:rsidRPr="000846FF">
        <w:rPr>
          <w:rFonts w:cstheme="minorHAnsi"/>
        </w:rPr>
        <w:fldChar w:fldCharType="begin" w:fldLock="1"/>
      </w:r>
      <w:r w:rsidR="000846FF">
        <w:rPr>
          <w:rFonts w:cstheme="minorHAnsi"/>
        </w:rPr>
        <w:instrText>ADDIN CSL_CITATION {"citationItems":[{"id":"ITEM-1","itemData":{"DOI":"10.1016/j.dsr2.2014.08.012","ISSN":"09670645","abstract":"During the German-Russian expedition KuramBio (Kuril-Kamchatka Biodiversity Studies) to the northwest Pacific Kuril-Kamchatka Trench and its adjacent abyssal plain, we found several kinds and sizes of plastic debris ranging from fishing nets and packaging to microplastic in the sediment of the deep-sea floor. Microplastics were ubiquitous in the smaller fractions of the box corer samples from every station from depths between 4869 and 5766m. They were found on the abyssal plain and in the sediments of the trench slope on both sides. The amount of microplastics differed between the stations, with lowest concentration of 60piecesperm2 and highest concentrations of more than 2000piecesperm2. Around 75% of the microplastics (defined here as particles &lt;1mm) we isolated from the sediment samples were fibers. Other particles were paint chips or small cracked pieces of unknown origin. The Kuril-Kamchatka Trench area is known for its very rich marine fauna (Zenkevich, 1963). Yet we can only guess how these microplastics accumulated in the deep sea of the Kuril-Kamchatka Trench area and what consequences the microplastic itself and its adsorbed chemicals will have on this very special and rich deep-sea fauna. But we herewith present an evaluation of the different kinds of plastic debris we found, as a documentation of human impact into the deep sea of this region of the Northwest Pacific.","author":[{"dropping-particle":"","family":"Fischer","given":"Viola","non-dropping-particle":"","parse-names":false,"suffix":""},{"dropping-particle":"","family":"Elsner","given":"Nikolaus O.","non-dropping-particle":"","parse-names":false,"suffix":""},{"dropping-particle":"","family":"Brenke","given":"Nils","non-dropping-particle":"","parse-names":false,"suffix":""},{"dropping-particle":"","family":"Schwabe","given":"Enrico","non-dropping-particle":"","parse-names":false,"suffix":""},{"dropping-particle":"","family":"Brandt","given":"Angelika","non-dropping-particle":"","parse-names":false,"suffix":""}],"container-title":"Deep-Sea Research Part II: Topical Studies in Oceanography","id":"ITEM-1","issued":{"date-parts":[["2015","1","1"]]},"page":"399-405","publisher":"Elsevier Ltd","title":"Plastic pollution of the kuril-kamchatka trench area (NW pacific)","type":"article-journal","volume":"111"},"uris":["http://www.mendeley.com/documents/?uuid=696321a8-6f88-3bbb-89b3-7245622dc43b"]}],"mendeley":{"formattedCitation":"(Fischer et al., 2015)","plainTextFormattedCitation":"(Fischer et al., 2015)","previouslyFormattedCitation":"(Fischer et al., 2015)"},"properties":{"noteIndex":0},"schema":"https://github.com/citation-style-language/schema/raw/master/csl-citation.json"}</w:instrText>
      </w:r>
      <w:r w:rsidR="000846FF" w:rsidRPr="000846FF">
        <w:rPr>
          <w:rFonts w:cstheme="minorHAnsi"/>
        </w:rPr>
        <w:fldChar w:fldCharType="separate"/>
      </w:r>
      <w:r w:rsidR="000846FF" w:rsidRPr="000846FF">
        <w:rPr>
          <w:rFonts w:cstheme="minorHAnsi"/>
          <w:noProof/>
        </w:rPr>
        <w:t>(Fischer et al., 2015)</w:t>
      </w:r>
      <w:r w:rsidR="000846FF" w:rsidRPr="000846FF">
        <w:rPr>
          <w:rFonts w:cstheme="minorHAnsi"/>
        </w:rPr>
        <w:fldChar w:fldCharType="end"/>
      </w:r>
      <w:r w:rsidR="000846FF" w:rsidRPr="000846FF">
        <w:rPr>
          <w:rFonts w:cstheme="minorHAnsi"/>
        </w:rPr>
        <w:t>.</w:t>
      </w:r>
      <w:r w:rsidRPr="009050CB">
        <w:rPr>
          <w:rFonts w:cstheme="minorHAnsi"/>
        </w:rPr>
        <w:t xml:space="preserve"> </w:t>
      </w:r>
      <w:r w:rsidRPr="009050CB">
        <w:t xml:space="preserve">The nature of the pieces of plastic found throughout the shoreline are harmful to marine life. Studies have identified negative effects of small plastics in fish, marine invertebrates from filter feeding and seabirds </w:t>
      </w:r>
      <w:r w:rsidR="00E50ABE">
        <w:rPr>
          <w:highlight w:val="yellow"/>
        </w:rPr>
        <w:fldChar w:fldCharType="begin" w:fldLock="1"/>
      </w:r>
      <w:r w:rsidR="009C4C10">
        <w:rPr>
          <w:highlight w:val="yellow"/>
        </w:rPr>
        <w:instrText>ADDIN CSL_CITATION {"citationItems":[{"id":"ITEM-1","itemData":{"abstract":"Microplastic debris is a globally pervasive contaminant, which presents a substantial risk to marine biota, food webs, and ecosystems. Microplastics are heterogeneously distributed, with highest concentrations associated with the oligotrophic subtropical gyres and relatively biologically productive semienclosed seas and coastal waters. Encounter rates between biota and microplastics are driven by their geographic overlap and relative concentrations; the characteristics of the plastic; and the motility, detection capabilities, and feeding strategy of the organism. We identify four main routes via which microplastics can infiltrate marine food webs: ingestion, inhalation, entanglement, and trophic transfer. Drawing upon established research and more recent exposure studies using microplastics, we highlight how plastics can be detected, ingested, processed, and rejected by filter feeders. Finally, we consider how marine organisms can affect microplastics, by incorporating the plastic into biological matrices, through the movement, redistribution, and burial of plastic.","author":[{"dropping-particle":"","family":"Setälä","given":"Outi","non-dropping-particle":"","parse-names":false,"suffix":""},{"dropping-particle":"","family":"Lehtiniemi","given":"Maiju","non-dropping-particle":"","parse-names":false,"suffix":""},{"dropping-particle":"","family":"Coppock","given":"Rachel","non-dropping-particle":"","parse-names":false,"suffix":""},{"dropping-particle":"","family":"Cole","given":"Matthew","non-dropping-particle":"","parse-names":false,"suffix":""}],"container-title":"Microplastic Contamination in Aquatic Environments","id":"ITEM-1","issued":{"date-parts":[["2018"]]},"page":"339-363","title":"Microplastics in Marine Food Webs","type":"article-journal"},"uris":["http://www.mendeley.com/documents/?uuid=d341e51c-2e7b-34c6-945f-853dd90e1a44"]},{"id":"ITEM-2","itemData":{"DOI":"10.1073/pnas.1502108112","ISSN":"10916490","PMID":"26324886","abstract":"Plastic pollution in the ocean is a global concern; concentrations reach 580,000 pieces per km2 and production is increasing exponentially. Although a large number of empirical studies provide emerging evidence of impacts to wildlife, there has been little systematic assessment of risk. We performed a spatial risk analysis using predicted debris distributions and ranges for 186 seabird species to model debris exposure. We adjusted the model using published data on plastic ingestion by seabirds. Eighty of 135 (59%) species with studies reported in the literature between 1962 and 2012 had ingested plastic, and, within those studies, on average 29% of individuals had plastic in their gut. Standardizing the data for time and species, we estimate the ingestion rate would reach 90% of individuals if these studies were conducted today. Using these results from the literature, we tuned our risk model and were able to capture 71% of the variation in plastic ingestion based on a model including exposure, time, study method, and body size. We used this tuned model to predict risk across seabird species at the global scale. The highest area of expected impact occurs at the Southern Ocean boundary in the Tasman Sea between Australia and New Zealand, which contrasts with previous work identifying this area as having low anthropogenic pressures and concentrations of marine debris. We predict that plastics ingestion is increasing in seabirds, that it will reach 99% of all species by 2050, and that effective waste management can reduce this threat.","author":[{"dropping-particle":"","family":"Wilcox","given":"Chris","non-dropping-particle":"","parse-names":false,"suffix":""},{"dropping-particle":"","family":"Sebille","given":"Erik","non-dropping-particle":"Van","parse-names":false,"suffix":""},{"dropping-particle":"","family":"Hardesty","given":"Britta Denise","non-dropping-particle":"","parse-names":false,"suffix":""},{"dropping-particle":"","family":"Estes","given":"James A.","non-dropping-particle":"","parse-names":false,"suffix":""}],"container-title":"Proceedings of the National Academy of Sciences of the United States of America","id":"ITEM-2","issue":"38","issued":{"date-parts":[["2015","9","22"]]},"page":"11899-11904","publisher":"National Academy of Sciences","title":"Threat of plastic pollution to seabirds is global, pervasive, and increasing","type":"article-journal","volume":"112"},"uris":["http://www.mendeley.com/documents/?uuid=7b339976-867a-36ba-83e4-ab2f09709c03"]},{"id":"ITEM-3","itemData":{"DOI":"10.1016/j.scitotenv.2018.07.207","ISSN":"18791026","PMID":"30248828","abstract":"The effects of microplastics (MP) on aquatic organisms are currently the subject of intense research. Here, we provide a critical perspective on published studies of MP ingestion by aquatic biota. We summarize the available research on MP presence, behaviour and effects on aquatic organisms monitored in the field and on laboratory studies of the ecotoxicological consequences of MP ingestion. We consider MP polymer type, shape, size as well as group of organisms studied and type of effect reported. Specifically, we evaluate whether or not the available laboratory studies of MP are representative of the types of MPs found in the environment and whether or not they have reported on relevant groups or organisms. Analysis of the available data revealed that 1) despite their widespread detection in field-based studies, polypropylene, polyester and polyamide particles were under-represented in laboratory studies; 2) fibres and fragments (800–1600 μm) are the most common form of MPs reported in animals collected from the field; 3) to date, most studies have been conducted on fish; knowledge is needed about the effects of MPs on other groups of organisms, especially invertebrates. Furthermore, there are significant mismatches between the types of MP most commonly found in the environment or reported in field studies and those used in laboratory experiments. Finally, there is an overarching need to understand the mechanism of action and ecotoxicological effects of environmentally relevant concentrations of MPs on aquatic organism health.","author":[{"dropping-particle":"","family":"Sá","given":"Luís Carlos","non-dropping-particle":"de","parse-names":false,"suffix":""},{"dropping-particle":"","family":"Oliveira","given":"Miguel","non-dropping-particle":"","parse-names":false,"suffix":""},{"dropping-particle":"","family":"Ribeiro","given":"Francisca","non-dropping-particle":"","parse-names":false,"suffix":""},{"dropping-particle":"","family":"Rocha","given":"Thiago Lopes","non-dropping-particle":"","parse-names":false,"suffix":""},{"dropping-particle":"","family":"Futter","given":"Martyn Norman","non-dropping-particle":"","parse-names":false,"suffix":""}],"container-title":"Science of the Total Environment","id":"ITEM-3","issued":{"date-parts":[["2018","12","15"]]},"page":"1029-1039","publisher":"Elsevier B.V.","title":"Studies of the effects of microplastics on aquatic organisms: What do we know and where should we focus our efforts in the future?","type":"article","volume":"645"},"uris":["http://www.mendeley.com/documents/?uuid=f889f150-9a47-353c-9cd9-6a9fa6336ac8"]},{"id":"ITEM-4","itemData":{"author":[{"dropping-particle":"","family":"Rochman","given":"Chelsea M","non-dropping-particle":"","parse-names":false,"suffix":""},{"dropping-particle":"","family":"Browne","given":"Mark Anthony","non-dropping-particle":"","parse-names":false,"suffix":""},{"dropping-particle":"","family":"Underwood","given":"A J","non-dropping-particle":"","parse-names":false,"suffix":""},{"dropping-particle":"","family":"Franeker","given":"J A","non-dropping-particle":"van","parse-names":false,"suffix":""},{"dropping-particle":"","family":"Thompson","given":"Richard C","non-dropping-particle":"","parse-names":false,"suffix":""},{"dropping-particle":"","family":"Amaral-Zettler","given":"L A","non-dropping-particle":"","parse-names":false,"suffix":""}],"container-title":"Ecology","id":"ITEM-4","issue":"2","issued":{"date-parts":[["2016"]]},"page":"302-312","title":"The ecological impacts of marine debris: unraveling the demonstrated evidence from what is perceived","type":"article-journal","volume":"97"},"uris":["http://www.mendeley.com/documents/?uuid=718762f7-bfe8-3414-9af2-4d09929205e3"]}],"mendeley":{"formattedCitation":"(de Sá et al., 2018; Rochman et al., 2016; Setälä et al., 2018; Wilcox et al., 2015)","plainTextFormattedCitation":"(de Sá et al., 2018; Rochman et al., 2016; Setälä et al., 2018; Wilcox et al., 2015)","previouslyFormattedCitation":"(de Sá et al., 2018; Rochman et al., 2016; Setälä et al., 2018; Wilcox et al., 2015)"},"properties":{"noteIndex":0},"schema":"https://github.com/citation-style-language/schema/raw/master/csl-citation.json"}</w:instrText>
      </w:r>
      <w:r w:rsidR="00E50ABE">
        <w:rPr>
          <w:highlight w:val="yellow"/>
        </w:rPr>
        <w:fldChar w:fldCharType="separate"/>
      </w:r>
      <w:r w:rsidR="009741E0" w:rsidRPr="009741E0">
        <w:rPr>
          <w:noProof/>
        </w:rPr>
        <w:t>(de Sá et al., 2018; Rochman et al., 2016; Setälä et al., 2018; Wilcox et al., 2015)</w:t>
      </w:r>
      <w:r w:rsidR="00E50ABE">
        <w:rPr>
          <w:highlight w:val="yellow"/>
        </w:rPr>
        <w:fldChar w:fldCharType="end"/>
      </w:r>
      <w:r w:rsidR="009741E0">
        <w:t>.</w:t>
      </w:r>
      <w:r w:rsidRPr="009050CB">
        <w:t xml:space="preserve"> These</w:t>
      </w:r>
      <w:r w:rsidR="004D29AC">
        <w:t xml:space="preserve"> animals</w:t>
      </w:r>
      <w:r w:rsidRPr="009050CB">
        <w:t xml:space="preserve"> are all present within </w:t>
      </w:r>
      <w:proofErr w:type="spellStart"/>
      <w:r w:rsidRPr="009050CB">
        <w:t>Te</w:t>
      </w:r>
      <w:proofErr w:type="spellEnd"/>
      <w:r w:rsidRPr="009050CB">
        <w:t xml:space="preserve"> </w:t>
      </w:r>
      <w:proofErr w:type="spellStart"/>
      <w:r w:rsidRPr="009050CB">
        <w:t>Waewae</w:t>
      </w:r>
      <w:proofErr w:type="spellEnd"/>
      <w:r w:rsidRPr="009050CB">
        <w:t xml:space="preserve"> Bay and so are marine mammals that are both directly and indirectly affected by plastic litter in the ocean. Ingesting plastic is a common problem for many species that reside in and around the water as it can be mistaken for food. </w:t>
      </w:r>
      <w:r w:rsidRPr="009050CB">
        <w:rPr>
          <w:szCs w:val="24"/>
          <w:shd w:val="clear" w:color="auto" w:fill="FFFFFF"/>
        </w:rPr>
        <w:t xml:space="preserve">Physical injuries, entanglement and physiological stress are common outcomes for marine life when they encounter plastics </w:t>
      </w:r>
      <w:r w:rsidR="00E50ABE">
        <w:rPr>
          <w:szCs w:val="24"/>
          <w:shd w:val="clear" w:color="auto" w:fill="FFFFFF"/>
        </w:rPr>
        <w:fldChar w:fldCharType="begin" w:fldLock="1"/>
      </w:r>
      <w:r w:rsidR="00E50ABE">
        <w:rPr>
          <w:szCs w:val="24"/>
          <w:shd w:val="clear" w:color="auto" w:fill="FFFFFF"/>
        </w:rPr>
        <w:instrText>ADDIN CSL_CITATION {"citationItems":[{"id":"ITEM-1","itemData":{"DOI":"10.3354/esr01064","ISSN":"16134796","abstract":"Plastic pollution is increasing rapidly throughout the world’s oceans and is considered a major threat to marine wildlife and ecosystems. Although known to cause lethal or sub-lethal effects to vulnerable marine megafauna, population-level impacts of plastic pollution have not been thoroughly investigated. Here, we compiled and evaluated information from peer-reviewed studies that reported deleterious individual-level effects of plastic pollution on air-breathing marine megafauna (i.e. seabirds, marine mammals, and sea turtles) worldwide, highlighting those that assessed potential population-level effects. Lethal and sub-lethal individual-level effects included drowning, starvation, gastrointestinal tract damage, malnutrition, physical injury, reduced mobility, and physiological stress, resulting in reduced energy acquisition and assimilation, compromised health, reproductive impairment, and mortality. We found 47 studies published between 1969 and 2020 that considered population-level effects of plastic entanglement (n = 26), ingestion (n = 19), or both (n = 2). Of these, 7 inferred population-level effects (n = 6, entanglement; n = 1, ingestion), whereas 19 lacked evidence for effects (n = 12, entanglement; n = 6, ingestion; n = 1, both). However, no study in the past 50 yr reported direct evidence of population-level effects. Despite increased interest in and awareness of the presence of plastic pollution throughout the world’s oceans, the extent and magnitude of demographic impacts on marine megafauna remains largely unassessed and therefore unknown, in contrast to well-documented effects on individuals. Addressing this major assessment gap will allow researchers and managers to compare relative effects of multiple threats—including plastic pollution—on marine megafauna populations, thus providing appropriate context for strategic conservation priority-setting.","author":[{"dropping-particle":"","family":"Senko","given":"Jesse F.","non-dropping-particle":"","parse-names":false,"suffix":""},{"dropping-particle":"","family":"Nelms","given":"Sarah E.","non-dropping-particle":"","parse-names":false,"suffix":""},{"dropping-particle":"","family":"Reavis","given":"Janie L.","non-dropping-particle":"","parse-names":false,"suffix":""},{"dropping-particle":"","family":"Witherington","given":"Blair","non-dropping-particle":"","parse-names":false,"suffix":""},{"dropping-particle":"","family":"Godley","given":"Brendan J.","non-dropping-particle":"","parse-names":false,"suffix":""},{"dropping-particle":"","family":"Wallace","given":"Bryan P.","non-dropping-particle":"","parse-names":false,"suffix":""}],"container-title":"Endangered Species Research","id":"ITEM-1","issued":{"date-parts":[["2020"]]},"page":"234-252","publisher":"Inter-Research","title":"Understanding individual and population-level effects of plastic pollution on marine megafauna","type":"article-journal","volume":"43"},"uris":["http://www.mendeley.com/documents/?uuid=df301058-aac8-32ce-bc82-229db14f3eb3"]}],"mendeley":{"formattedCitation":"(Senko et al., 2020)","plainTextFormattedCitation":"(Senko et al., 2020)","previouslyFormattedCitation":"(Senko et al., 2020)"},"properties":{"noteIndex":0},"schema":"https://github.com/citation-style-language/schema/raw/master/csl-citation.json"}</w:instrText>
      </w:r>
      <w:r w:rsidR="00E50ABE">
        <w:rPr>
          <w:szCs w:val="24"/>
          <w:shd w:val="clear" w:color="auto" w:fill="FFFFFF"/>
        </w:rPr>
        <w:fldChar w:fldCharType="separate"/>
      </w:r>
      <w:r w:rsidR="00E50ABE" w:rsidRPr="00E50ABE">
        <w:rPr>
          <w:noProof/>
          <w:szCs w:val="24"/>
          <w:shd w:val="clear" w:color="auto" w:fill="FFFFFF"/>
        </w:rPr>
        <w:t>(Senko et al., 2020)</w:t>
      </w:r>
      <w:r w:rsidR="00E50ABE">
        <w:rPr>
          <w:szCs w:val="24"/>
          <w:shd w:val="clear" w:color="auto" w:fill="FFFFFF"/>
        </w:rPr>
        <w:fldChar w:fldCharType="end"/>
      </w:r>
      <w:r w:rsidRPr="009050CB">
        <w:rPr>
          <w:szCs w:val="24"/>
          <w:shd w:val="clear" w:color="auto" w:fill="FFFFFF"/>
        </w:rPr>
        <w:t xml:space="preserve">. </w:t>
      </w:r>
      <w:r w:rsidR="004C48EA">
        <w:rPr>
          <w:rFonts w:cstheme="minorHAnsi"/>
          <w:szCs w:val="24"/>
        </w:rPr>
        <w:t>As well as the issue of litter along the coastline, t</w:t>
      </w:r>
      <w:r w:rsidRPr="009050CB">
        <w:rPr>
          <w:rFonts w:cstheme="minorHAnsi"/>
        </w:rPr>
        <w:t xml:space="preserve">he land is </w:t>
      </w:r>
      <w:r w:rsidRPr="009050CB">
        <w:rPr>
          <w:rFonts w:cstheme="minorHAnsi"/>
        </w:rPr>
        <w:lastRenderedPageBreak/>
        <w:t xml:space="preserve">disappearing into the ocean </w:t>
      </w:r>
      <w:r w:rsidR="004C48EA">
        <w:rPr>
          <w:rFonts w:cstheme="minorHAnsi"/>
        </w:rPr>
        <w:t xml:space="preserve">at </w:t>
      </w:r>
      <w:proofErr w:type="spellStart"/>
      <w:r w:rsidR="004C48EA">
        <w:rPr>
          <w:rFonts w:cstheme="minorHAnsi"/>
        </w:rPr>
        <w:t>Te</w:t>
      </w:r>
      <w:proofErr w:type="spellEnd"/>
      <w:r w:rsidR="004C48EA">
        <w:rPr>
          <w:rFonts w:cstheme="minorHAnsi"/>
        </w:rPr>
        <w:t xml:space="preserve"> </w:t>
      </w:r>
      <w:proofErr w:type="spellStart"/>
      <w:r w:rsidR="004C48EA">
        <w:rPr>
          <w:rFonts w:cstheme="minorHAnsi"/>
        </w:rPr>
        <w:t>Waewae</w:t>
      </w:r>
      <w:proofErr w:type="spellEnd"/>
      <w:r w:rsidR="004C48EA">
        <w:rPr>
          <w:rFonts w:cstheme="minorHAnsi"/>
        </w:rPr>
        <w:t xml:space="preserve"> Bay </w:t>
      </w:r>
      <w:r w:rsidRPr="009050CB">
        <w:rPr>
          <w:rFonts w:cstheme="minorHAnsi"/>
        </w:rPr>
        <w:t>as a</w:t>
      </w:r>
      <w:r w:rsidRPr="009050CB">
        <w:t xml:space="preserve"> vast majority of the geomorphology is eroding cliffs. Along the middle of </w:t>
      </w:r>
      <w:proofErr w:type="spellStart"/>
      <w:r w:rsidRPr="009050CB">
        <w:t>Te</w:t>
      </w:r>
      <w:proofErr w:type="spellEnd"/>
      <w:r w:rsidRPr="009050CB">
        <w:t xml:space="preserve"> </w:t>
      </w:r>
      <w:proofErr w:type="spellStart"/>
      <w:r w:rsidRPr="009050CB">
        <w:t>Waewae</w:t>
      </w:r>
      <w:proofErr w:type="spellEnd"/>
      <w:r w:rsidRPr="009050CB">
        <w:t xml:space="preserve"> Bay is the mouth of the </w:t>
      </w:r>
      <w:proofErr w:type="spellStart"/>
      <w:r w:rsidRPr="009050CB">
        <w:t>Waiau</w:t>
      </w:r>
      <w:proofErr w:type="spellEnd"/>
      <w:r w:rsidRPr="009050CB">
        <w:t xml:space="preserve"> River which the flow of water was diverted from the source when the Manapouri Dam was finished being built in 1972</w:t>
      </w:r>
      <w:r w:rsidRPr="009050CB">
        <w:rPr>
          <w:shd w:val="clear" w:color="auto" w:fill="FFFFFF"/>
        </w:rPr>
        <w:t xml:space="preserve">. </w:t>
      </w:r>
      <w:r w:rsidRPr="009050CB">
        <w:t>Dams greatly reduce water flow of a river and therefore reduces the volume of sediment supply to a bay</w:t>
      </w:r>
      <w:r w:rsidR="00316AE5">
        <w:t xml:space="preserve"> </w:t>
      </w:r>
      <w:r w:rsidR="00996E7B">
        <w:fldChar w:fldCharType="begin" w:fldLock="1"/>
      </w:r>
      <w:r w:rsidR="00996E7B">
        <w:instrText>ADDIN CSL_CITATION {"citationItems":[{"id":"ITEM-1","itemData":{"DOI":"10.1007/s10661-019-7535-8","ISSN":"15732959","PMID":"31129866","abstract":"The aim of our study was to determine the erosion rates and shoreline changes in the Yeşilırmak Delta (Delta) between the oldest available date (1953) before construction of the large-scale dams on the Yeşilırmak River in northern Turkey and 2017. To clearly illustrate the impacts of the dams on the Delta, we investigated the relationship between the dams and shoreline changes. To compute the net shoreline changes and erosion rates over these 64 years, we used a Digital Shoreline Analysis System. To digitize the shoreline changes at the mouth of the Yeşilırmak River, 1:25000-scaled topographic maps from 1957, panchromatic aerial photographs from 1962, a KH-9 Hexagon satellite image from 1980, an Ikonos satellite image from 2002, and a WorldView-2 satellite image from 2017 were used. The west and east sides of the river mouth were divided into six main groups and assessed. Each group included a time series for the shorelines. The groupings were based on the time series. For each group, the net shoreline change (m) was calculated using the net shoreline movement (NSM), and erosion rate (m/year) was calculated using the linear regression rate (LRR). According to NSM computations, net shoreline change varied from − 235.04 to 379.18 m. The greatest evolutions in net shoreline change were observed for group I, with a minimum of − 1101.11 m. According to LRR analysis, the calculated erosion rate varied from − 6.83 to 19.06 m/year. The greatest changes in erosion rate were observed for group II, with a minimum of − 30.63 m/year. There is a close relationship between the construction dates of the dams in the Yeşilırmak Basin and the shoreline changes in the Delta.","author":[{"dropping-particle":"","family":"Kale","given":"M. M.","non-dropping-particle":"","parse-names":false,"suffix":""},{"dropping-particle":"","family":"Ataol","given":"M.","non-dropping-particle":"","parse-names":false,"suffix":""},{"dropping-particle":"","family":"Tekkanat","given":"I. S.","non-dropping-particle":"","parse-names":false,"suffix":""}],"container-title":"Environmental Monitoring and Assessment","id":"ITEM-1","issue":"6","issued":{"date-parts":[["2019","6","1"]]},"publisher":"Springer International Publishing","title":"Assessment of shoreline alterations using a Digital Shoreline Analysis System: a case study of changes in the Yeşilırmak Delta in northern Turkey from 1953 to 2017","type":"article-journal","volume":"191"},"uris":["http://www.mendeley.com/documents/?uuid=d25eb8e1-5703-3fe3-a6d4-109d8ac23274"]}],"mendeley":{"formattedCitation":"(Kale et al., 2019)","plainTextFormattedCitation":"(Kale et al., 2019)","previouslyFormattedCitation":"(Kale et al., 2019)"},"properties":{"noteIndex":0},"schema":"https://github.com/citation-style-language/schema/raw/master/csl-citation.json"}</w:instrText>
      </w:r>
      <w:r w:rsidR="00996E7B">
        <w:fldChar w:fldCharType="separate"/>
      </w:r>
      <w:r w:rsidR="00996E7B" w:rsidRPr="00996E7B">
        <w:rPr>
          <w:noProof/>
        </w:rPr>
        <w:t>(Kale et al., 2019)</w:t>
      </w:r>
      <w:r w:rsidR="00996E7B">
        <w:fldChar w:fldCharType="end"/>
      </w:r>
      <w:r w:rsidR="00996E7B">
        <w:t>.</w:t>
      </w:r>
      <w:r w:rsidRPr="009050CB">
        <w:t xml:space="preserve"> </w:t>
      </w:r>
      <w:r w:rsidRPr="000B08FB">
        <w:t xml:space="preserve">Further investigation along </w:t>
      </w:r>
      <w:r w:rsidRPr="009050CB">
        <w:t xml:space="preserve">the entire coast of </w:t>
      </w:r>
      <w:proofErr w:type="spellStart"/>
      <w:r w:rsidRPr="009050CB">
        <w:t>Te</w:t>
      </w:r>
      <w:proofErr w:type="spellEnd"/>
      <w:r w:rsidRPr="009050CB">
        <w:t xml:space="preserve"> </w:t>
      </w:r>
      <w:proofErr w:type="spellStart"/>
      <w:r w:rsidRPr="009050CB">
        <w:t>Waewae</w:t>
      </w:r>
      <w:proofErr w:type="spellEnd"/>
      <w:r w:rsidRPr="009050CB">
        <w:t xml:space="preserve"> Bay needs to be observed as erosion has been a dominant feature of the bay with coastal road closures at the western end and seaside property boundaries retreating. Rising seas and more frequent storm surges that are predicted will accelerate this. </w:t>
      </w:r>
    </w:p>
    <w:p w14:paraId="283B6C64" w14:textId="77777777" w:rsidR="00B3106F" w:rsidRPr="009050CB" w:rsidRDefault="00B3106F" w:rsidP="00B3106F">
      <w:pPr>
        <w:pStyle w:val="Heading4"/>
      </w:pPr>
      <w:r w:rsidRPr="009050CB">
        <w:t>Colac Bay</w:t>
      </w:r>
    </w:p>
    <w:p w14:paraId="0AB9EF08" w14:textId="255151D2" w:rsidR="00B3106F" w:rsidRPr="009050CB" w:rsidRDefault="00B3106F" w:rsidP="00B3106F">
      <w:r w:rsidRPr="009050CB">
        <w:t xml:space="preserve">Colac Bay is a </w:t>
      </w:r>
      <w:r w:rsidRPr="009050CB">
        <w:rPr>
          <w:rFonts w:cstheme="minorHAnsi"/>
          <w:shd w:val="clear" w:color="auto" w:fill="FFFFFF"/>
        </w:rPr>
        <w:t xml:space="preserve">southeast facing bay known for its consistent surf and local Hector’s dolphin community. </w:t>
      </w:r>
      <w:r w:rsidRPr="009050CB">
        <w:t>Erosion along Colac Bay has been a recorded issue for almost 100 years with coastal engineering occurring to prevent retreat from the 1930s. Transect lines show a stable dynamic for most of the coastline because coastal engineering has prevented major erosion. The dynamics extracted from the historic shorelines allow us to identify the capabilities of the sprawling rock wall and the major erosion that occurs when replenishment of the rock wall stops. Where the rock wall repairs were halted, the shoreline is retreating at an unforgiving rate in front of where the historic coastal landfill resides. It is recommended that monitoring the shoreline in front of the Colac Bay landfill is of the utmost importance as there have been accounts from the public of waste, car batteries, pesticides, and other physical rubbish str</w:t>
      </w:r>
      <w:r w:rsidR="000B08FB">
        <w:t>e</w:t>
      </w:r>
      <w:r w:rsidRPr="009050CB">
        <w:t>wn throughout the area</w:t>
      </w:r>
      <w:r w:rsidR="001F5946">
        <w:t xml:space="preserve"> closer to the sea than is thought</w:t>
      </w:r>
      <w:r w:rsidRPr="009050CB">
        <w:t>. If the erosion continues, chemical monitoring will have to be considered. A study investigated case studies where the challenges of coastal landfills will be increase with sea level rise (</w:t>
      </w:r>
      <w:proofErr w:type="spellStart"/>
      <w:r w:rsidRPr="009050CB">
        <w:t>Beaven</w:t>
      </w:r>
      <w:proofErr w:type="spellEnd"/>
      <w:r w:rsidRPr="009050CB">
        <w:t xml:space="preserve"> et al 2020). Leachate and solid waste products are a significant problem and completely removing the waste is the best option for mitigation of damage to the surrounding environment although removing a fraction of the waste that causes the most harm and leaving the rest to erode has been discussed in past studies as an alternative solution </w:t>
      </w:r>
      <w:r w:rsidR="00E50ABE">
        <w:fldChar w:fldCharType="begin" w:fldLock="1"/>
      </w:r>
      <w:r w:rsidR="003E6D9A">
        <w:instrText>ADDIN CSL_CITATION {"citationItems":[{"id":"ITEM-1","itemData":{"DOI":"10.1002/wat2.1264","ISSN":"2049-1948","abstract":"Historically, it was common practice to dispose of landfill waste in low‐lying estuarine and coastal areas where land had limited value due to flood risk. Such ‘historic landfills’ are frequently unlined with no leachate management and inadequate records of the waste they contain. Globally, there are 100,000s such landfills, for example, in England there are &gt;1200 historic landfills in low‐lying coastal areas with many in close proximity to designated environmental sites or in/near areas influencing bathing water quality; yet, there is a very limited understanding of the environmental risk posed. Hence, coastal managers are more likely to select conservative management policies, for example, hold‐the‐line, when alternative more sustainable policies, for example, managed realignment, may be preferred. Some historic coastal landfills have already started to erode and release waste, and with the anticipated effects of climate change, erosion events are likely to become more frequent. Strategies to mitigate the risk of contaminant release from historic landfills such as excavation and relocation or incineration of waste would be prohibitively expensive for many countries. Therefore, it will be necessary to identify which sites pose the greatest pollution risk in order that resources can be prioritized, and to develop alternative management strategies based on site specific risk. Before such management strategies can be achieved there remain many unknowns to be addressed including the extent of legacy pollution in coastal sediments, impacts of saline flooding on contaminant release and the nature, behavior and environmental impact of solid waste release in the coastal zone. WIREs Water 2018, 5:e1264. doi: 10.1002/wat2.1264This article is categorized under:Engineering Water &gt; Sustainable Engineering of WaterScience of Water &gt; Water and Environmental Change","author":[{"dropping-particle":"","family":"Brand","given":"James H.","non-dropping-particle":"","parse-names":false,"suffix":""},{"dropping-particle":"","family":"Spencer","given":"Kate L.","non-dropping-particle":"","parse-names":false,"suffix":""},{"dropping-particle":"","family":"O'shea","given":"Francis T.","non-dropping-particle":"","parse-names":false,"suffix":""},{"dropping-particle":"","family":"Lindsay","given":"John E.","non-dropping-particle":"","parse-names":false,"suffix":""}],"container-title":"WIREs Water","id":"ITEM-1","issue":"1","issued":{"date-parts":[["2018","1"]]},"publisher":"Wiley","title":"Potential pollution risks of historic landfills on low‐lying coasts and estuaries","type":"article-journal","volume":"5"},"uris":["http://www.mendeley.com/documents/?uuid=5236e365-8d1f-380d-88db-d2f32e5267f4"]},{"id":"ITEM-2","itemData":{"DOI":"10.1016/j.wasman.2020.01.027","ISSN":"18792456","PMID":"32036225","abstract":"In England and Wales, there are at least 1700 coastal landfills in the coastal flood plain and at least 60 threatened by erosion, illustrating a global problem. These landfills are a major issue in shoreline management planning (SMP) which aims to manage the risks associated with flooding and coastal erosion. Where landfills exist, “hold the line” (requiring the building or upgrading of artificial defences to maintain the current shoreline) is often selected as the preferred SMP option, although government funding is not available at present. To investigate these issues in detail, three case-study landfills are used to examine the risks of future flooding and erosion together with potential mitigation options. These cases represent a contrasting range of coastal landfill settings. The study includes consideration of sea-level rise and climate change which exacerbates risks of erosion and flooding of landfills. It is fundamental to recognise that the release of solid waste in coastal zones is a problem with a geological timescale and these problems will not go away if ignored. Future erosion and release of solid waste is found to be more of a threat than flooding and leachate release from landfills. However, while leachate release can be assessed, there is presently a lack of methods to assess the risks from the release of solid waste. Hence, a lack of science constrains the design of remediation options.","author":[{"dropping-particle":"","family":"Beaven","given":"R P","non-dropping-particle":"","parse-names":false,"suffix":""},{"dropping-particle":"","family":"Stringfellow","given":"A M","non-dropping-particle":"","parse-names":false,"suffix":""},{"dropping-particle":"","family":"Nicholls","given":"R J","non-dropping-particle":"","parse-names":false,"suffix":""},{"dropping-particle":"","family":"Haigh","given":"I D","non-dropping-particle":"","parse-names":false,"suffix":""},{"dropping-particle":"","family":"Kebede","given":"A S","non-dropping-particle":"","parse-names":false,"suffix":""},{"dropping-particle":"","family":"Watts","given":"J","non-dropping-particle":"","parse-names":false,"suffix":""}],"container-title":"Waste Management","id":"ITEM-2","issued":{"date-parts":[["2020","3"]]},"note":"In the Vom","page":"92-101","publisher":"Elsevier Ltd","title":"Future challenges of coastal landfills exacerbated by sea level rise","type":"article-journal","volume":"105"},"uris":["http://www.mendeley.com/documents/?uuid=bb2ceec1-c07b-455e-802c-33fa527c87ad"]}],"mendeley":{"formattedCitation":"(Beaven et al., 2020; Brand et al., 2018)","plainTextFormattedCitation":"(Beaven et al., 2020; Brand et al., 2018)","previouslyFormattedCitation":"(Beaven et al., 2020; Brand et al., 2018)"},"properties":{"noteIndex":0},"schema":"https://github.com/citation-style-language/schema/raw/master/csl-citation.json"}</w:instrText>
      </w:r>
      <w:r w:rsidR="00E50ABE">
        <w:fldChar w:fldCharType="separate"/>
      </w:r>
      <w:r w:rsidR="00E50ABE" w:rsidRPr="00E50ABE">
        <w:rPr>
          <w:noProof/>
        </w:rPr>
        <w:t>(Beaven et al., 2020; Brand et al., 2018)</w:t>
      </w:r>
      <w:r w:rsidR="00E50ABE">
        <w:fldChar w:fldCharType="end"/>
      </w:r>
      <w:r w:rsidR="00E50ABE">
        <w:t>.</w:t>
      </w:r>
      <w:r w:rsidRPr="009050CB">
        <w:t xml:space="preserve"> Long term management at Colac Bay is recommended as refurbishing the rock wall after every storm surge </w:t>
      </w:r>
      <w:r w:rsidR="00C36E2E">
        <w:t>will</w:t>
      </w:r>
      <w:r w:rsidRPr="009050CB">
        <w:t xml:space="preserve"> be uneconomical. </w:t>
      </w:r>
      <w:r w:rsidR="000B08FB">
        <w:t>However, i</w:t>
      </w:r>
      <w:r w:rsidRPr="009050CB">
        <w:t>f nature is left to its own devices</w:t>
      </w:r>
      <w:r w:rsidR="000B08FB">
        <w:t xml:space="preserve"> </w:t>
      </w:r>
      <w:r w:rsidR="000B08FB" w:rsidRPr="005646F7">
        <w:t>the coastline will aggressively erode</w:t>
      </w:r>
      <w:r w:rsidRPr="009050CB">
        <w:t xml:space="preserve"> </w:t>
      </w:r>
      <w:r w:rsidR="000B08FB">
        <w:t>(</w:t>
      </w:r>
      <w:r w:rsidR="002D60CD">
        <w:t>shown</w:t>
      </w:r>
      <w:r w:rsidRPr="009050CB">
        <w:t xml:space="preserve"> between transect 65 – </w:t>
      </w:r>
      <w:r w:rsidRPr="005646F7">
        <w:t>75 (</w:t>
      </w:r>
      <w:r w:rsidR="005646F7" w:rsidRPr="005646F7">
        <w:t xml:space="preserve">Fig. </w:t>
      </w:r>
      <w:r w:rsidR="00B06778">
        <w:t>2.17</w:t>
      </w:r>
      <w:r w:rsidRPr="005646F7">
        <w:t>)</w:t>
      </w:r>
      <w:r w:rsidR="000B08FB">
        <w:t>)</w:t>
      </w:r>
      <w:r w:rsidRPr="005646F7">
        <w:t>. The landfill is not the only site of interest along Colac</w:t>
      </w:r>
      <w:r w:rsidRPr="009050CB">
        <w:t xml:space="preserve"> Bay</w:t>
      </w:r>
      <w:r w:rsidR="00B3154F">
        <w:t xml:space="preserve">. </w:t>
      </w:r>
      <w:r w:rsidR="00B3154F">
        <w:lastRenderedPageBreak/>
        <w:t>N</w:t>
      </w:r>
      <w:r w:rsidRPr="009050CB">
        <w:t xml:space="preserve">otably some major issues will arise with further coastal erosion at the </w:t>
      </w:r>
      <w:proofErr w:type="spellStart"/>
      <w:r w:rsidRPr="009050CB">
        <w:t>urup</w:t>
      </w:r>
      <w:r w:rsidRPr="009050CB">
        <w:rPr>
          <w:rFonts w:cstheme="minorHAnsi"/>
        </w:rPr>
        <w:t>ā</w:t>
      </w:r>
      <w:proofErr w:type="spellEnd"/>
      <w:r w:rsidRPr="009050CB">
        <w:t xml:space="preserve">, marae and the rest of the coastal town which have experienced storm inundation over the past years. The Colac Bay township is very flat and very close to sea level, so these current problems are estimated to only get worse as the sea rises and the climate becomes more extreme. Because of the expected increase in storm surges, and sea level, there may </w:t>
      </w:r>
      <w:r w:rsidR="004E124D">
        <w:t>be a requirement to protect</w:t>
      </w:r>
      <w:r w:rsidRPr="009050CB">
        <w:t xml:space="preserve"> Southland’s coastlines through artificial measures. However, this will reduce the ecological services of shoreline habitats. Thorough investigation to further the monitoring and management of this entire coastline is recommended and should be a priority before it becomes hazardous.</w:t>
      </w:r>
    </w:p>
    <w:p w14:paraId="1A13A9F3" w14:textId="77777777" w:rsidR="00B3106F" w:rsidRPr="009050CB" w:rsidRDefault="00B3106F" w:rsidP="00B3106F">
      <w:pPr>
        <w:pStyle w:val="Heading4"/>
      </w:pPr>
      <w:r w:rsidRPr="009050CB">
        <w:t>Fortrose</w:t>
      </w:r>
    </w:p>
    <w:p w14:paraId="7F6B90E9" w14:textId="3BA367B5" w:rsidR="00B3106F" w:rsidRPr="009050CB" w:rsidRDefault="00B3106F" w:rsidP="00B3106F">
      <w:r w:rsidRPr="009050CB">
        <w:t xml:space="preserve">From the results of this study, there is a clear pattern of erosion occurring along the shoreline at Fortrose estuary. This pattern has become stable due to human intervention with old building materials and driftwood being packed up along the shoreline to prevent further erosion. At Fortrose, the DSAS software predicts the transects 18 </w:t>
      </w:r>
      <w:r w:rsidR="000758E7">
        <w:t>-</w:t>
      </w:r>
      <w:r w:rsidRPr="009050CB">
        <w:t xml:space="preserve"> 27 to be the sa</w:t>
      </w:r>
      <w:r w:rsidRPr="0049693C">
        <w:t>me</w:t>
      </w:r>
      <w:r w:rsidR="000758E7">
        <w:t xml:space="preserve"> as it is in 2021</w:t>
      </w:r>
      <w:r w:rsidRPr="0049693C">
        <w:t xml:space="preserve"> (Fig</w:t>
      </w:r>
      <w:r w:rsidR="0049693C" w:rsidRPr="0049693C">
        <w:t>.</w:t>
      </w:r>
      <w:r w:rsidRPr="0049693C">
        <w:t xml:space="preserve"> </w:t>
      </w:r>
      <w:r w:rsidR="00B06778">
        <w:t>2.19</w:t>
      </w:r>
      <w:r w:rsidRPr="0049693C">
        <w:t>). This</w:t>
      </w:r>
      <w:r w:rsidRPr="009050CB">
        <w:t xml:space="preserve"> was my prediction as well as property owners that are directly affected are likely to keep using hard engineering to prevent their properties from eroding away. In the prediction map</w:t>
      </w:r>
      <w:r w:rsidR="009C5FAB">
        <w:t xml:space="preserve"> (Fig. </w:t>
      </w:r>
      <w:r w:rsidR="00B06778">
        <w:t>2.19</w:t>
      </w:r>
      <w:r w:rsidR="009C5FAB">
        <w:t>)</w:t>
      </w:r>
      <w:r w:rsidRPr="009050CB">
        <w:t xml:space="preserve">, the manual line represents where the shoreline may be if hard engineering was to stop and the pattern of erosion that was occurring before human intervention was to continue. 3D models captured from UAV throughout the year show that this heavy debris can be mobile with enough water from king tides or high flows from the Mataura </w:t>
      </w:r>
      <w:r w:rsidR="009F66FC" w:rsidRPr="009050CB">
        <w:t>River,</w:t>
      </w:r>
      <w:r w:rsidRPr="009050CB">
        <w:t xml:space="preserve"> so this ad</w:t>
      </w:r>
      <w:r w:rsidR="009F66FC">
        <w:t xml:space="preserve"> </w:t>
      </w:r>
      <w:r w:rsidRPr="009050CB">
        <w:t xml:space="preserve">hoc management of the retreating shoreline is not a long-term solution. Estuaries have been manipulated globally because of their more sheltered characteristics making them suitable for anthropogenic development but have a higher rate of erosion than ocean beaches as river flows and tidal inputs creating persistent erosion patterns </w:t>
      </w:r>
      <w:r w:rsidR="003E6D9A">
        <w:fldChar w:fldCharType="begin" w:fldLock="1"/>
      </w:r>
      <w:r w:rsidR="00002F3C">
        <w:instrText>ADDIN CSL_CITATION {"citationItems":[{"id":"ITEM-1","itemData":{"DOI":"10.1080/08920758909362072","ISSN":"15210421","abstract":"Erosion of bay and estuarine beaches is a widespread problem in the United States. Waves on these beaches are low and have short periods, and rates of longshore sediment transport are low. Erosion rates are high because of the lack of a mechanism for sediment deposition between storms and because there is little sediment on bay shorelines to replenish losses. Bay beaches are lower, narrower, and have a different appearance from ocean beaches, and they provide an alternative for human use. Static shore protection structures are a more viable solution on developed bay beaches than on ocean beaches. Beach nourishment has great value where recreation demand is high. Strategies can be developed to enhance values that are complementary and supplementary to those provided by ocean beaches, but these strategies should be designed specifically for a bay side location. © 1989 Taylor and Francis.","author":[{"dropping-particle":"","family":"Nordstrom","given":"Karl F.","non-dropping-particle":"","parse-names":false,"suffix":""}],"container-title":"Coastal Management","id":"ITEM-1","issue":"1","issued":{"date-parts":[["1989"]]},"page":"25-35","title":"Erosion control strategies for bay and estuarine beaches","type":"article-journal","volume":"17"},"uris":["http://www.mendeley.com/documents/?uuid=d79f4007-d06e-311e-b7f1-5bb48c10a83f"]},{"id":"ITEM-2","itemData":{"DOI":"10.1007/s12237-017-0331-1","ISSN":"15592731","abstract":"The nearshore land-water interface is an important ecological zone that faces anthropogenic pressure from development in coastal regions throughout the world. Coastal waters and estuaries like Chesapeake Bay receive and process land discharges loaded with anthropogenic nutrients and other pollutants that cause eutrophication, hypoxia, and other damage to shallow-water ecosystems. In addition, shorelines are increasingly armored with bulkhead (seawall), riprap, and other structures to protect human infrastructure against the threats of sea-level rise, storm surge, and erosion. Armoring can further influence estuarine and nearshore marine ecosystem functions by degrading water quality, spreading invasive species, and destroying ecologically valuable habitat. These detrimental effects on ecosystem function have ramifications for ecologically and economically important flora and fauna. This special issue of Estuaries and Coasts explores the interacting effects of coastal land use and shoreline armoring on estuarine and coastal marine ecosystems. The majority of papers focus on the Chesapeake Bay region, USA, where 50 major tributaries and an extensive watershed (~ 167,000 km2), provide an ideal model to examine the impacts of human activities at scales ranging from the local shoreline to the entire watershed. The papers consider the influence of watershed land use and natural versus armored shorelines on ecosystem properties and processes as well as on key natural resources.","author":[{"dropping-particle":"","family":"Prosser","given":"Diann J.","non-dropping-particle":"","parse-names":false,"suffix":""},{"dropping-particle":"","family":"Jordan","given":"Thomas E.","non-dropping-particle":"","parse-names":false,"suffix":""},{"dropping-particle":"","family":"Nagel","given":"Jessica L.","non-dropping-particle":"","parse-names":false,"suffix":""},{"dropping-particle":"","family":"Seitz","given":"Rochelle D.","non-dropping-particle":"","parse-names":false,"suffix":""},{"dropping-particle":"","family":"Weller","given":"Donald E.","non-dropping-particle":"","parse-names":false,"suffix":""},{"dropping-particle":"","family":"Whigham","given":"Dennis F.","non-dropping-particle":"","parse-names":false,"suffix":""}],"container-title":"Estuaries and Coasts","id":"ITEM-2","issued":{"date-parts":[["2018","9","1"]]},"page":"2-18","publisher":"Springer New York LLC","title":"Impacts of Coastal Land Use and Shoreline Armoring on Estuarine Ecosystems: an Introduction to a Special Issue","type":"article","volume":"41"},"uris":["http://www.mendeley.com/documents/?uuid=e29d07cc-786f-3818-9cab-e6d50b8d068c"]}],"mendeley":{"formattedCitation":"(Nordstrom, 1989; Prosser et al., 2018)","plainTextFormattedCitation":"(Nordstrom, 1989; Prosser et al., 2018)","previouslyFormattedCitation":"(Nordstrom, 1989; Prosser et al., 2018)"},"properties":{"noteIndex":0},"schema":"https://github.com/citation-style-language/schema/raw/master/csl-citation.json"}</w:instrText>
      </w:r>
      <w:r w:rsidR="003E6D9A">
        <w:fldChar w:fldCharType="separate"/>
      </w:r>
      <w:r w:rsidR="00BB5431" w:rsidRPr="00BB5431">
        <w:rPr>
          <w:noProof/>
        </w:rPr>
        <w:t>(Nordstrom, 1989; Prosser et al., 2018)</w:t>
      </w:r>
      <w:r w:rsidR="003E6D9A">
        <w:fldChar w:fldCharType="end"/>
      </w:r>
      <w:r w:rsidRPr="009050CB">
        <w:t>, Because of this, the erosion occurring along Fortrose estuary will be different than ocean facing shorelines.</w:t>
      </w:r>
      <w:r w:rsidR="007308D5">
        <w:t xml:space="preserve"> </w:t>
      </w:r>
      <w:r w:rsidRPr="009050CB">
        <w:t xml:space="preserve">There is a lot of </w:t>
      </w:r>
      <w:r w:rsidR="00E64847">
        <w:t xml:space="preserve">cultural </w:t>
      </w:r>
      <w:r w:rsidRPr="009050CB">
        <w:t xml:space="preserve">history in this </w:t>
      </w:r>
      <w:proofErr w:type="gramStart"/>
      <w:r w:rsidRPr="009050CB">
        <w:t>particular area</w:t>
      </w:r>
      <w:proofErr w:type="gramEnd"/>
      <w:r w:rsidRPr="009050CB">
        <w:t>, both Māori and European that would ideally be protected or thoughtfully managed</w:t>
      </w:r>
      <w:r w:rsidR="003854B0">
        <w:t xml:space="preserve"> as future problems arise</w:t>
      </w:r>
      <w:r w:rsidRPr="009050CB">
        <w:t xml:space="preserve">. </w:t>
      </w:r>
    </w:p>
    <w:p w14:paraId="2611E68C" w14:textId="77777777" w:rsidR="00B545E9" w:rsidRPr="00B545E9" w:rsidRDefault="00B545E9" w:rsidP="00B545E9">
      <w:pPr>
        <w:pStyle w:val="Heading4"/>
      </w:pPr>
      <w:r w:rsidRPr="00B545E9">
        <w:lastRenderedPageBreak/>
        <w:t>Porpoise Bay</w:t>
      </w:r>
    </w:p>
    <w:p w14:paraId="6628A190" w14:textId="3A4E64EC" w:rsidR="00CC4489" w:rsidRPr="002F3BDF" w:rsidRDefault="00B545E9" w:rsidP="00B545E9">
      <w:r>
        <w:t xml:space="preserve">Porpoise Bay is at the far east of the Southland Coast, furthest away from the prevailing </w:t>
      </w:r>
      <w:r w:rsidR="008B6726">
        <w:t>southwest</w:t>
      </w:r>
      <w:r>
        <w:t xml:space="preserve"> swell and </w:t>
      </w:r>
      <w:r w:rsidR="005A0E34">
        <w:t>w</w:t>
      </w:r>
      <w:r>
        <w:t xml:space="preserve">esterly winds though it has the most extreme </w:t>
      </w:r>
      <w:r w:rsidR="001B27D6">
        <w:t xml:space="preserve">patterns of </w:t>
      </w:r>
      <w:r>
        <w:t>movement in the coastline. Porpoise Bay shows strong dynamic cycles of erosion and accretion on about a ~10-year cycle</w:t>
      </w:r>
      <w:r w:rsidR="001B27D6">
        <w:t xml:space="preserve"> and vast</w:t>
      </w:r>
      <w:r>
        <w:t xml:space="preserve"> volumes of sand and sediment are being moved </w:t>
      </w:r>
      <w:r w:rsidR="001B27D6">
        <w:t>a</w:t>
      </w:r>
      <w:r>
        <w:t>round the</w:t>
      </w:r>
      <w:r w:rsidR="001B27D6">
        <w:t xml:space="preserve"> coast</w:t>
      </w:r>
      <w:r>
        <w:t>. The middle of Porpoise Bay has the most instability of the whole coastline</w:t>
      </w:r>
      <w:r w:rsidR="008B6726">
        <w:t>, indicated by</w:t>
      </w:r>
      <w:r>
        <w:t xml:space="preserve"> transects 60 – 124 showing the major erosion and accretion cycles. </w:t>
      </w:r>
      <w:r w:rsidR="008B6726">
        <w:t xml:space="preserve">As a result of identifying this cyclical pattern, </w:t>
      </w:r>
      <w:r>
        <w:t xml:space="preserve">monitoring </w:t>
      </w:r>
      <w:r w:rsidR="008B6726">
        <w:t>and</w:t>
      </w:r>
      <w:r>
        <w:t xml:space="preserve"> </w:t>
      </w:r>
      <w:r w:rsidR="008B6726">
        <w:t>management for</w:t>
      </w:r>
      <w:r>
        <w:t xml:space="preserve"> most of this stretch of coast </w:t>
      </w:r>
      <w:r w:rsidR="008B6726">
        <w:t xml:space="preserve">is minimal </w:t>
      </w:r>
      <w:r>
        <w:t xml:space="preserve">as it is predicted that </w:t>
      </w:r>
      <w:r w:rsidR="008B6726">
        <w:t xml:space="preserve">these erosion and accretion periods will continue and have minimal impact </w:t>
      </w:r>
      <w:proofErr w:type="gramStart"/>
      <w:r w:rsidR="008B6726">
        <w:t>as long as</w:t>
      </w:r>
      <w:proofErr w:type="gramEnd"/>
      <w:r w:rsidR="008B6726">
        <w:t xml:space="preserve"> further </w:t>
      </w:r>
      <w:r w:rsidR="00595A84">
        <w:t xml:space="preserve">coastal </w:t>
      </w:r>
      <w:r w:rsidR="008B6726">
        <w:t>development does not</w:t>
      </w:r>
      <w:r w:rsidR="00595A84">
        <w:t xml:space="preserve"> impose on this cyclical pattern.</w:t>
      </w:r>
      <w:r>
        <w:t xml:space="preserve"> The historic imagery shows large sections of vegetation growth or planting have occurred and resulted in some of the accretion pattern </w:t>
      </w:r>
      <w:r w:rsidR="008B6726">
        <w:t>observed in recent years</w:t>
      </w:r>
      <w:r>
        <w:t xml:space="preserve">. This is apparent </w:t>
      </w:r>
      <w:r w:rsidR="00B87A6D">
        <w:t>i</w:t>
      </w:r>
      <w:r>
        <w:t>n</w:t>
      </w:r>
      <w:r w:rsidR="00B87A6D">
        <w:t xml:space="preserve"> </w:t>
      </w:r>
      <w:r>
        <w:t xml:space="preserve">front of the new coastal housing shown along transects 37 – 50. </w:t>
      </w:r>
    </w:p>
    <w:p w14:paraId="170119DF" w14:textId="77777777" w:rsidR="009A65DC" w:rsidRDefault="009A65DC" w:rsidP="009A65DC">
      <w:pPr>
        <w:pStyle w:val="Heading2"/>
      </w:pPr>
      <w:bookmarkStart w:id="201" w:name="_Toc106720395"/>
      <w:r>
        <w:t>Uncertainty and limitations</w:t>
      </w:r>
      <w:bookmarkEnd w:id="201"/>
    </w:p>
    <w:p w14:paraId="204A3477" w14:textId="7E8B1E8F" w:rsidR="009A65DC" w:rsidRPr="00024A91" w:rsidRDefault="009A65DC" w:rsidP="009A65DC">
      <w:pPr>
        <w:rPr>
          <w:szCs w:val="24"/>
        </w:rPr>
      </w:pPr>
      <w:r w:rsidRPr="00024A91">
        <w:rPr>
          <w:szCs w:val="24"/>
        </w:rPr>
        <w:t>The final part of the discussion chapter illustrates the difficulties that needed to be overcome with the uncertainty and limitations in this research. The uncertainty with the data was around image inaccuracy</w:t>
      </w:r>
      <w:r>
        <w:rPr>
          <w:szCs w:val="24"/>
        </w:rPr>
        <w:t>,</w:t>
      </w:r>
      <w:r w:rsidRPr="00024A91">
        <w:rPr>
          <w:szCs w:val="24"/>
        </w:rPr>
        <w:t xml:space="preserve"> sparce data</w:t>
      </w:r>
      <w:r>
        <w:rPr>
          <w:szCs w:val="24"/>
        </w:rPr>
        <w:t xml:space="preserve"> and not being able to </w:t>
      </w:r>
      <w:r w:rsidR="004C091F">
        <w:rPr>
          <w:szCs w:val="24"/>
        </w:rPr>
        <w:t>consider</w:t>
      </w:r>
      <w:r>
        <w:rPr>
          <w:szCs w:val="24"/>
        </w:rPr>
        <w:t xml:space="preserve"> storm surges in this particular methodology</w:t>
      </w:r>
      <w:r w:rsidRPr="00024A91">
        <w:rPr>
          <w:szCs w:val="24"/>
        </w:rPr>
        <w:t xml:space="preserve">. </w:t>
      </w:r>
      <w:r w:rsidR="00C0464E">
        <w:rPr>
          <w:szCs w:val="24"/>
        </w:rPr>
        <w:t>L</w:t>
      </w:r>
      <w:r w:rsidRPr="00024A91">
        <w:rPr>
          <w:szCs w:val="24"/>
        </w:rPr>
        <w:t xml:space="preserve">imitations with the UAV data collection and analysis part of this research is discussed as well as how these limitations were overcome. </w:t>
      </w:r>
    </w:p>
    <w:p w14:paraId="59CB7266" w14:textId="2D7CA6D4" w:rsidR="009A65DC" w:rsidRPr="00024A91" w:rsidRDefault="009A65DC" w:rsidP="009A65DC">
      <w:pPr>
        <w:pStyle w:val="Heading3"/>
      </w:pPr>
      <w:bookmarkStart w:id="202" w:name="_Toc106720396"/>
      <w:r w:rsidRPr="00024A91">
        <w:t>Imagery inaccuracy</w:t>
      </w:r>
      <w:r w:rsidR="00362317">
        <w:t xml:space="preserve"> and spar</w:t>
      </w:r>
      <w:r w:rsidR="009F66FC">
        <w:t>s</w:t>
      </w:r>
      <w:r w:rsidR="00362317">
        <w:t>e data</w:t>
      </w:r>
      <w:bookmarkEnd w:id="202"/>
    </w:p>
    <w:p w14:paraId="4CFA0BFC" w14:textId="01B7881E" w:rsidR="00DF22FB" w:rsidRDefault="009A65DC" w:rsidP="009A65DC">
      <w:pPr>
        <w:rPr>
          <w:rFonts w:cstheme="minorHAnsi"/>
          <w:color w:val="00B050"/>
          <w:szCs w:val="24"/>
        </w:rPr>
      </w:pPr>
      <w:r w:rsidRPr="00024A91">
        <w:rPr>
          <w:szCs w:val="24"/>
        </w:rPr>
        <w:t xml:space="preserve">Monitoring shoreline change can be cost effective </w:t>
      </w:r>
      <w:proofErr w:type="gramStart"/>
      <w:r w:rsidRPr="00024A91">
        <w:rPr>
          <w:szCs w:val="24"/>
        </w:rPr>
        <w:t xml:space="preserve">through </w:t>
      </w:r>
      <w:r w:rsidR="009F66FC">
        <w:rPr>
          <w:szCs w:val="24"/>
        </w:rPr>
        <w:t>the use of</w:t>
      </w:r>
      <w:proofErr w:type="gramEnd"/>
      <w:r w:rsidR="009F66FC">
        <w:rPr>
          <w:szCs w:val="24"/>
        </w:rPr>
        <w:t xml:space="preserve"> </w:t>
      </w:r>
      <w:r w:rsidRPr="00024A91">
        <w:rPr>
          <w:szCs w:val="24"/>
        </w:rPr>
        <w:t>GIS</w:t>
      </w:r>
      <w:r>
        <w:rPr>
          <w:szCs w:val="24"/>
        </w:rPr>
        <w:t>,</w:t>
      </w:r>
      <w:r w:rsidRPr="00024A91">
        <w:rPr>
          <w:szCs w:val="24"/>
        </w:rPr>
        <w:t xml:space="preserve"> using freely available satellite imagery. Like many monitoring techniques, using GIS can </w:t>
      </w:r>
      <w:r w:rsidR="009F66FC">
        <w:rPr>
          <w:szCs w:val="24"/>
        </w:rPr>
        <w:t>create</w:t>
      </w:r>
      <w:r w:rsidRPr="00024A91">
        <w:rPr>
          <w:szCs w:val="24"/>
        </w:rPr>
        <w:t xml:space="preserve"> errors in accuracy. Errors can be caused by</w:t>
      </w:r>
      <w:r w:rsidR="009F66FC">
        <w:rPr>
          <w:szCs w:val="24"/>
        </w:rPr>
        <w:t xml:space="preserve"> the</w:t>
      </w:r>
      <w:r w:rsidRPr="00024A91">
        <w:rPr>
          <w:szCs w:val="24"/>
        </w:rPr>
        <w:t xml:space="preserve"> quality of georeferencing, interpretation error </w:t>
      </w:r>
      <w:r>
        <w:rPr>
          <w:szCs w:val="24"/>
        </w:rPr>
        <w:t xml:space="preserve">or </w:t>
      </w:r>
      <w:r w:rsidRPr="00024A91">
        <w:rPr>
          <w:szCs w:val="24"/>
        </w:rPr>
        <w:t xml:space="preserve">datum shifts </w:t>
      </w:r>
      <w:r>
        <w:rPr>
          <w:szCs w:val="24"/>
        </w:rPr>
        <w:fldChar w:fldCharType="begin" w:fldLock="1"/>
      </w:r>
      <w:r w:rsidR="00BB5431">
        <w:rPr>
          <w:szCs w:val="24"/>
        </w:rPr>
        <w:instrText>ADDIN CSL_CITATION {"citationItems":[{"id":"ITEM-1","itemData":{"author":[{"dropping-particle":"","family":"Moore","given":"Laura J","non-dropping-particle":"","parse-names":false,"suffix":""}],"container-title":"Source: Journal of Coastal Research","id":"ITEM-1","issue":"1","issued":{"date-parts":[["2000"]]},"page":"111-124","publisher":"Winter","title":"Shoreline Mapping Techniques","type":"article-journal","volume":"16"},"uris":["http://www.mendeley.com/documents/?uuid=ce5bf72b-28ce-31ba-9b22-3afc28b3c65e"]},{"id":"ITEM-2","itemData":{"DOI":"10.2112/08-1070.1","ISSN":"07490208","abstract":"Here we present shoreline change rates for the beaches of southeast Oahu, Hawaii, calculated using recently developed polynomial methods to assist coastal managers in planning for erosion hazards and to provide an example for interpreting results from these new rate calculation methods. The polynomial methods use data from all transects (shoreline measurement locations) on a beach to calculate a rate at any one location along the beach. These methods utilize a polynomial to model alongshore variation in the rates. Models that are linear in time best characterize the trend of the entire time series of historical shorelines. Models that include acceleration (both increasing and decreasing) in their rates provide additional information about shoreline trends and indicate how rates vary with time. The ability to detect accelerating shoreline change is an important advance because beaches may not erode or accrete in a constant (linear) manner. Because they use all the data from a beach, polynomial models calculate rates with reduced uncertainty compared with the previously used single-transect method. An information criterion, a type of model optimization equation, identifies the best shoreline change model for a beach. Polynomial models that use eigenvectors as their basis functions are most often identified as the best shoreline change models. © 2009 Coastal Education and Research Foundation.","author":[{"dropping-particle":"","family":"Romine","given":"Bradley M.","non-dropping-particle":"","parse-names":false,"suffix":""},{"dropping-particle":"","family":"Fletcher","given":"Charles H.","non-dropping-particle":"","parse-names":false,"suffix":""},{"dropping-particle":"","family":"Frazer","given":"L. Neil","non-dropping-particle":"","parse-names":false,"suffix":""},{"dropping-particle":"","family":"Genz","given":"Ayesha S.","non-dropping-particle":"","parse-names":false,"suffix":""},{"dropping-particle":"","family":"Barbee","given":"Matthew M.","non-dropping-particle":"","parse-names":false,"suffix":""},{"dropping-particle":"","family":"Lim","given":"Siang Chyn","non-dropping-particle":"","parse-names":false,"suffix":""}],"container-title":"Journal of Coastal Research","id":"ITEM-2","issue":"6","issued":{"date-parts":[["2009","11"]]},"page":"1236-1253","title":"Historical shoreline change, southeast oahu, Hawaii; Applying polynomial models to calculate shoreline change rates","type":"article-journal","volume":"25"},"uris":["http://www.mendeley.com/documents/?uuid=f130c667-e80d-30bf-8e2a-ad0e92c94782"]}],"mendeley":{"formattedCitation":"(Moore, 2000; Romine et al., 2009)","plainTextFormattedCitation":"(Moore, 2000; Romine et al., 2009)","previouslyFormattedCitation":"(Moore, 2000; Romine et al., 2009)"},"properties":{"noteIndex":0},"schema":"https://github.com/citation-style-language/schema/raw/master/csl-citation.json"}</w:instrText>
      </w:r>
      <w:r>
        <w:rPr>
          <w:szCs w:val="24"/>
        </w:rPr>
        <w:fldChar w:fldCharType="separate"/>
      </w:r>
      <w:r w:rsidRPr="009A65DC">
        <w:rPr>
          <w:noProof/>
          <w:szCs w:val="24"/>
        </w:rPr>
        <w:t>(Moore, 2000; Romine et al., 2009)</w:t>
      </w:r>
      <w:r>
        <w:rPr>
          <w:szCs w:val="24"/>
        </w:rPr>
        <w:fldChar w:fldCharType="end"/>
      </w:r>
      <w:r>
        <w:rPr>
          <w:szCs w:val="24"/>
        </w:rPr>
        <w:t xml:space="preserve">. </w:t>
      </w:r>
      <w:r w:rsidRPr="00024A91">
        <w:rPr>
          <w:szCs w:val="24"/>
        </w:rPr>
        <w:t>Satellite imagery used for this research comprised different resolutions</w:t>
      </w:r>
      <w:r w:rsidR="009F66FC">
        <w:rPr>
          <w:szCs w:val="24"/>
        </w:rPr>
        <w:t>,</w:t>
      </w:r>
      <w:r w:rsidRPr="00024A91">
        <w:rPr>
          <w:szCs w:val="24"/>
        </w:rPr>
        <w:t xml:space="preserve"> from 40 to 100 cm. The imagery was manually georeferenced in ArcGIS Pro using virtually created control points between the satellite image</w:t>
      </w:r>
      <w:r w:rsidR="00396162">
        <w:rPr>
          <w:szCs w:val="24"/>
        </w:rPr>
        <w:t>ry</w:t>
      </w:r>
      <w:r w:rsidRPr="00024A91">
        <w:rPr>
          <w:szCs w:val="24"/>
        </w:rPr>
        <w:t xml:space="preserve"> to the New Zealand </w:t>
      </w:r>
      <w:r>
        <w:rPr>
          <w:szCs w:val="24"/>
        </w:rPr>
        <w:t>I</w:t>
      </w:r>
      <w:r w:rsidRPr="00024A91">
        <w:rPr>
          <w:szCs w:val="24"/>
        </w:rPr>
        <w:t>magery base map</w:t>
      </w:r>
      <w:r>
        <w:rPr>
          <w:szCs w:val="24"/>
        </w:rPr>
        <w:t xml:space="preserve"> in ArcGIS Pro</w:t>
      </w:r>
      <w:r w:rsidRPr="00024A91">
        <w:rPr>
          <w:szCs w:val="24"/>
        </w:rPr>
        <w:t xml:space="preserve">. Control points were placed on the corner of buildings or stable landmarks that were consistent throughout </w:t>
      </w:r>
      <w:r>
        <w:rPr>
          <w:szCs w:val="24"/>
        </w:rPr>
        <w:t>multiple</w:t>
      </w:r>
      <w:r w:rsidRPr="00024A91">
        <w:rPr>
          <w:szCs w:val="24"/>
        </w:rPr>
        <w:t xml:space="preserve"> layers. This had proven difficult to geo-reference </w:t>
      </w:r>
      <w:r w:rsidRPr="00024A91">
        <w:rPr>
          <w:szCs w:val="24"/>
        </w:rPr>
        <w:lastRenderedPageBreak/>
        <w:t xml:space="preserve">because of the </w:t>
      </w:r>
      <w:r w:rsidRPr="00024A91">
        <w:rPr>
          <w:color w:val="000000" w:themeColor="text1"/>
          <w:szCs w:val="24"/>
        </w:rPr>
        <w:t>lack of consistent markers</w:t>
      </w:r>
      <w:r>
        <w:rPr>
          <w:color w:val="000000" w:themeColor="text1"/>
          <w:szCs w:val="24"/>
        </w:rPr>
        <w:t xml:space="preserve"> between the imagery, specifically the earlier satellite images</w:t>
      </w:r>
      <w:r w:rsidRPr="00024A91">
        <w:rPr>
          <w:color w:val="000000" w:themeColor="text1"/>
          <w:szCs w:val="24"/>
        </w:rPr>
        <w:t xml:space="preserve">. To minimise human error with drawing the shoreline, the line was digitally created which resulted in </w:t>
      </w:r>
      <w:r>
        <w:rPr>
          <w:color w:val="000000" w:themeColor="text1"/>
          <w:szCs w:val="24"/>
        </w:rPr>
        <w:t xml:space="preserve">the </w:t>
      </w:r>
      <w:r w:rsidRPr="00024A91">
        <w:rPr>
          <w:color w:val="000000" w:themeColor="text1"/>
          <w:szCs w:val="24"/>
        </w:rPr>
        <w:t xml:space="preserve">pixel </w:t>
      </w:r>
      <w:r>
        <w:rPr>
          <w:color w:val="000000" w:themeColor="text1"/>
          <w:szCs w:val="24"/>
        </w:rPr>
        <w:t>size being the lowest resolution the layer could go</w:t>
      </w:r>
      <w:r w:rsidRPr="00024A91">
        <w:rPr>
          <w:color w:val="000000" w:themeColor="text1"/>
          <w:szCs w:val="24"/>
        </w:rPr>
        <w:t xml:space="preserve">. At a smaller scale this can make a big difference especially where imagery has a </w:t>
      </w:r>
      <w:r w:rsidR="00396162">
        <w:rPr>
          <w:color w:val="000000" w:themeColor="text1"/>
          <w:szCs w:val="24"/>
        </w:rPr>
        <w:t xml:space="preserve">pixel </w:t>
      </w:r>
      <w:r w:rsidRPr="00024A91">
        <w:rPr>
          <w:color w:val="000000" w:themeColor="text1"/>
          <w:szCs w:val="24"/>
        </w:rPr>
        <w:t xml:space="preserve">resolution of 100 cm. When you are unable to provide exact results due to the quality of data or how it was interpreted, estimating error margins is important to establish a level of confidence in these outcomes. Based on the scale and resolution of the images, there is between 1.3 m </w:t>
      </w:r>
      <w:r>
        <w:rPr>
          <w:color w:val="000000" w:themeColor="text1"/>
          <w:szCs w:val="24"/>
        </w:rPr>
        <w:t xml:space="preserve">to </w:t>
      </w:r>
      <w:r w:rsidRPr="00024A91">
        <w:rPr>
          <w:color w:val="000000" w:themeColor="text1"/>
          <w:szCs w:val="24"/>
        </w:rPr>
        <w:t>5.59 m of error from the 40 cm imagery to the 100 cm imagery created by crossed over scale control from an accuracy of atoll islands study</w:t>
      </w:r>
      <w:r>
        <w:rPr>
          <w:color w:val="000000" w:themeColor="text1"/>
          <w:szCs w:val="24"/>
        </w:rPr>
        <w:t xml:space="preserve"> </w:t>
      </w:r>
      <w:r>
        <w:rPr>
          <w:color w:val="000000" w:themeColor="text1"/>
          <w:szCs w:val="24"/>
        </w:rPr>
        <w:fldChar w:fldCharType="begin" w:fldLock="1"/>
      </w:r>
      <w:r>
        <w:rPr>
          <w:color w:val="000000" w:themeColor="text1"/>
          <w:szCs w:val="24"/>
        </w:rPr>
        <w:instrText>ADDIN CSL_CITATION {"citationItems":[{"id":"ITEM-1","itemData":{"DOI":"10.1007/s12518-019-00266-7","ISSN":"1866928X","abstract":"Understanding the positional uncertainty of vector objects within a GIS has been widely discussed and a range of approaches have been applied to quantify the uncertainty of such objects. Recently, a number of studies have adopted remote sensing approaches to examine the erosion of low-lying atoll islands. These studies are underpinned by a comparison of shoreline positions interpreted from remote imagery and represented as line features, and/or island areas represented as polygons. However, the effects of image resolution and scale of interpretation have rarely been considered when examining the results of such studies. In order to examine the control of image resolution and scale of interpretation on the accuracy of shoreline positions, repeated digitisation of islands was undertaken under a range of conditions similar to those applied in an operational setting. High-resolution (40 cm) satellite imagery was resampled to coarser resolutions and islands repeatedly digitised at a range of scales. Results quantify seemingly intuitive relationships, whereby shorelines digitised from coarse imagery and at small scales are less accurate than those digitised from high-resolution imagery at large scales. Results of this study provide a useful guide for selecting imagery for shoreline change studies and understanding the positional uncertainty of vector objects within a GIS.","author":[{"dropping-particle":"","family":"Holdaway","given":"Andrew","non-dropping-particle":"","parse-names":false,"suffix":""},{"dropping-particle":"","family":"Ford","given":"Murray","non-dropping-particle":"","parse-names":false,"suffix":""}],"container-title":"Applied Geomatics","id":"ITEM-1","issue":"4","issued":{"date-parts":[["2019","12","1"]]},"page":"339-352","publisher":"Springer Verlag","title":"Resolution and scale controls on the accuracy of atoll island shorelines interpreted from satellite imagery","type":"article-journal","volume":"11"},"uris":["http://www.mendeley.com/documents/?uuid=2fcfc3ca-8502-3e97-bd8f-33f0c3be6631"]}],"mendeley":{"formattedCitation":"(Holdaway &amp; Ford, 2019)","plainTextFormattedCitation":"(Holdaway &amp; Ford, 2019)","previouslyFormattedCitation":"(Holdaway &amp; Ford, 2019)"},"properties":{"noteIndex":0},"schema":"https://github.com/citation-style-language/schema/raw/master/csl-citation.json"}</w:instrText>
      </w:r>
      <w:r>
        <w:rPr>
          <w:color w:val="000000" w:themeColor="text1"/>
          <w:szCs w:val="24"/>
        </w:rPr>
        <w:fldChar w:fldCharType="separate"/>
      </w:r>
      <w:r w:rsidRPr="009A65DC">
        <w:rPr>
          <w:noProof/>
          <w:color w:val="000000" w:themeColor="text1"/>
          <w:szCs w:val="24"/>
        </w:rPr>
        <w:t>(Holdaway &amp; Ford, 2019)</w:t>
      </w:r>
      <w:r>
        <w:rPr>
          <w:color w:val="000000" w:themeColor="text1"/>
          <w:szCs w:val="24"/>
        </w:rPr>
        <w:fldChar w:fldCharType="end"/>
      </w:r>
      <w:r w:rsidRPr="00024A91">
        <w:rPr>
          <w:color w:val="000000" w:themeColor="text1"/>
          <w:szCs w:val="24"/>
        </w:rPr>
        <w:t xml:space="preserve">. Based on these margins, errors in my research can be large enough to greatly affect the results. To reduce this error, minor </w:t>
      </w:r>
      <w:r>
        <w:rPr>
          <w:color w:val="000000" w:themeColor="text1"/>
          <w:szCs w:val="24"/>
        </w:rPr>
        <w:t xml:space="preserve">manual </w:t>
      </w:r>
      <w:r w:rsidRPr="00024A91">
        <w:rPr>
          <w:color w:val="000000" w:themeColor="text1"/>
          <w:szCs w:val="24"/>
        </w:rPr>
        <w:t xml:space="preserve">adjustments were made to my inputs. The 1972 imagery for Monkey Island was removed because the imagery was </w:t>
      </w:r>
      <w:r w:rsidR="004F678C">
        <w:rPr>
          <w:color w:val="000000" w:themeColor="text1"/>
          <w:szCs w:val="24"/>
        </w:rPr>
        <w:t xml:space="preserve">over </w:t>
      </w:r>
      <w:r w:rsidR="000A32BD">
        <w:rPr>
          <w:color w:val="000000" w:themeColor="text1"/>
          <w:szCs w:val="24"/>
        </w:rPr>
        <w:t>exposed,</w:t>
      </w:r>
      <w:r w:rsidRPr="00024A91">
        <w:rPr>
          <w:color w:val="000000" w:themeColor="text1"/>
          <w:szCs w:val="24"/>
        </w:rPr>
        <w:t xml:space="preserve"> </w:t>
      </w:r>
      <w:r w:rsidR="004F678C">
        <w:rPr>
          <w:color w:val="000000" w:themeColor="text1"/>
          <w:szCs w:val="24"/>
        </w:rPr>
        <w:t>and</w:t>
      </w:r>
      <w:r w:rsidRPr="00024A91">
        <w:rPr>
          <w:color w:val="000000" w:themeColor="text1"/>
          <w:szCs w:val="24"/>
        </w:rPr>
        <w:t xml:space="preserve"> a 1990s image of Monkey Island does not exist. This meant there were two ~20-year gaps between the corresponding layers instead of ~10 years. </w:t>
      </w:r>
      <w:r w:rsidR="00362317" w:rsidRPr="00024A91">
        <w:rPr>
          <w:rFonts w:cstheme="minorHAnsi"/>
          <w:szCs w:val="24"/>
        </w:rPr>
        <w:t xml:space="preserve">The issue with large year gaps in the data is </w:t>
      </w:r>
      <w:r w:rsidR="004F678C">
        <w:rPr>
          <w:rFonts w:cstheme="minorHAnsi"/>
          <w:szCs w:val="24"/>
        </w:rPr>
        <w:t>the inability</w:t>
      </w:r>
      <w:r w:rsidR="00362317" w:rsidRPr="00024A91">
        <w:rPr>
          <w:rFonts w:cstheme="minorHAnsi"/>
          <w:szCs w:val="24"/>
        </w:rPr>
        <w:t xml:space="preserve"> to interpret anything that </w:t>
      </w:r>
      <w:r w:rsidR="004F678C">
        <w:rPr>
          <w:rFonts w:cstheme="minorHAnsi"/>
          <w:szCs w:val="24"/>
        </w:rPr>
        <w:t>occurred</w:t>
      </w:r>
      <w:r w:rsidR="00362317" w:rsidRPr="00024A91">
        <w:rPr>
          <w:rFonts w:cstheme="minorHAnsi"/>
          <w:szCs w:val="24"/>
        </w:rPr>
        <w:t xml:space="preserve"> between the years. The average</w:t>
      </w:r>
      <w:r w:rsidR="00CB5A48">
        <w:rPr>
          <w:rFonts w:cstheme="minorHAnsi"/>
          <w:szCs w:val="24"/>
        </w:rPr>
        <w:t xml:space="preserve"> gap between</w:t>
      </w:r>
      <w:r w:rsidR="00362317" w:rsidRPr="00024A91">
        <w:rPr>
          <w:rFonts w:cstheme="minorHAnsi"/>
          <w:szCs w:val="24"/>
        </w:rPr>
        <w:t xml:space="preserve"> each satellite image was about 10 years but that may be too large a gap to ex</w:t>
      </w:r>
      <w:r w:rsidR="00CB5A48">
        <w:rPr>
          <w:rFonts w:cstheme="minorHAnsi"/>
          <w:szCs w:val="24"/>
        </w:rPr>
        <w:t>tr</w:t>
      </w:r>
      <w:r w:rsidR="00362317" w:rsidRPr="00024A91">
        <w:rPr>
          <w:rFonts w:cstheme="minorHAnsi"/>
          <w:szCs w:val="24"/>
        </w:rPr>
        <w:t xml:space="preserve">act and distinguishable patterns that are occurring along a stretch of </w:t>
      </w:r>
      <w:r w:rsidR="00362317" w:rsidRPr="007A276B">
        <w:rPr>
          <w:rFonts w:cstheme="minorHAnsi"/>
          <w:szCs w:val="24"/>
        </w:rPr>
        <w:t>coast. My methodology shows an interesting depiction of the dynamics of the coast as there is not information on every coast all the time in past decades. Like any research, there can be trade-offs with quality, usability, and cost of data.</w:t>
      </w:r>
      <w:r w:rsidR="00362317">
        <w:rPr>
          <w:rFonts w:cstheme="minorHAnsi"/>
          <w:color w:val="00B050"/>
          <w:szCs w:val="24"/>
        </w:rPr>
        <w:t xml:space="preserve"> </w:t>
      </w:r>
    </w:p>
    <w:p w14:paraId="574BA726" w14:textId="77777777" w:rsidR="00DF22FB" w:rsidRPr="00024A91" w:rsidRDefault="00DF22FB" w:rsidP="00DF22FB">
      <w:pPr>
        <w:pStyle w:val="Heading4"/>
        <w:rPr>
          <w:szCs w:val="24"/>
        </w:rPr>
      </w:pPr>
      <w:r w:rsidRPr="00024A91">
        <w:rPr>
          <w:szCs w:val="24"/>
        </w:rPr>
        <w:t>Storm surges</w:t>
      </w:r>
    </w:p>
    <w:p w14:paraId="272CCB5A" w14:textId="4A1BE011" w:rsidR="009A65DC" w:rsidRPr="00F3759C" w:rsidRDefault="00F3759C" w:rsidP="009A65DC">
      <w:r>
        <w:t xml:space="preserve">Projections of sea level rise in </w:t>
      </w:r>
      <w:r w:rsidR="00145BB4">
        <w:t xml:space="preserve">Southland, </w:t>
      </w:r>
      <w:r>
        <w:t xml:space="preserve">New Zealand are </w:t>
      </w:r>
      <w:r w:rsidR="00145BB4">
        <w:t>between 0.2 and 0.3 m by 204</w:t>
      </w:r>
      <w:r w:rsidR="008B13E2">
        <w:t xml:space="preserve">0 </w:t>
      </w:r>
      <w:r w:rsidR="00807583">
        <w:fldChar w:fldCharType="begin" w:fldLock="1"/>
      </w:r>
      <w:r w:rsidR="007C7600">
        <w:instrText>ADDIN CSL_CITATION {"citationItems":[{"id":"ITEM-1","itemData":{"author":[{"dropping-particle":"","family":"Zammit","given":"C.","non-dropping-particle":"","parse-names":false,"suffix":""},{"dropping-particle":"","family":"Pearce","given":"P.","non-dropping-particle":"","parse-names":false,"suffix":""},{"dropping-particle":"","family":"Mullan","given":"B.","non-dropping-particle":"","parse-names":false,"suffix":""},{"dropping-particle":"","family":"Sood","given":"A.","non-dropping-particle":"","parse-names":false,"suffix":""},{"dropping-particle":"","family":"Collins","given":"D.","non-dropping-particle":"","parse-names":false,"suffix":""},{"dropping-particle":"","family":"Stephens","given":"S.","non-dropping-particle":"","parse-names":false,"suffix":""},{"dropping-particle":"","family":"Woolley","given":"J. M.","non-dropping-particle":"","parse-names":false,"suffix":""},{"dropping-particle":"","family":"Bell","given":"R.","non-dropping-particle":"","parse-names":false,"suffix":""},{"dropping-particle":"","family":"Wadhwa","given":"S.","non-dropping-particle":"","parse-names":false,"suffix":""}],"id":"ITEM-1","issued":{"date-parts":[["2018"]]},"title":"Southland climate change impact assessment Prepared for Environment Southland, Invercargill City Council, Southland District Council and Gore District Council","type":"report"},"uris":["http://www.mendeley.com/documents/?uuid=2e2a9a89-b16f-3740-8ba7-64642539fdb0"]}],"mendeley":{"formattedCitation":"(Zammit et al., 2018)","manualFormatting":"(Zammit et al., 2018)","plainTextFormattedCitation":"(Zammit et al., 2018)","previouslyFormattedCitation":"(Zammit et al., 2018)"},"properties":{"noteIndex":0},"schema":"https://github.com/citation-style-language/schema/raw/master/csl-citation.json"}</w:instrText>
      </w:r>
      <w:r w:rsidR="00807583">
        <w:fldChar w:fldCharType="separate"/>
      </w:r>
      <w:r w:rsidR="00807583" w:rsidRPr="00807583">
        <w:rPr>
          <w:noProof/>
        </w:rPr>
        <w:t>(Zammit et al., 2018)</w:t>
      </w:r>
      <w:r w:rsidR="00807583">
        <w:fldChar w:fldCharType="end"/>
      </w:r>
      <w:r w:rsidR="00D95006">
        <w:t xml:space="preserve">. </w:t>
      </w:r>
      <w:r>
        <w:t xml:space="preserve">Effects of climate change, such as increased storm </w:t>
      </w:r>
      <w:r w:rsidR="007424A6">
        <w:t xml:space="preserve">intensity and </w:t>
      </w:r>
      <w:r>
        <w:t>frequenc</w:t>
      </w:r>
      <w:r w:rsidR="007424A6">
        <w:t>y</w:t>
      </w:r>
      <w:r>
        <w:t xml:space="preserve"> can be damaging to all coastlines, especially those with anthropogenic debris. For coastal landfills, such as that at Colac Bay, this could lead to </w:t>
      </w:r>
      <w:r w:rsidR="007424A6">
        <w:t xml:space="preserve">inundation and </w:t>
      </w:r>
      <w:r>
        <w:t>the release of hazardous contaminants into the environment. Erosion and flooding from sea level rise and climate change would result in a decline of natural defences such as dune systems and indirectly increase the consequences of smaller storm surges</w:t>
      </w:r>
      <w:r w:rsidR="00742012">
        <w:t xml:space="preserve"> </w:t>
      </w:r>
      <w:r w:rsidR="00742012">
        <w:fldChar w:fldCharType="begin" w:fldLock="1"/>
      </w:r>
      <w:r w:rsidR="00D95006">
        <w:instrText>ADDIN CSL_CITATION {"citationItems":[{"id":"ITEM-1","itemData":{"author":[{"dropping-particle":"","family":"Kebede","given":"A., S.","non-dropping-particle":"","parse-names":false,"suffix":""}],"id":"ITEM-1","issued":{"date-parts":[["2009"]]},"title":"Assessing potential risks of impacts of climate change on coastal landfills","type":"report"},"uris":["http://www.mendeley.com/documents/?uuid=593282f8-4df5-3b81-ac59-f59801197c58"]}],"mendeley":{"formattedCitation":"(Kebede, 2009)","plainTextFormattedCitation":"(Kebede, 2009)","previouslyFormattedCitation":"(Kebede, 2009)"},"properties":{"noteIndex":0},"schema":"https://github.com/citation-style-language/schema/raw/master/csl-citation.json"}</w:instrText>
      </w:r>
      <w:r w:rsidR="00742012">
        <w:fldChar w:fldCharType="separate"/>
      </w:r>
      <w:r w:rsidR="00742012" w:rsidRPr="00742012">
        <w:rPr>
          <w:noProof/>
        </w:rPr>
        <w:t>(Kebede, 2009)</w:t>
      </w:r>
      <w:r w:rsidR="00742012">
        <w:fldChar w:fldCharType="end"/>
      </w:r>
      <w:r>
        <w:t xml:space="preserve">. </w:t>
      </w:r>
      <w:r w:rsidR="009A65DC" w:rsidRPr="007A276B">
        <w:rPr>
          <w:rFonts w:cstheme="minorHAnsi"/>
          <w:szCs w:val="24"/>
        </w:rPr>
        <w:t xml:space="preserve">There is major uncertainty with the methods of estimating the average annual rate of change between the </w:t>
      </w:r>
      <w:r w:rsidR="009A65DC">
        <w:rPr>
          <w:rFonts w:cstheme="minorHAnsi"/>
          <w:szCs w:val="24"/>
        </w:rPr>
        <w:t xml:space="preserve">historic </w:t>
      </w:r>
      <w:r w:rsidR="009A65DC" w:rsidRPr="007A276B">
        <w:rPr>
          <w:rFonts w:cstheme="minorHAnsi"/>
          <w:szCs w:val="24"/>
        </w:rPr>
        <w:t xml:space="preserve">shorelines. Colac Bay shows a </w:t>
      </w:r>
      <w:r w:rsidR="00742012">
        <w:rPr>
          <w:rFonts w:cstheme="minorHAnsi"/>
          <w:szCs w:val="24"/>
        </w:rPr>
        <w:t>limitation</w:t>
      </w:r>
      <w:r w:rsidR="009A65DC" w:rsidRPr="007A276B">
        <w:rPr>
          <w:rFonts w:cstheme="minorHAnsi"/>
          <w:szCs w:val="24"/>
        </w:rPr>
        <w:t xml:space="preserve"> in my methods where the distance the shoreline moved between the years </w:t>
      </w:r>
      <w:r w:rsidR="009A65DC" w:rsidRPr="007A276B">
        <w:rPr>
          <w:rFonts w:cstheme="minorHAnsi"/>
          <w:szCs w:val="24"/>
        </w:rPr>
        <w:lastRenderedPageBreak/>
        <w:t>has been averaged at an annual rate, but most of the erosion that caused damage was recorded after storm surges, events that are likely to become more frequent. In the ~10-year intervals between satellite imagery there may be only one or two events that have caused the erosion s</w:t>
      </w:r>
      <w:r w:rsidR="002D60CD">
        <w:rPr>
          <w:rFonts w:cstheme="minorHAnsi"/>
          <w:szCs w:val="24"/>
        </w:rPr>
        <w:t>how</w:t>
      </w:r>
      <w:r w:rsidR="009A65DC" w:rsidRPr="007A276B">
        <w:rPr>
          <w:rFonts w:cstheme="minorHAnsi"/>
          <w:szCs w:val="24"/>
        </w:rPr>
        <w:t xml:space="preserve">n throughout the entire span of the decade. This may be the case for all the sites but there has not been a way to measure this so there is a large amount of speculation and uncertainty in the frequency of erosion events. </w:t>
      </w:r>
      <w:r w:rsidR="009A65DC">
        <w:rPr>
          <w:rFonts w:cstheme="minorHAnsi"/>
          <w:szCs w:val="24"/>
        </w:rPr>
        <w:t>One study suggested that</w:t>
      </w:r>
      <w:r w:rsidR="007424A6">
        <w:rPr>
          <w:rFonts w:cstheme="minorHAnsi"/>
          <w:szCs w:val="24"/>
        </w:rPr>
        <w:t>, although</w:t>
      </w:r>
      <w:r w:rsidR="009A65DC">
        <w:rPr>
          <w:rFonts w:cstheme="minorHAnsi"/>
          <w:szCs w:val="24"/>
        </w:rPr>
        <w:t xml:space="preserve"> storm surges</w:t>
      </w:r>
      <w:r w:rsidR="007424A6">
        <w:rPr>
          <w:rFonts w:cstheme="minorHAnsi"/>
          <w:szCs w:val="24"/>
        </w:rPr>
        <w:t xml:space="preserve"> </w:t>
      </w:r>
      <w:r w:rsidR="009A65DC">
        <w:rPr>
          <w:rFonts w:cstheme="minorHAnsi"/>
          <w:szCs w:val="24"/>
        </w:rPr>
        <w:t>can remove vast volumes of sediment in a short amount of time,</w:t>
      </w:r>
      <w:r w:rsidR="007424A6">
        <w:rPr>
          <w:rFonts w:cstheme="minorHAnsi"/>
          <w:szCs w:val="24"/>
        </w:rPr>
        <w:t xml:space="preserve"> they</w:t>
      </w:r>
      <w:r w:rsidR="009A65DC">
        <w:rPr>
          <w:rFonts w:cstheme="minorHAnsi"/>
          <w:szCs w:val="24"/>
        </w:rPr>
        <w:t xml:space="preserve"> had little effect on long term erosion patterns mainly caused by factors such as sea level rise and the coasts natural sediment supply </w:t>
      </w:r>
      <w:r w:rsidR="009A65DC">
        <w:rPr>
          <w:rFonts w:cstheme="minorHAnsi"/>
          <w:szCs w:val="24"/>
        </w:rPr>
        <w:fldChar w:fldCharType="begin" w:fldLock="1"/>
      </w:r>
      <w:r w:rsidR="00B545E9">
        <w:rPr>
          <w:rFonts w:cstheme="minorHAnsi"/>
          <w:szCs w:val="24"/>
        </w:rPr>
        <w:instrText>ADDIN CSL_CITATION {"citationItems":[{"id":"ITEM-1","itemData":{"author":[{"dropping-particle":"","family":"Zhang","given":"Keqi","non-dropping-particle":"","parse-names":false,"suffix":""},{"dropping-particle":"","family":"Douglas","given":"Bruce","non-dropping-particle":"","parse-names":false,"suffix":""},{"dropping-particle":"","family":"Leatherman","given":"Stephen","non-dropping-particle":"","parse-names":false,"suffix":""}],"container-title":"The Journal of Geology","id":"ITEM-1","issue":"4","issued":{"date-parts":[["2002"]]},"page":"493-502","title":"Do Storms Cause Long‐Term Beach Erosion along the U.S. East Barrier Coast?","type":"article-journal","volume":"110"},"uris":["http://www.mendeley.com/documents/?uuid=d58f741d-b849-3fd7-99ae-9e002ba62475"]}],"mendeley":{"formattedCitation":"(K. Zhang et al., 2002)","plainTextFormattedCitation":"(K. Zhang et al., 2002)","previouslyFormattedCitation":"(K. Zhang et al., 2002)"},"properties":{"noteIndex":0},"schema":"https://github.com/citation-style-language/schema/raw/master/csl-citation.json"}</w:instrText>
      </w:r>
      <w:r w:rsidR="009A65DC">
        <w:rPr>
          <w:rFonts w:cstheme="minorHAnsi"/>
          <w:szCs w:val="24"/>
        </w:rPr>
        <w:fldChar w:fldCharType="separate"/>
      </w:r>
      <w:r w:rsidR="00B545E9" w:rsidRPr="00B545E9">
        <w:rPr>
          <w:rFonts w:cstheme="minorHAnsi"/>
          <w:noProof/>
          <w:szCs w:val="24"/>
        </w:rPr>
        <w:t>(K. Zhang et al., 2002)</w:t>
      </w:r>
      <w:r w:rsidR="009A65DC">
        <w:rPr>
          <w:rFonts w:cstheme="minorHAnsi"/>
          <w:szCs w:val="24"/>
        </w:rPr>
        <w:fldChar w:fldCharType="end"/>
      </w:r>
      <w:r w:rsidR="009A65DC">
        <w:rPr>
          <w:rFonts w:cstheme="minorHAnsi"/>
          <w:szCs w:val="24"/>
        </w:rPr>
        <w:t xml:space="preserve">. </w:t>
      </w:r>
      <w:r w:rsidR="009A65DC" w:rsidRPr="007A276B">
        <w:rPr>
          <w:rFonts w:cstheme="minorHAnsi"/>
          <w:szCs w:val="24"/>
        </w:rPr>
        <w:t xml:space="preserve">This reiterates how difficult the coastal system is to monitor and manage </w:t>
      </w:r>
      <w:r w:rsidR="00D419BE">
        <w:rPr>
          <w:rFonts w:cstheme="minorHAnsi"/>
          <w:szCs w:val="24"/>
        </w:rPr>
        <w:t>due to its unpredictability</w:t>
      </w:r>
      <w:r w:rsidR="009A65DC" w:rsidRPr="007A276B">
        <w:rPr>
          <w:rFonts w:cstheme="minorHAnsi"/>
          <w:szCs w:val="24"/>
        </w:rPr>
        <w:t>.</w:t>
      </w:r>
    </w:p>
    <w:p w14:paraId="7C8211DC" w14:textId="77777777" w:rsidR="009A65DC" w:rsidRPr="00024A91" w:rsidRDefault="009A65DC" w:rsidP="009A65DC">
      <w:pPr>
        <w:pStyle w:val="Heading3"/>
      </w:pPr>
      <w:bookmarkStart w:id="203" w:name="_Toc106720397"/>
      <w:r w:rsidRPr="00024A91">
        <w:t>UAV data collection</w:t>
      </w:r>
      <w:bookmarkEnd w:id="203"/>
    </w:p>
    <w:p w14:paraId="5C751506" w14:textId="30E286A3" w:rsidR="00DF22FB" w:rsidRDefault="009A65DC" w:rsidP="009A65DC">
      <w:pPr>
        <w:rPr>
          <w:szCs w:val="24"/>
        </w:rPr>
      </w:pPr>
      <w:r w:rsidRPr="00024A91">
        <w:rPr>
          <w:szCs w:val="24"/>
        </w:rPr>
        <w:t>Collecting UAV data</w:t>
      </w:r>
      <w:r w:rsidR="005E227D">
        <w:rPr>
          <w:szCs w:val="24"/>
        </w:rPr>
        <w:t xml:space="preserve"> for this study</w:t>
      </w:r>
      <w:r w:rsidRPr="00024A91">
        <w:rPr>
          <w:szCs w:val="24"/>
        </w:rPr>
        <w:t xml:space="preserve"> was a major learning curve as this was a new way of data collection for me. Because of this, I learnt and had to overcome many issues in the field which resulted in inadequate quality of some of my drone imagery. My first survey I collected ground points using an RTK </w:t>
      </w:r>
      <w:r w:rsidR="00A63BE3">
        <w:rPr>
          <w:szCs w:val="24"/>
        </w:rPr>
        <w:t xml:space="preserve">(Real-time kinematic positioning) </w:t>
      </w:r>
      <w:r w:rsidRPr="00024A91">
        <w:rPr>
          <w:szCs w:val="24"/>
        </w:rPr>
        <w:t xml:space="preserve">which was hired by Environment </w:t>
      </w:r>
      <w:r w:rsidR="00996E7B" w:rsidRPr="00024A91">
        <w:rPr>
          <w:szCs w:val="24"/>
        </w:rPr>
        <w:t>Southland,</w:t>
      </w:r>
      <w:r w:rsidRPr="00024A91">
        <w:rPr>
          <w:szCs w:val="24"/>
        </w:rPr>
        <w:t xml:space="preserve"> but </w:t>
      </w:r>
      <w:r w:rsidR="00B04797">
        <w:rPr>
          <w:szCs w:val="24"/>
        </w:rPr>
        <w:t xml:space="preserve">I </w:t>
      </w:r>
      <w:r w:rsidRPr="00024A91">
        <w:rPr>
          <w:szCs w:val="24"/>
        </w:rPr>
        <w:t>was unable to use this for the following flights. My elevation data were all at different heights based off the take-off of the UAV because I did not have a control elevation. To counter this field error</w:t>
      </w:r>
      <w:r>
        <w:rPr>
          <w:szCs w:val="24"/>
        </w:rPr>
        <w:t>,</w:t>
      </w:r>
      <w:r w:rsidRPr="00024A91">
        <w:rPr>
          <w:szCs w:val="24"/>
        </w:rPr>
        <w:t xml:space="preserve"> I registered matching parts of the surveys </w:t>
      </w:r>
      <w:r>
        <w:rPr>
          <w:szCs w:val="24"/>
        </w:rPr>
        <w:t xml:space="preserve">on </w:t>
      </w:r>
      <w:proofErr w:type="spellStart"/>
      <w:r>
        <w:rPr>
          <w:szCs w:val="24"/>
        </w:rPr>
        <w:t>CloudCompare</w:t>
      </w:r>
      <w:proofErr w:type="spellEnd"/>
      <w:r>
        <w:rPr>
          <w:szCs w:val="24"/>
        </w:rPr>
        <w:t xml:space="preserve"> </w:t>
      </w:r>
      <w:r w:rsidRPr="00024A91">
        <w:rPr>
          <w:szCs w:val="24"/>
        </w:rPr>
        <w:t xml:space="preserve">and applied a transformation to the original so </w:t>
      </w:r>
      <w:r>
        <w:rPr>
          <w:szCs w:val="24"/>
        </w:rPr>
        <w:t>all the</w:t>
      </w:r>
      <w:r w:rsidRPr="00024A91">
        <w:rPr>
          <w:szCs w:val="24"/>
        </w:rPr>
        <w:t xml:space="preserve"> point cloud</w:t>
      </w:r>
      <w:r>
        <w:rPr>
          <w:szCs w:val="24"/>
        </w:rPr>
        <w:t>s</w:t>
      </w:r>
      <w:r w:rsidRPr="00024A91">
        <w:rPr>
          <w:szCs w:val="24"/>
        </w:rPr>
        <w:t xml:space="preserve"> </w:t>
      </w:r>
      <w:r>
        <w:rPr>
          <w:szCs w:val="24"/>
        </w:rPr>
        <w:t>would</w:t>
      </w:r>
      <w:r w:rsidRPr="00024A91">
        <w:rPr>
          <w:szCs w:val="24"/>
        </w:rPr>
        <w:t xml:space="preserve"> line up with the other. This was explained in the </w:t>
      </w:r>
      <w:r w:rsidR="00B04797">
        <w:rPr>
          <w:szCs w:val="24"/>
        </w:rPr>
        <w:t>m</w:t>
      </w:r>
      <w:r w:rsidRPr="00024A91">
        <w:rPr>
          <w:szCs w:val="24"/>
        </w:rPr>
        <w:t xml:space="preserve">ethodology </w:t>
      </w:r>
      <w:r>
        <w:rPr>
          <w:szCs w:val="24"/>
        </w:rPr>
        <w:t>chapter</w:t>
      </w:r>
      <w:r w:rsidRPr="00024A91">
        <w:rPr>
          <w:szCs w:val="24"/>
        </w:rPr>
        <w:t>.</w:t>
      </w:r>
      <w:r>
        <w:rPr>
          <w:szCs w:val="24"/>
        </w:rPr>
        <w:t xml:space="preserve"> </w:t>
      </w:r>
      <w:r w:rsidRPr="00024A91">
        <w:rPr>
          <w:szCs w:val="24"/>
        </w:rPr>
        <w:t xml:space="preserve">There were </w:t>
      </w:r>
      <w:r>
        <w:rPr>
          <w:szCs w:val="24"/>
        </w:rPr>
        <w:t xml:space="preserve">a </w:t>
      </w:r>
      <w:r w:rsidRPr="00024A91">
        <w:rPr>
          <w:szCs w:val="24"/>
        </w:rPr>
        <w:t>few challenges that needed to be overcome with collecting my UAV imagery but none of the following affected the results of my research. Th</w:t>
      </w:r>
      <w:r>
        <w:rPr>
          <w:szCs w:val="24"/>
        </w:rPr>
        <w:t>e rest of this paragraph</w:t>
      </w:r>
      <w:r w:rsidRPr="00024A91">
        <w:rPr>
          <w:szCs w:val="24"/>
        </w:rPr>
        <w:t xml:space="preserve"> highlights issues that may arise when following the general method</w:t>
      </w:r>
      <w:r>
        <w:rPr>
          <w:szCs w:val="24"/>
        </w:rPr>
        <w:t>ology</w:t>
      </w:r>
      <w:r w:rsidRPr="00024A91">
        <w:rPr>
          <w:szCs w:val="24"/>
        </w:rPr>
        <w:t xml:space="preserve"> of UAV data collection</w:t>
      </w:r>
      <w:r>
        <w:rPr>
          <w:szCs w:val="24"/>
        </w:rPr>
        <w:t xml:space="preserve"> which will aid in future replication of the study</w:t>
      </w:r>
      <w:r w:rsidRPr="00024A91">
        <w:rPr>
          <w:szCs w:val="24"/>
        </w:rPr>
        <w:t>.</w:t>
      </w:r>
      <w:r>
        <w:rPr>
          <w:szCs w:val="24"/>
        </w:rPr>
        <w:t xml:space="preserve"> </w:t>
      </w:r>
      <w:r w:rsidRPr="00024A91">
        <w:rPr>
          <w:szCs w:val="24"/>
        </w:rPr>
        <w:t>UAVs are revolutionary for capturing local scale imagery, where atmospheric conditions, cost and observation times are not limiting factors</w:t>
      </w:r>
      <w:r>
        <w:rPr>
          <w:szCs w:val="24"/>
        </w:rPr>
        <w:t xml:space="preserve"> </w:t>
      </w:r>
      <w:r>
        <w:rPr>
          <w:szCs w:val="24"/>
        </w:rPr>
        <w:fldChar w:fldCharType="begin" w:fldLock="1"/>
      </w:r>
      <w:r>
        <w:rPr>
          <w:szCs w:val="24"/>
        </w:rPr>
        <w:instrText>ADDIN CSL_CITATION {"citationItems":[{"id":"ITEM-1","itemData":{"abstract":"Articles R emotely sensed data have been employed for the characterization of ecologically important variables from local through global contexts. These data may be used to generate a wide range of estimates that are valuable to ecologists, including information on land cover, vegetation cover, habitat, forest structure, and forest function (Kerr and Ostrovsky 2003), and to track changes in these variables. Recent technological developments in remote sensing have resulted in new capabilities for data capture and data processing , making it possible to generate and analyze digital images at high spatial resolution (fine grain, defined here as a pixel size of 16 square meters [m 2 ] or less). A wide variety of options exists for using data processing and data analysis to estimate a range of ecologically important attributes. For instance, in the characterization of vegetation, applications have been developed for the estimation of stand structural attributes and leaf area. These applications have been developed using airborne sensors, and the lessons learned are currently being applied to spaceborne data at high spatial resolution. For example, it is now possible to identify and map individual trees and groups of trees over large areas, or as part of a strategy for forest sampling. The information that may be generated from remotely sensed data is directly linked to the sensor and to the related characteristics of the images it produces: spatial resolution (pixel size; table 1), spectral resolution (wavelength ranges utilized), temporal resolution (when and how often images are collected), and spatial extent (ground area represented) (Turner W et al. 2003). Thus, the most appropriate remotely sensed data may be selected for a given application (Lefsky and Cohen 2003). The sensor and image characteristics of the MODIS (Moderate Resolution Imaging Spectroradiometer) satellite, for instance, allow for regular monitoring of global vegetation productivity (Running et al. 2004) but not for spatially detailed characterization of vegetation. Rather, information at the national scale is commonly generated using remotely sensed data at coarse spatial resolution for attributes such as fractional cover, land cover and change, fire, leaf area, and productivity (see Cihlar and colleagues for overviews of methods [2003a] and applications [2003b]). In many cases, information generated to represent ecological phenomena at the global scale is too general to meet regional o…","author":[{"dropping-particle":"","family":"Wulder","given":"Michael A","non-dropping-particle":"","parse-names":false,"suffix":""},{"dropping-particle":"","family":"Franklin","given":"Steven E","non-dropping-particle":"","parse-names":false,"suffix":""},{"dropping-particle":"","family":"Hall","given":"Ronald J","non-dropping-particle":"","parse-names":false,"suffix":""},{"dropping-particle":"","family":"Coops","given":"Nicholas C","non-dropping-particle":"","parse-names":false,"suffix":""}],"container-title":"BioScience","id":"ITEM-1","issue":"6","issued":{"date-parts":[["2004"]]},"title":"High Spatial Resolution Remotely Sensed Data for Ecosystem Characterization","type":"report","volume":"54"},"uris":["http://www.mendeley.com/documents/?uuid=862a7097-ca94-33a4-b26f-5445356985ff"]},{"id":"ITEM-2","itemData":{"DOI":"10.1109/TGRS.2008.2010457","ISSN":"01962892","abstract":"Two critical limitations for using current satellite sensors in real-time crop management are the lack of imagery with optimum spatial and spectral resolutions and an unfavorable revisit time for most crop stress-detection applications. Alternatives based on manned airborne platforms are lacking due to their high operational costs. A fundamental requirement for providing useful remote sensing products in agriculture is the capacity to combine high spatial resolution and quick turnaround times. Remote sensing sensors placed on unmanned aerial vehicles (UAVs) could fill this gap, providing low-cost approaches to meet the critical requirements of spatial, spectral, and temporal resolutions. This paper demonstrates the ability to generate quantitative remote sensing products by means of a helicopter-based UAV equipped with inexpensive thermal and narrowband multispectral imaging sensors. During summer of 2007, the platform was flown over agricultural fields, obtaining thermal imagery in the 7.5-13-μm region (40-cm resolution) and narrowband multispectral imagery in the 400800-nm spectral region (20-cm resolution). Surface reflectance and temperature imagery were obtained, after atmospheric corrections with MODTRAN. Biophysical parameters were estimated using vegetation indices, namely, normalized difference vegetation index, transformed chlorophyll absorption in reflectance index/optimized soil-adjusted vegetation index, and photochemical reflectance index (PRI), coupled with SAILH and FLIGHT models. As a result, the image products of leaf area index, chlorophyll content $(C-{\\rm ab})$, and water stress detection from PRI index and canopy temperature were produced and successfully validated. This paper demonstrates that results obtained with a low-cost UAV system for agricultural applications yielded comparable estimations, if not better, than those obtained by traditional manned airborne sensors. © 2006 IEEE.","author":[{"dropping-particle":"","family":"Berni","given":"Jose A.J.","non-dropping-particle":"","parse-names":false,"suffix":""},{"dropping-particle":"","family":"Zarco-Tejada","given":"Pablo J.","non-dropping-particle":"","parse-names":false,"suffix":""},{"dropping-particle":"","family":"Suárez","given":"Lola","non-dropping-particle":"","parse-names":false,"suffix":""},{"dropping-particle":"","family":"Fereres","given":"Elias","non-dropping-particle":"","parse-names":false,"suffix":""}],"container-title":"IEEE Transactions on Geoscience and Remote Sensing","id":"ITEM-2","issue":"3","issued":{"date-parts":[["2009","3"]]},"page":"722-738","title":"Thermal and narrowband multispectral remote sensing for vegetation monitoring from an unmanned aerial vehicle","type":"article-journal","volume":"47"},"uris":["http://www.mendeley.com/documents/?uuid=e728c391-a15f-3f45-9920-ad97c9f882fa"]},{"id":"ITEM-3","itemData":{"DOI":"10.3390/rs4061671","ISSN":"20724292","abstract":"Unmanned Aircraft Systems (UAS) have evolved rapidly over the past decade driven primarily by military uses, and have begun finding application among civilian users for earth sensing reconnaissance and scientific data collection purposes. Among UAS, promising characteristics are long flight duration, improved mission safety, flight repeatability due to improving autopilots, and reduced operational costs when compared to manned aircraft. The potential advantages of an unmanned platform, however, depend on many factors, such as aircraft, sensor types, mission objectives, and the current UAS regulatory requirements for operations of the particular platform. The regulations concerning UAS operation are still in the early development stages and currently present significant barriers to entry for scientific users. In this article we describe a variety of platforms, as well as sensor capabilities, and identify advantages of each as relevant to the demands of users in the scientific research sector. We also briefly discuss the current state of regulations affecting UAS operations, with the purpose of informing the scientific community about this developing technology whose potential for revolutionizing natural science observations is similar to those transformations that GIS and GPS brought to the community two decades ago. © 2012 by the authors.","author":[{"dropping-particle":"","family":"Watts","given":"Adam C.","non-dropping-particle":"","parse-names":false,"suffix":""},{"dropping-particle":"","family":"Ambrosia","given":"Vincent G.","non-dropping-particle":"","parse-names":false,"suffix":""},{"dropping-particle":"","family":"Hinkley","given":"Everett A.","non-dropping-particle":"","parse-names":false,"suffix":""}],"container-title":"Remote Sensing","id":"ITEM-3","issue":"6","issued":{"date-parts":[["2012","6"]]},"page":"1671-1692","title":"Unmanned aircraft systems in remote sensing and scientific research: Classification and considerations of use","type":"article-journal","volume":"4"},"uris":["http://www.mendeley.com/documents/?uuid=ff2133f0-2c99-3086-9a15-e166284cfea9"]}],"mendeley":{"formattedCitation":"(Berni et al., 2009; Watts et al., 2012; Wulder et al., 2004)","plainTextFormattedCitation":"(Berni et al., 2009; Watts et al., 2012; Wulder et al., 2004)","previouslyFormattedCitation":"(Berni et al., 2009; Watts et al., 2012; Wulder et al., 2004)"},"properties":{"noteIndex":0},"schema":"https://github.com/citation-style-language/schema/raw/master/csl-citation.json"}</w:instrText>
      </w:r>
      <w:r>
        <w:rPr>
          <w:szCs w:val="24"/>
        </w:rPr>
        <w:fldChar w:fldCharType="separate"/>
      </w:r>
      <w:r w:rsidRPr="009A65DC">
        <w:rPr>
          <w:noProof/>
          <w:szCs w:val="24"/>
        </w:rPr>
        <w:t>(Berni et al., 2009; Watts et al., 2012; Wulder et al., 2004)</w:t>
      </w:r>
      <w:r>
        <w:rPr>
          <w:szCs w:val="24"/>
        </w:rPr>
        <w:fldChar w:fldCharType="end"/>
      </w:r>
      <w:r>
        <w:rPr>
          <w:szCs w:val="24"/>
        </w:rPr>
        <w:t>.</w:t>
      </w:r>
      <w:r w:rsidRPr="00024A91">
        <w:rPr>
          <w:szCs w:val="24"/>
        </w:rPr>
        <w:t xml:space="preserve"> The two main factors needed to be resolved were the weather and wildlife. Data collection could only occur when there was no rain and wind speed was under 38 kph for many UAV models. In spring months where winds are naturally high and storms occur frequently, data collecting with a UAV must be opportunistic. The higher the wind speed, the more battery is used to stabilise the </w:t>
      </w:r>
      <w:r w:rsidRPr="00024A91">
        <w:rPr>
          <w:szCs w:val="24"/>
        </w:rPr>
        <w:lastRenderedPageBreak/>
        <w:t xml:space="preserve">UAV. Lower temperatures also reduce the capability of the batteries. The study took place in Southland which has an average temperature of 10.1°C. It took up to </w:t>
      </w:r>
      <w:r w:rsidR="00F2775B">
        <w:rPr>
          <w:szCs w:val="24"/>
        </w:rPr>
        <w:t>four</w:t>
      </w:r>
      <w:r w:rsidRPr="00024A91">
        <w:rPr>
          <w:szCs w:val="24"/>
        </w:rPr>
        <w:t xml:space="preserve"> full batteries to fly some of flight plans with two elevations which meant that the batteries had to be recharged </w:t>
      </w:r>
      <w:r w:rsidR="00F9783A">
        <w:rPr>
          <w:szCs w:val="24"/>
        </w:rPr>
        <w:t>between sites. This</w:t>
      </w:r>
      <w:r w:rsidRPr="00024A91">
        <w:rPr>
          <w:szCs w:val="24"/>
        </w:rPr>
        <w:t xml:space="preserve"> took a significant amount of time, resulting in the possibility of wasting a good weather day doing only one site if tides and sunlight did not permit another.</w:t>
      </w:r>
      <w:r w:rsidR="00527264">
        <w:rPr>
          <w:szCs w:val="24"/>
        </w:rPr>
        <w:t xml:space="preserve"> </w:t>
      </w:r>
    </w:p>
    <w:p w14:paraId="3005CB71" w14:textId="77777777" w:rsidR="00DF22FB" w:rsidRPr="00024A91" w:rsidRDefault="00DF22FB" w:rsidP="00DF22FB">
      <w:pPr>
        <w:pStyle w:val="Heading4"/>
      </w:pPr>
      <w:r>
        <w:t>Birds</w:t>
      </w:r>
    </w:p>
    <w:p w14:paraId="449A55DF" w14:textId="6CCC9E0C" w:rsidR="009A65DC" w:rsidRPr="00527264" w:rsidRDefault="009A65DC" w:rsidP="009A65DC">
      <w:pPr>
        <w:rPr>
          <w:szCs w:val="24"/>
        </w:rPr>
      </w:pPr>
      <w:r w:rsidRPr="00024A91">
        <w:rPr>
          <w:color w:val="000000" w:themeColor="text1"/>
          <w:szCs w:val="24"/>
        </w:rPr>
        <w:t xml:space="preserve">A </w:t>
      </w:r>
      <w:r w:rsidR="00527264">
        <w:rPr>
          <w:color w:val="000000" w:themeColor="text1"/>
          <w:szCs w:val="24"/>
        </w:rPr>
        <w:t xml:space="preserve">further </w:t>
      </w:r>
      <w:r w:rsidRPr="00024A91">
        <w:rPr>
          <w:color w:val="000000" w:themeColor="text1"/>
          <w:szCs w:val="24"/>
        </w:rPr>
        <w:t xml:space="preserve">limitation to collecting data with a UAV is the disturbance caused to surrounding animals, especially birds. </w:t>
      </w:r>
      <w:r w:rsidR="00D419BE">
        <w:rPr>
          <w:color w:val="000000" w:themeColor="text1"/>
          <w:szCs w:val="24"/>
        </w:rPr>
        <w:t>Birds were present at all sites</w:t>
      </w:r>
      <w:r w:rsidRPr="00024A91">
        <w:rPr>
          <w:color w:val="000000" w:themeColor="text1"/>
          <w:szCs w:val="24"/>
        </w:rPr>
        <w:t xml:space="preserve">. Fortrose proved to be the most difficult to fly at due to this being an estuary where many birds settle. Oyster catchers were prominent here and are known to be quite aggressive birds. If the birds became agitated, I would pause the flight, bring the UAV back down to me and wait for the birds to settle down. Although this did not prevent data collection at most sites, the presence of </w:t>
      </w:r>
      <w:r w:rsidR="006622D0">
        <w:rPr>
          <w:color w:val="000000" w:themeColor="text1"/>
          <w:szCs w:val="24"/>
        </w:rPr>
        <w:t>birds delayed</w:t>
      </w:r>
      <w:r w:rsidRPr="00024A91">
        <w:rPr>
          <w:color w:val="000000" w:themeColor="text1"/>
          <w:szCs w:val="24"/>
        </w:rPr>
        <w:t xml:space="preserve"> imagery</w:t>
      </w:r>
      <w:r w:rsidR="006622D0">
        <w:rPr>
          <w:color w:val="000000" w:themeColor="text1"/>
          <w:szCs w:val="24"/>
        </w:rPr>
        <w:t xml:space="preserve"> collection and</w:t>
      </w:r>
      <w:r w:rsidRPr="00024A91">
        <w:rPr>
          <w:color w:val="000000" w:themeColor="text1"/>
          <w:szCs w:val="24"/>
        </w:rPr>
        <w:t xml:space="preserve"> made </w:t>
      </w:r>
      <w:r>
        <w:rPr>
          <w:color w:val="000000" w:themeColor="text1"/>
          <w:szCs w:val="24"/>
        </w:rPr>
        <w:t xml:space="preserve">some </w:t>
      </w:r>
      <w:r w:rsidRPr="00024A91">
        <w:rPr>
          <w:color w:val="000000" w:themeColor="text1"/>
          <w:szCs w:val="24"/>
        </w:rPr>
        <w:t xml:space="preserve">flights quite time </w:t>
      </w:r>
      <w:r>
        <w:rPr>
          <w:color w:val="000000" w:themeColor="text1"/>
          <w:szCs w:val="24"/>
        </w:rPr>
        <w:t>ex</w:t>
      </w:r>
      <w:r w:rsidRPr="00024A91">
        <w:rPr>
          <w:color w:val="000000" w:themeColor="text1"/>
          <w:szCs w:val="24"/>
        </w:rPr>
        <w:t xml:space="preserve">tensive. A further site was </w:t>
      </w:r>
      <w:r>
        <w:rPr>
          <w:color w:val="000000" w:themeColor="text1"/>
          <w:szCs w:val="24"/>
        </w:rPr>
        <w:t>going to</w:t>
      </w:r>
      <w:r w:rsidRPr="00024A91">
        <w:rPr>
          <w:color w:val="000000" w:themeColor="text1"/>
          <w:szCs w:val="24"/>
        </w:rPr>
        <w:t xml:space="preserve"> be added at Riverton Rocks because there </w:t>
      </w:r>
      <w:r w:rsidR="006622D0">
        <w:rPr>
          <w:color w:val="000000" w:themeColor="text1"/>
          <w:szCs w:val="24"/>
        </w:rPr>
        <w:t>is</w:t>
      </w:r>
      <w:r w:rsidRPr="00024A91">
        <w:rPr>
          <w:color w:val="000000" w:themeColor="text1"/>
          <w:szCs w:val="24"/>
        </w:rPr>
        <w:t xml:space="preserve"> an old landfill </w:t>
      </w:r>
      <w:r w:rsidR="006622D0">
        <w:rPr>
          <w:color w:val="000000" w:themeColor="text1"/>
          <w:szCs w:val="24"/>
        </w:rPr>
        <w:t>situated</w:t>
      </w:r>
      <w:r w:rsidRPr="00024A91">
        <w:rPr>
          <w:color w:val="000000" w:themeColor="text1"/>
          <w:szCs w:val="24"/>
        </w:rPr>
        <w:t xml:space="preserve"> in the dune, but </w:t>
      </w:r>
      <w:r w:rsidR="009950ED">
        <w:rPr>
          <w:color w:val="000000" w:themeColor="text1"/>
          <w:szCs w:val="24"/>
        </w:rPr>
        <w:t>nesting birds occupy</w:t>
      </w:r>
      <w:r w:rsidRPr="00024A91">
        <w:rPr>
          <w:color w:val="000000" w:themeColor="text1"/>
          <w:szCs w:val="24"/>
        </w:rPr>
        <w:t xml:space="preserve"> the site for most of the year. Department of Conservation rules with flying UAV around birds were followed but as the UAV was taking off, a swarm of birds came to circle the drone aggressively so that survey site was terminated</w:t>
      </w:r>
      <w:r>
        <w:rPr>
          <w:color w:val="000000" w:themeColor="text1"/>
          <w:szCs w:val="24"/>
        </w:rPr>
        <w:t xml:space="preserve"> to avoid obvious stress to the animals</w:t>
      </w:r>
      <w:r w:rsidRPr="00024A91">
        <w:rPr>
          <w:color w:val="000000" w:themeColor="text1"/>
          <w:szCs w:val="24"/>
        </w:rPr>
        <w:t xml:space="preserve">. </w:t>
      </w:r>
    </w:p>
    <w:p w14:paraId="6FDD3535" w14:textId="77777777" w:rsidR="009A65DC" w:rsidRPr="00024A91" w:rsidRDefault="009A65DC" w:rsidP="009A65DC">
      <w:pPr>
        <w:pStyle w:val="Heading3"/>
      </w:pPr>
      <w:bookmarkStart w:id="204" w:name="_Toc106720398"/>
      <w:r w:rsidRPr="00024A91">
        <w:t>Imagery doming</w:t>
      </w:r>
      <w:bookmarkEnd w:id="204"/>
    </w:p>
    <w:p w14:paraId="144F335C" w14:textId="358CEF23" w:rsidR="009A65DC" w:rsidRDefault="009A65DC" w:rsidP="009A65DC">
      <w:pPr>
        <w:rPr>
          <w:szCs w:val="24"/>
        </w:rPr>
      </w:pPr>
      <w:r w:rsidRPr="00024A91">
        <w:rPr>
          <w:szCs w:val="24"/>
        </w:rPr>
        <w:t xml:space="preserve">Taking hundreds of 2D photos which are then aligned together to create a 3D model illustrates the advancement in technology with aerial imagery. Problems can arise unexpectedly when dealing with high tech software which is what I experienced when I began processing my second survey in May. I used a different UAV of the same make and model as had been used in the February survey. This UAV had come down with me from Auckland and the compass needed to be calibrated before each flight due to the significant latitude change going down to </w:t>
      </w:r>
      <w:r>
        <w:rPr>
          <w:szCs w:val="24"/>
        </w:rPr>
        <w:t>Southland</w:t>
      </w:r>
      <w:r w:rsidRPr="00024A91">
        <w:rPr>
          <w:szCs w:val="24"/>
        </w:rPr>
        <w:t>. The flight plans were the same, but when I processed the imagery back in Auckland, I found a doming shape had occurre</w:t>
      </w:r>
      <w:r w:rsidRPr="009A65DC">
        <w:rPr>
          <w:szCs w:val="24"/>
        </w:rPr>
        <w:t xml:space="preserve">d (Fig. </w:t>
      </w:r>
      <w:r w:rsidR="00B06778">
        <w:rPr>
          <w:szCs w:val="24"/>
        </w:rPr>
        <w:t>4.1</w:t>
      </w:r>
      <w:r w:rsidRPr="00024A91">
        <w:rPr>
          <w:szCs w:val="24"/>
        </w:rPr>
        <w:t xml:space="preserve">). This systematic error referred to as “doming” and “bowling” has been reported through many studies which </w:t>
      </w:r>
      <w:r w:rsidR="003E291A">
        <w:rPr>
          <w:szCs w:val="24"/>
        </w:rPr>
        <w:t>i</w:t>
      </w:r>
      <w:r w:rsidRPr="00024A91">
        <w:rPr>
          <w:szCs w:val="24"/>
        </w:rPr>
        <w:t>dentified the error occurring from inaccurate camera calibration in association with ineffective radial parameters</w:t>
      </w:r>
      <w:r w:rsidR="003E6D9A">
        <w:rPr>
          <w:szCs w:val="24"/>
        </w:rPr>
        <w:t xml:space="preserve"> </w:t>
      </w:r>
      <w:r w:rsidRPr="00024A91">
        <w:rPr>
          <w:szCs w:val="24"/>
        </w:rPr>
        <w:t xml:space="preserve"> </w:t>
      </w:r>
      <w:r w:rsidR="009C4C10">
        <w:rPr>
          <w:szCs w:val="24"/>
        </w:rPr>
        <w:fldChar w:fldCharType="begin" w:fldLock="1"/>
      </w:r>
      <w:r w:rsidR="004A5771">
        <w:rPr>
          <w:szCs w:val="24"/>
        </w:rPr>
        <w:instrText xml:space="preserve">ADDIN CSL_CITATION {"citationItems":[{"id":"ITEM-1","itemData":{"DOI":"10.1029/2011JF002289","ISSN":"21699011","abstract":"Topographic measurements for detailed studies of processes such as erosion or mass movement are usually acquired by expensive laser scanners or rigorous photogrammetry. Here, we test and use an alternative technique based on freely available computer vision software which allows general geoscientists to easily create accurate 3D models from field photographs taken with a consumer-grade camera. The approach integrates structure-from-motion (SfM) and multiview-stereo (MVS) algorithms and, in contrast to traditional photogrammetry techniques, it requires little expertise and few control measurements, and processing is automated. To assess the precision of the results, we compare SfM-MVS models spanning spatial scales of centimeters (a hand sample) to kilometers (the summit craters of Piton de la Fournaise volcano) with data acquired from laser scanning and formal close-range photogrammetry. The relative precision ratio achieved by SfM-MVS (measurement precision: observation distance) is limited by the straightforward camera calibration model used in the software, but generally exceeds 1:1000 (i.e., centimeter-level precision over measurement distances of 10s of meters). We apply SfM-MVS at an intermediate scale, to determine erosion rates along a </w:instrText>
      </w:r>
      <w:r w:rsidR="004A5771">
        <w:rPr>
          <w:rFonts w:ascii="Cambria Math" w:hAnsi="Cambria Math" w:cs="Cambria Math"/>
          <w:szCs w:val="24"/>
        </w:rPr>
        <w:instrText>∼</w:instrText>
      </w:r>
      <w:r w:rsidR="004A5771">
        <w:rPr>
          <w:szCs w:val="24"/>
        </w:rPr>
        <w:instrText xml:space="preserve">50-m-long coastal cliff. Seven surveys carried out over a year indicate an average retreat rate of 0.70 0.05m a&lt;sup&gt;-1&lt;/sup&gt;. Sequential erosion maps (at </w:instrText>
      </w:r>
      <w:r w:rsidR="004A5771">
        <w:rPr>
          <w:rFonts w:ascii="Cambria Math" w:hAnsi="Cambria Math" w:cs="Cambria Math"/>
          <w:szCs w:val="24"/>
        </w:rPr>
        <w:instrText>∼</w:instrText>
      </w:r>
      <w:r w:rsidR="004A5771">
        <w:rPr>
          <w:szCs w:val="24"/>
        </w:rPr>
        <w:instrText xml:space="preserve">0.05m grid resolution) highlight the spatiotemporal variability in the retreat, with semivariogram analysis indicating a correlation between volume loss and length scale. Compared with a laser scanner survey of the same site, SfM-MVS produced comparable data and reduced data collection time by </w:instrText>
      </w:r>
      <w:r w:rsidR="004A5771">
        <w:rPr>
          <w:rFonts w:ascii="Cambria Math" w:hAnsi="Cambria Math" w:cs="Cambria Math"/>
          <w:szCs w:val="24"/>
        </w:rPr>
        <w:instrText>∼</w:instrText>
      </w:r>
      <w:r w:rsidR="004A5771">
        <w:rPr>
          <w:szCs w:val="24"/>
        </w:rPr>
        <w:instrText xml:space="preserve">80%. </w:instrText>
      </w:r>
      <w:r w:rsidR="004A5771">
        <w:rPr>
          <w:rFonts w:ascii="Calibri" w:hAnsi="Calibri" w:cs="Calibri"/>
          <w:szCs w:val="24"/>
        </w:rPr>
        <w:instrText>©</w:instrText>
      </w:r>
      <w:r w:rsidR="004A5771">
        <w:rPr>
          <w:szCs w:val="24"/>
        </w:rPr>
        <w:instrText xml:space="preserve"> 2012. American Geophysical Union. All Rights Reserved.","author":[{"dropping-particle":"","family":"James","given":"M. R.","non-dropping-particle":"","parse-names":false,"suffix":""},{"dropping-particle":"","family":"Robson","given":"S.","non-dropping-particle":"","parse-names":false,"suffix":""}],"container-title":"Journal of Geophysical Research: Earth Surface","id":"ITEM-1","issue":"3","issued":{"date-parts":[["2012","9","1"]]},"publisher":"Blackwell Publishing Ltd","title":"Straightforward reconstruction of 3D surfaces and topography with a camera: Accuracy and geoscience application","type":"article-journal","volume":"117"},"uris":["http://www.mendeley.com/documents/?uuid=d52ff330-9219-39d6-91ea-dcfa909dc91d"]},{"id":"ITEM-2","itemData":{"DOI":"10.1111/phor.12115","ISSN":"14779730","abstract":"Recent advances in structure from motion (SfM) and dense matching algorithms enable surface reconstruction from unmanned aerial vehicle (UAV) images with high spatial resolution, allowing for new insights into earth surface processes. However, accuracy issues are inherent in parallel-axes UAV image configurations. In this study, the quality of digital elevation models (DEMs) is assessed using images from a simulated UAV flight. Five different SfM tools and three different cameras are compared. If ground control points (GCPs) are not integrated into the adjustment process with parallel-axes image configurations, significant dome-effect systematic errors are observed, which can be reduced based on calibration parameters retrieved from a testfield captured with convergent images immediately before or after the UAV flight. A comparison between DEMs of a soil surface generated from UAV images and terrestrial laser-scanning data show that natural surfaces can be very accurately reconstructed from UAV images, even when GCPs are missing and simple geometric camera models are considered.","author":[{"dropping-particle":"","family":"Eltner","given":"Anette","non-dropping-particle":"","parse-names":false,"suffix":""},{"dropping-particle":"","family":"Schneider","given":"Danilo","non-dropping-particle":"","parse-names":false,"suffix":""}],"container-title":"Photogrammetric Record","id":"ITEM-2","issue":"151","issued":{"date-parts":[["2015","9","1"]]},"page":"279-299","title":"Analysis of Different Methods for 3D Reconstruction of Natural Surfaces from Parallel-Axes UAV Images","type":"article-journal","volume":"30"},"uris":["http://www.mendeley.com/documents/?uuid=543a664d-a034-3d96-95a7-5f42c54f1bb0"]}],"mendeley":{"formattedCitation":"(Eltner &amp; Schneider, 2015; James &amp; Robson, 2012)","plainTextFormattedCitation":"(Eltner &amp; Schneider, 2015; James &amp; Robson, 2012)","previouslyFormattedCitation":"(Eltner &amp; Schneider, 2015; James &amp; Robson, 2012)"},"properties":{"noteIndex":0},"schema":"https://github.com/citation-style-language/schema/raw/master/csl-citation.json"}</w:instrText>
      </w:r>
      <w:r w:rsidR="009C4C10">
        <w:rPr>
          <w:szCs w:val="24"/>
        </w:rPr>
        <w:fldChar w:fldCharType="separate"/>
      </w:r>
      <w:r w:rsidR="009C4C10" w:rsidRPr="009C4C10">
        <w:rPr>
          <w:noProof/>
          <w:szCs w:val="24"/>
        </w:rPr>
        <w:t>(Eltner &amp; Schneider, 2015; James &amp; Robson, 2012)</w:t>
      </w:r>
      <w:r w:rsidR="009C4C10">
        <w:rPr>
          <w:szCs w:val="24"/>
        </w:rPr>
        <w:fldChar w:fldCharType="end"/>
      </w:r>
      <w:r w:rsidR="009C4C10">
        <w:rPr>
          <w:szCs w:val="24"/>
        </w:rPr>
        <w:t>.</w:t>
      </w:r>
      <w:r w:rsidRPr="00024A91">
        <w:rPr>
          <w:szCs w:val="24"/>
        </w:rPr>
        <w:t xml:space="preserve"> Because no errors arose in the first survey, </w:t>
      </w:r>
      <w:r w:rsidRPr="00024A91">
        <w:rPr>
          <w:szCs w:val="24"/>
        </w:rPr>
        <w:lastRenderedPageBreak/>
        <w:t xml:space="preserve">I did not expect any to occur. This made all of May’s survey imagery unusable. This error had to be resolved </w:t>
      </w:r>
      <w:r w:rsidR="003E291A">
        <w:rPr>
          <w:szCs w:val="24"/>
        </w:rPr>
        <w:t>to prevent further unusable imagery</w:t>
      </w:r>
      <w:r w:rsidRPr="00024A91">
        <w:rPr>
          <w:szCs w:val="24"/>
        </w:rPr>
        <w:t>. Changing the flight design to increase the number of tie points used to connect distan</w:t>
      </w:r>
      <w:r>
        <w:rPr>
          <w:szCs w:val="24"/>
        </w:rPr>
        <w:t>t</w:t>
      </w:r>
      <w:r w:rsidRPr="00024A91">
        <w:rPr>
          <w:szCs w:val="24"/>
        </w:rPr>
        <w:t xml:space="preserve"> images has strengthened photogrammetric networks in a previous study </w:t>
      </w:r>
      <w:r>
        <w:rPr>
          <w:szCs w:val="24"/>
        </w:rPr>
        <w:fldChar w:fldCharType="begin" w:fldLock="1"/>
      </w:r>
      <w:r w:rsidR="00B545E9">
        <w:rPr>
          <w:szCs w:val="24"/>
        </w:rPr>
        <w:instrText>ADDIN CSL_CITATION {"citationItems":[{"id":"ITEM-1","itemData":{"abstract":"It is well established that Digital Elevation Models (DEMs) derived from Unmanned Aerial Vehicle (UAV) images and processed by Structure from Motion (SfM) may contain important systematic vertical errors arising from limitations in camera geometry modelling. Even when significant, such \"dome\" shaped errors can often remain unnoticed unless specific checks are conducted. Previous methods used to reduce these errors have involved: the addition of convergent images to supplement traditional vertical datasets, the usage of a higher number of Ground Control Points, precise direct georeferencing techniques (RTK/PPK) or more refined camera pre-calibration. This study confirms that specific UAV flight designs can significantly reduce dome errors, particularly those that have a higher number of tie points connecting distant images and hence contribute to a strengthened photogrammetric network. 22 flight designs were tested, including vertical, convergent, point of interest (POI), multiscale and mixed imagery. Flights were carried out over a 300 x 70 m 2 flat test field area where 143 ground points were accurately established. Three different UAVs and two commercial software packages were trialled, totalling 396 different tests. POI flight designs generated the smallest systematic errors. In contrast, vertical flight designs suffered from larger dome errors; unfortunately, a configuration that is ubiquitous and most often used. By using the POI flight design, the accuracy of DEMs will improve without the need to use more ground control or expensive RTK/PPK-Systems. Over flat terrain, the improvement is especially important in self-calibration projects without (or with just a few) ground control points. Some improvement will also be observed on those projects using camera pre-calibration or with a stronger ground control.","author":[{"dropping-particle":"","family":"Sanz-Ablanedo","given":"Enoc","non-dropping-particle":"","parse-names":false,"suffix":""},{"dropping-particle":"","family":"Chandler","given":"Jim H","non-dropping-particle":"","parse-names":false,"suffix":""},{"dropping-particle":"","family":"Ballesteros-Pérez","given":"Pablo","non-dropping-particle":"","parse-names":false,"suffix":""},{"dropping-particle":"","family":"Ramón Rodríguez-Pérez","given":"José","non-dropping-particle":"","parse-names":false,"suffix":""}],"id":"ITEM-1","issued":{"date-parts":[["2020"]]},"note":"domingproblem drone","title":"Reducing Systematic Dome Errors in Digital Elevation Models Through Better UAV Flight Design","type":"report"},"uris":["http://www.mendeley.com/documents/?uuid=11d7ce89-c5d6-3c8d-b95a-d9c90e52c25b"]}],"mendeley":{"formattedCitation":"(Sanz-Ablanedo et al., 2020)","manualFormatting":"(Sanz-Ablanedo et al., 2020)","plainTextFormattedCitation":"(Sanz-Ablanedo et al., 2020)","previouslyFormattedCitation":"(Sanz-Ablanedo et al., 2020)"},"properties":{"noteIndex":0},"schema":"https://github.com/citation-style-language/schema/raw/master/csl-citation.json"}</w:instrText>
      </w:r>
      <w:r>
        <w:rPr>
          <w:szCs w:val="24"/>
        </w:rPr>
        <w:fldChar w:fldCharType="separate"/>
      </w:r>
      <w:r w:rsidRPr="009A65DC">
        <w:rPr>
          <w:noProof/>
          <w:szCs w:val="24"/>
        </w:rPr>
        <w:t>(Sanz-Ablanedo et al.,</w:t>
      </w:r>
      <w:r w:rsidR="00140894">
        <w:rPr>
          <w:noProof/>
          <w:szCs w:val="24"/>
        </w:rPr>
        <w:t xml:space="preserve"> 2020</w:t>
      </w:r>
      <w:r w:rsidRPr="009A65DC">
        <w:rPr>
          <w:noProof/>
          <w:szCs w:val="24"/>
        </w:rPr>
        <w:t>)</w:t>
      </w:r>
      <w:r>
        <w:rPr>
          <w:szCs w:val="24"/>
        </w:rPr>
        <w:fldChar w:fldCharType="end"/>
      </w:r>
      <w:r w:rsidR="003916E5">
        <w:rPr>
          <w:szCs w:val="24"/>
        </w:rPr>
        <w:t>.</w:t>
      </w:r>
    </w:p>
    <w:p w14:paraId="0F428F18" w14:textId="77777777" w:rsidR="0087544F" w:rsidRDefault="009A65DC" w:rsidP="009A65DC">
      <w:pPr>
        <w:pStyle w:val="Note"/>
        <w:rPr>
          <w:b/>
          <w:color w:val="FF0000"/>
        </w:rPr>
      </w:pPr>
      <w:r>
        <w:rPr>
          <w:noProof/>
        </w:rPr>
        <w:drawing>
          <wp:inline distT="0" distB="0" distL="0" distR="0" wp14:anchorId="436DCC36" wp14:editId="78DBB897">
            <wp:extent cx="5358990" cy="4153633"/>
            <wp:effectExtent l="0" t="0" r="0" b="6350"/>
            <wp:docPr id="6" name="Picture 6" descr="A picture containing text, bed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bedclothes&#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58990" cy="4153633"/>
                    </a:xfrm>
                    <a:prstGeom prst="rect">
                      <a:avLst/>
                    </a:prstGeom>
                  </pic:spPr>
                </pic:pic>
              </a:graphicData>
            </a:graphic>
          </wp:inline>
        </w:drawing>
      </w:r>
      <w:r w:rsidRPr="009A65DC">
        <w:rPr>
          <w:b/>
          <w:color w:val="FF0000"/>
        </w:rPr>
        <w:t xml:space="preserve"> </w:t>
      </w:r>
    </w:p>
    <w:p w14:paraId="3D7202B3" w14:textId="7C53F728" w:rsidR="009A65DC" w:rsidRPr="00024A91" w:rsidRDefault="009A65DC" w:rsidP="009A65DC">
      <w:pPr>
        <w:pStyle w:val="Note"/>
        <w:rPr>
          <w:sz w:val="24"/>
        </w:rPr>
      </w:pPr>
      <w:bookmarkStart w:id="205" w:name="_Toc105916456"/>
      <w:r w:rsidRPr="009A65DC">
        <w:rPr>
          <w:b/>
        </w:rPr>
        <w:t xml:space="preserve">Figure </w:t>
      </w:r>
      <w:r w:rsidR="00C84B6B">
        <w:rPr>
          <w:b/>
        </w:rPr>
        <w:fldChar w:fldCharType="begin"/>
      </w:r>
      <w:r w:rsidR="00C84B6B">
        <w:rPr>
          <w:b/>
        </w:rPr>
        <w:instrText xml:space="preserve"> STYLEREF 1 \s </w:instrText>
      </w:r>
      <w:r w:rsidR="00C84B6B">
        <w:rPr>
          <w:b/>
        </w:rPr>
        <w:fldChar w:fldCharType="separate"/>
      </w:r>
      <w:r w:rsidR="00624F13">
        <w:rPr>
          <w:b/>
          <w:noProof/>
        </w:rPr>
        <w:t>4</w:t>
      </w:r>
      <w:r w:rsidR="00C84B6B">
        <w:rPr>
          <w:b/>
        </w:rPr>
        <w:fldChar w:fldCharType="end"/>
      </w:r>
      <w:r w:rsidR="00C84B6B">
        <w:rPr>
          <w:b/>
        </w:rPr>
        <w:t>.</w:t>
      </w:r>
      <w:r w:rsidR="00C84B6B">
        <w:rPr>
          <w:b/>
        </w:rPr>
        <w:fldChar w:fldCharType="begin"/>
      </w:r>
      <w:r w:rsidR="00C84B6B">
        <w:rPr>
          <w:b/>
        </w:rPr>
        <w:instrText xml:space="preserve"> SEQ Figure \* ARABIC \s 1 </w:instrText>
      </w:r>
      <w:r w:rsidR="00C84B6B">
        <w:rPr>
          <w:b/>
        </w:rPr>
        <w:fldChar w:fldCharType="separate"/>
      </w:r>
      <w:r w:rsidR="00624F13">
        <w:rPr>
          <w:b/>
          <w:noProof/>
        </w:rPr>
        <w:t>1</w:t>
      </w:r>
      <w:r w:rsidR="00C84B6B">
        <w:rPr>
          <w:b/>
        </w:rPr>
        <w:fldChar w:fldCharType="end"/>
      </w:r>
      <w:r w:rsidRPr="009A65DC">
        <w:t xml:space="preserve">. Images </w:t>
      </w:r>
      <w:r w:rsidRPr="005B6790">
        <w:t>of the</w:t>
      </w:r>
      <w:r>
        <w:t xml:space="preserve"> doming issue of the May</w:t>
      </w:r>
      <w:r w:rsidRPr="00024A91">
        <w:rPr>
          <w:sz w:val="24"/>
        </w:rPr>
        <w:t>.</w:t>
      </w:r>
      <w:r>
        <w:t xml:space="preserve"> This was a result of inadequate camera calibration or lack of information for the </w:t>
      </w:r>
      <w:proofErr w:type="spellStart"/>
      <w:r>
        <w:t>Agisoft</w:t>
      </w:r>
      <w:proofErr w:type="spellEnd"/>
      <w:r>
        <w:t xml:space="preserve"> </w:t>
      </w:r>
      <w:proofErr w:type="spellStart"/>
      <w:r>
        <w:t>Metashape</w:t>
      </w:r>
      <w:proofErr w:type="spellEnd"/>
      <w:r>
        <w:t xml:space="preserve"> software to process correctly.</w:t>
      </w:r>
      <w:r w:rsidRPr="00024A91">
        <w:rPr>
          <w:sz w:val="24"/>
        </w:rPr>
        <w:t xml:space="preserve"> </w:t>
      </w:r>
      <w:r>
        <w:t>The blue shapes are the 2D images taken from the drone and the sparce image is the point cloud created with structure fr</w:t>
      </w:r>
      <w:r w:rsidR="00DA3066">
        <w:t>o</w:t>
      </w:r>
      <w:r>
        <w:t>m motion photogrammetry explained in the introduction. Manual tie points were added to fix the doming issues but only made it worse as shown in the bottom screenshots of this figure where the point cloud became more curved.</w:t>
      </w:r>
      <w:bookmarkEnd w:id="205"/>
      <w:r>
        <w:t xml:space="preserve"> </w:t>
      </w:r>
    </w:p>
    <w:p w14:paraId="063DB565" w14:textId="4E123CFA" w:rsidR="00737799" w:rsidRPr="00CE1185" w:rsidRDefault="009A65DC" w:rsidP="00976CC2">
      <w:pPr>
        <w:rPr>
          <w:rFonts w:cstheme="minorHAnsi"/>
          <w:szCs w:val="24"/>
        </w:rPr>
      </w:pPr>
      <w:r w:rsidRPr="00024A91">
        <w:rPr>
          <w:szCs w:val="24"/>
        </w:rPr>
        <w:t>In August</w:t>
      </w:r>
      <w:r w:rsidR="00F75460">
        <w:rPr>
          <w:szCs w:val="24"/>
        </w:rPr>
        <w:t>,</w:t>
      </w:r>
      <w:r w:rsidRPr="00024A91">
        <w:rPr>
          <w:szCs w:val="24"/>
        </w:rPr>
        <w:t xml:space="preserve"> I made the f</w:t>
      </w:r>
      <w:r w:rsidR="005646F7">
        <w:rPr>
          <w:szCs w:val="24"/>
        </w:rPr>
        <w:t>l</w:t>
      </w:r>
      <w:r w:rsidRPr="00024A91">
        <w:rPr>
          <w:szCs w:val="24"/>
        </w:rPr>
        <w:t xml:space="preserve">ight plan slightly larger in width and duplicated the flight </w:t>
      </w:r>
      <w:r>
        <w:rPr>
          <w:szCs w:val="24"/>
        </w:rPr>
        <w:t xml:space="preserve">so at each flight there was a survey at 50 m and </w:t>
      </w:r>
      <w:r w:rsidRPr="00024A91">
        <w:rPr>
          <w:szCs w:val="24"/>
        </w:rPr>
        <w:t>100 m</w:t>
      </w:r>
      <w:r>
        <w:rPr>
          <w:szCs w:val="24"/>
        </w:rPr>
        <w:t xml:space="preserve"> elevation. T</w:t>
      </w:r>
      <w:r w:rsidRPr="00024A91">
        <w:rPr>
          <w:szCs w:val="24"/>
        </w:rPr>
        <w:t xml:space="preserve">he camera angle </w:t>
      </w:r>
      <w:r>
        <w:rPr>
          <w:szCs w:val="24"/>
        </w:rPr>
        <w:t xml:space="preserve">was adjusted </w:t>
      </w:r>
      <w:r w:rsidRPr="00024A91">
        <w:rPr>
          <w:szCs w:val="24"/>
        </w:rPr>
        <w:t>to 80</w:t>
      </w:r>
      <w:r w:rsidRPr="00024A91">
        <w:rPr>
          <w:rFonts w:cstheme="minorHAnsi"/>
          <w:szCs w:val="24"/>
        </w:rPr>
        <w:t>°</w:t>
      </w:r>
      <w:r w:rsidRPr="00024A91">
        <w:rPr>
          <w:szCs w:val="24"/>
        </w:rPr>
        <w:t xml:space="preserve"> from 45</w:t>
      </w:r>
      <w:r w:rsidRPr="00024A91">
        <w:rPr>
          <w:rFonts w:cstheme="minorHAnsi"/>
          <w:szCs w:val="24"/>
        </w:rPr>
        <w:t>°</w:t>
      </w:r>
      <w:r>
        <w:rPr>
          <w:rFonts w:cstheme="minorHAnsi"/>
          <w:szCs w:val="24"/>
        </w:rPr>
        <w:t xml:space="preserve"> at this second elevation</w:t>
      </w:r>
      <w:r w:rsidRPr="00024A91">
        <w:rPr>
          <w:rFonts w:cstheme="minorHAnsi"/>
          <w:szCs w:val="24"/>
        </w:rPr>
        <w:t>. Adding a second flight at a different elevation gave the processing software more information of the scope of the site which produced a 3D model without the doming effect. This edited methodology proved successful in increasing the number of tie points between distan</w:t>
      </w:r>
      <w:r>
        <w:rPr>
          <w:rFonts w:cstheme="minorHAnsi"/>
          <w:szCs w:val="24"/>
        </w:rPr>
        <w:t>t</w:t>
      </w:r>
      <w:r w:rsidRPr="00024A91">
        <w:rPr>
          <w:rFonts w:cstheme="minorHAnsi"/>
          <w:szCs w:val="24"/>
        </w:rPr>
        <w:t xml:space="preserve"> images</w:t>
      </w:r>
      <w:r>
        <w:rPr>
          <w:rFonts w:cstheme="minorHAnsi"/>
          <w:szCs w:val="24"/>
        </w:rPr>
        <w:t xml:space="preserve"> and resulted in</w:t>
      </w:r>
      <w:r w:rsidR="003916E5">
        <w:rPr>
          <w:rFonts w:cstheme="minorHAnsi"/>
          <w:szCs w:val="24"/>
        </w:rPr>
        <w:t xml:space="preserve"> usable</w:t>
      </w:r>
      <w:r>
        <w:rPr>
          <w:rFonts w:cstheme="minorHAnsi"/>
          <w:szCs w:val="24"/>
        </w:rPr>
        <w:t xml:space="preserve"> data.</w:t>
      </w:r>
    </w:p>
    <w:p w14:paraId="1B39A198" w14:textId="3856C8D1" w:rsidR="009A65DC" w:rsidRDefault="009A65DC" w:rsidP="00DF22FB">
      <w:pPr>
        <w:pStyle w:val="Heading2"/>
        <w:rPr>
          <w:lang w:val="en-GB"/>
        </w:rPr>
      </w:pPr>
      <w:bookmarkStart w:id="206" w:name="_Toc106720399"/>
      <w:r>
        <w:rPr>
          <w:lang w:val="en-GB"/>
        </w:rPr>
        <w:lastRenderedPageBreak/>
        <w:t>Conclusion</w:t>
      </w:r>
      <w:bookmarkEnd w:id="206"/>
    </w:p>
    <w:p w14:paraId="29DE003F" w14:textId="48B37BB9" w:rsidR="0006279A" w:rsidRPr="000F7EB9" w:rsidRDefault="0006279A" w:rsidP="0006279A">
      <w:r w:rsidRPr="000F7EB9">
        <w:t>This study investigated</w:t>
      </w:r>
      <w:r w:rsidR="00092AFD">
        <w:t xml:space="preserve"> the </w:t>
      </w:r>
      <w:r w:rsidR="00D4692D">
        <w:t>ut</w:t>
      </w:r>
      <w:r w:rsidR="00092AFD">
        <w:t xml:space="preserve">ility of a generalised GIS methodology to quantify coastal dynamics at different locations </w:t>
      </w:r>
      <w:r w:rsidR="00092AFD" w:rsidRPr="005770CF">
        <w:t xml:space="preserve">with </w:t>
      </w:r>
      <w:r w:rsidR="00092AFD">
        <w:t>anthropogenic debris.</w:t>
      </w:r>
      <w:r w:rsidR="00092AFD">
        <w:rPr>
          <w:rFonts w:cstheme="minorHAnsi"/>
        </w:rPr>
        <w:t xml:space="preserve"> </w:t>
      </w:r>
      <w:r w:rsidRPr="000F7EB9">
        <w:t xml:space="preserve">Over the course of several months, historic satellite and 3D UAV imagery was collected and analysed to get a thorough understanding of the coastal dynamics of Monkey Island, Colac Bay, Fortrose, and Porpoise Bay. Maps illustrating the historic shorelines, coastal dynamics, future predictions, and volumetric changes </w:t>
      </w:r>
      <w:r w:rsidR="00D85EA4">
        <w:t xml:space="preserve">of these sites </w:t>
      </w:r>
      <w:r w:rsidRPr="000F7EB9">
        <w:t xml:space="preserve">were created from the generalised GIS methodology. </w:t>
      </w:r>
      <w:r w:rsidR="000F7EB9">
        <w:t xml:space="preserve">Results were discussed to illustrate the success and significance of this research as well as the recommendations to better the research for future studies and site-specific recommendations. Uncertainty and limitations show where errors were made and overcome. </w:t>
      </w:r>
      <w:r w:rsidRPr="000F7EB9">
        <w:t xml:space="preserve">Our coastal systems are visible hosts for anthropogenic change. </w:t>
      </w:r>
      <w:r w:rsidR="00544C8E">
        <w:t>U</w:t>
      </w:r>
      <w:r w:rsidRPr="000F7EB9">
        <w:t xml:space="preserve">rbanisation, </w:t>
      </w:r>
      <w:r w:rsidR="000F7EB9" w:rsidRPr="000F7EB9">
        <w:t>i</w:t>
      </w:r>
      <w:r w:rsidRPr="000F7EB9">
        <w:t xml:space="preserve">ndustrialization, or historic landfills and dumping grounds now mark </w:t>
      </w:r>
      <w:proofErr w:type="gramStart"/>
      <w:r w:rsidRPr="000F7EB9">
        <w:t>a majority of</w:t>
      </w:r>
      <w:proofErr w:type="gramEnd"/>
      <w:r w:rsidRPr="000F7EB9">
        <w:t xml:space="preserve"> retreating coastlines throughout New Zealand. </w:t>
      </w:r>
      <w:r w:rsidR="003B16AE">
        <w:t>M</w:t>
      </w:r>
      <w:r w:rsidRPr="000F7EB9">
        <w:t xml:space="preserve">itigating </w:t>
      </w:r>
      <w:r w:rsidR="003B16AE">
        <w:t xml:space="preserve">the </w:t>
      </w:r>
      <w:r w:rsidRPr="000F7EB9">
        <w:t xml:space="preserve">effects that this anthropogenic debris will have </w:t>
      </w:r>
      <w:r w:rsidR="003B16AE">
        <w:t>on the natural environment is important and investigating the success of a generalised</w:t>
      </w:r>
      <w:r w:rsidR="00C44E03">
        <w:t xml:space="preserve"> GIS</w:t>
      </w:r>
      <w:r w:rsidR="003B16AE">
        <w:t xml:space="preserve"> methodology to measure the dynamics of the coast will </w:t>
      </w:r>
      <w:r w:rsidR="009048D3">
        <w:t>result in</w:t>
      </w:r>
      <w:r w:rsidR="003B16AE">
        <w:t xml:space="preserve"> </w:t>
      </w:r>
      <w:r w:rsidR="009048D3">
        <w:t xml:space="preserve">better </w:t>
      </w:r>
      <w:r w:rsidR="003B16AE">
        <w:t xml:space="preserve">management </w:t>
      </w:r>
      <w:r w:rsidR="009048D3">
        <w:t>for the future challenges our coastlines will face</w:t>
      </w:r>
      <w:r w:rsidR="003B16AE">
        <w:t>.</w:t>
      </w:r>
    </w:p>
    <w:p w14:paraId="2D827F27" w14:textId="77777777" w:rsidR="00650008" w:rsidRPr="008918D7" w:rsidRDefault="00650008" w:rsidP="008918D7">
      <w:pPr>
        <w:rPr>
          <w:color w:val="FF0000"/>
        </w:rPr>
      </w:pPr>
    </w:p>
    <w:p w14:paraId="219ADB3D" w14:textId="05FAC28A" w:rsidR="00B01BA4" w:rsidRDefault="002A7D8B" w:rsidP="001D16BF">
      <w:pPr>
        <w:pStyle w:val="Heading1"/>
        <w:numPr>
          <w:ilvl w:val="0"/>
          <w:numId w:val="0"/>
        </w:numPr>
        <w:ind w:left="432"/>
      </w:pPr>
      <w:bookmarkStart w:id="207" w:name="_Toc96082579"/>
      <w:bookmarkStart w:id="208" w:name="_Toc106720400"/>
      <w:r w:rsidRPr="00997CEB">
        <w:rPr>
          <w:bCs/>
        </w:rPr>
        <w:lastRenderedPageBreak/>
        <w:t>References</w:t>
      </w:r>
      <w:bookmarkEnd w:id="207"/>
      <w:bookmarkEnd w:id="208"/>
      <w:r w:rsidRPr="00997CEB">
        <w:rPr>
          <w:bCs/>
        </w:rPr>
        <w:t xml:space="preserve"> </w:t>
      </w:r>
      <w:bookmarkStart w:id="209" w:name="_Hlk89679508"/>
    </w:p>
    <w:bookmarkEnd w:id="209"/>
    <w:p w14:paraId="5A248119" w14:textId="5A9CFF45" w:rsidR="007C7600" w:rsidRPr="007C7600" w:rsidRDefault="009A5CA0" w:rsidP="007C7600">
      <w:pPr>
        <w:widowControl w:val="0"/>
        <w:autoSpaceDE w:val="0"/>
        <w:autoSpaceDN w:val="0"/>
        <w:adjustRightInd w:val="0"/>
        <w:ind w:left="480" w:hanging="480"/>
        <w:rPr>
          <w:rFonts w:ascii="Calibri" w:hAnsi="Calibri" w:cs="Calibri"/>
          <w:noProof/>
          <w:szCs w:val="24"/>
        </w:rPr>
      </w:pPr>
      <w:r>
        <w:fldChar w:fldCharType="begin" w:fldLock="1"/>
      </w:r>
      <w:r>
        <w:instrText xml:space="preserve">ADDIN Mendeley Bibliography CSL_BIBLIOGRAPHY </w:instrText>
      </w:r>
      <w:r>
        <w:fldChar w:fldCharType="separate"/>
      </w:r>
      <w:r w:rsidR="007C7600" w:rsidRPr="007C7600">
        <w:rPr>
          <w:rFonts w:ascii="Calibri" w:hAnsi="Calibri" w:cs="Calibri"/>
          <w:noProof/>
          <w:szCs w:val="24"/>
        </w:rPr>
        <w:t xml:space="preserve">Addo, K. A. (2013). Shoreline morphological changes and the human factor. Case study of Accra Ghana. </w:t>
      </w:r>
      <w:r w:rsidR="007C7600" w:rsidRPr="007C7600">
        <w:rPr>
          <w:rFonts w:ascii="Calibri" w:hAnsi="Calibri" w:cs="Calibri"/>
          <w:i/>
          <w:iCs/>
          <w:noProof/>
          <w:szCs w:val="24"/>
        </w:rPr>
        <w:t>Journal of Coastal Conservation</w:t>
      </w:r>
      <w:r w:rsidR="007C7600" w:rsidRPr="007C7600">
        <w:rPr>
          <w:rFonts w:ascii="Calibri" w:hAnsi="Calibri" w:cs="Calibri"/>
          <w:noProof/>
          <w:szCs w:val="24"/>
        </w:rPr>
        <w:t xml:space="preserve">, </w:t>
      </w:r>
      <w:r w:rsidR="007C7600" w:rsidRPr="007C7600">
        <w:rPr>
          <w:rFonts w:ascii="Calibri" w:hAnsi="Calibri" w:cs="Calibri"/>
          <w:i/>
          <w:iCs/>
          <w:noProof/>
          <w:szCs w:val="24"/>
        </w:rPr>
        <w:t>17</w:t>
      </w:r>
      <w:r w:rsidR="007C7600" w:rsidRPr="007C7600">
        <w:rPr>
          <w:rFonts w:ascii="Calibri" w:hAnsi="Calibri" w:cs="Calibri"/>
          <w:noProof/>
          <w:szCs w:val="24"/>
        </w:rPr>
        <w:t>(1), 85–91. https://doi.org/10.1007/s11852-012-0220-5</w:t>
      </w:r>
    </w:p>
    <w:p w14:paraId="45797D44"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Addo, K. A. (2018). Assessing Ocean Wave Dynamics, Potential Sediment Transport, and Coastal Erosion along Accra Coast in Ghana. </w:t>
      </w:r>
      <w:r w:rsidRPr="007C7600">
        <w:rPr>
          <w:rFonts w:ascii="Calibri" w:hAnsi="Calibri" w:cs="Calibri"/>
          <w:i/>
          <w:iCs/>
          <w:noProof/>
          <w:szCs w:val="24"/>
        </w:rPr>
        <w:t>Journal of Coastal Research</w:t>
      </w:r>
      <w:r w:rsidRPr="007C7600">
        <w:rPr>
          <w:rFonts w:ascii="Calibri" w:hAnsi="Calibri" w:cs="Calibri"/>
          <w:noProof/>
          <w:szCs w:val="24"/>
        </w:rPr>
        <w:t xml:space="preserve">, </w:t>
      </w:r>
      <w:r w:rsidRPr="007C7600">
        <w:rPr>
          <w:rFonts w:ascii="Calibri" w:hAnsi="Calibri" w:cs="Calibri"/>
          <w:i/>
          <w:iCs/>
          <w:noProof/>
          <w:szCs w:val="24"/>
        </w:rPr>
        <w:t>81</w:t>
      </w:r>
      <w:r w:rsidRPr="007C7600">
        <w:rPr>
          <w:rFonts w:ascii="Calibri" w:hAnsi="Calibri" w:cs="Calibri"/>
          <w:noProof/>
          <w:szCs w:val="24"/>
        </w:rPr>
        <w:t>(sp1), 86–91. https://doi.org/10.2112/SI81-011.1</w:t>
      </w:r>
    </w:p>
    <w:p w14:paraId="60C763BB"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Addo, K. A., Walkden, M., &amp; Mills, J. P. (2008). Detection, measurement and prediction of shoreline recession in Accra, Ghana. </w:t>
      </w:r>
      <w:r w:rsidRPr="007C7600">
        <w:rPr>
          <w:rFonts w:ascii="Calibri" w:hAnsi="Calibri" w:cs="Calibri"/>
          <w:i/>
          <w:iCs/>
          <w:noProof/>
          <w:szCs w:val="24"/>
        </w:rPr>
        <w:t>ISPRS Journal of Photogrammetry and Remote Sensing</w:t>
      </w:r>
      <w:r w:rsidRPr="007C7600">
        <w:rPr>
          <w:rFonts w:ascii="Calibri" w:hAnsi="Calibri" w:cs="Calibri"/>
          <w:noProof/>
          <w:szCs w:val="24"/>
        </w:rPr>
        <w:t xml:space="preserve">, </w:t>
      </w:r>
      <w:r w:rsidRPr="007C7600">
        <w:rPr>
          <w:rFonts w:ascii="Calibri" w:hAnsi="Calibri" w:cs="Calibri"/>
          <w:i/>
          <w:iCs/>
          <w:noProof/>
          <w:szCs w:val="24"/>
        </w:rPr>
        <w:t>63</w:t>
      </w:r>
      <w:r w:rsidRPr="007C7600">
        <w:rPr>
          <w:rFonts w:ascii="Calibri" w:hAnsi="Calibri" w:cs="Calibri"/>
          <w:noProof/>
          <w:szCs w:val="24"/>
        </w:rPr>
        <w:t>(5), 543–558. https://doi.org/10.1016/j.isprsjprs.2008.04.001</w:t>
      </w:r>
    </w:p>
    <w:p w14:paraId="5C49E874"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Anderson, K., &amp; Gaston, K. J. (2013). Lightweight unmanned aerial vehicles will revolutionize spatial ecology. In </w:t>
      </w:r>
      <w:r w:rsidRPr="007C7600">
        <w:rPr>
          <w:rFonts w:ascii="Calibri" w:hAnsi="Calibri" w:cs="Calibri"/>
          <w:i/>
          <w:iCs/>
          <w:noProof/>
          <w:szCs w:val="24"/>
        </w:rPr>
        <w:t>Frontiers in Ecology and the Environment</w:t>
      </w:r>
      <w:r w:rsidRPr="007C7600">
        <w:rPr>
          <w:rFonts w:ascii="Calibri" w:hAnsi="Calibri" w:cs="Calibri"/>
          <w:noProof/>
          <w:szCs w:val="24"/>
        </w:rPr>
        <w:t xml:space="preserve"> (Vol. 11, Issue 3, pp. 138–146). https://doi.org/10.1890/120150</w:t>
      </w:r>
    </w:p>
    <w:p w14:paraId="1A679D1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Anthony, E. J. (2014). L’influence de l’Homme sur les littoraux méditerranéens sur les deux derniers siècles: Unb ref aperçu à partir d’une perspective géomorphologique. In </w:t>
      </w:r>
      <w:r w:rsidRPr="007C7600">
        <w:rPr>
          <w:rFonts w:ascii="Calibri" w:hAnsi="Calibri" w:cs="Calibri"/>
          <w:i/>
          <w:iCs/>
          <w:noProof/>
          <w:szCs w:val="24"/>
        </w:rPr>
        <w:t>Geomorphologie: Relief, Processus, Environnement</w:t>
      </w:r>
      <w:r w:rsidRPr="007C7600">
        <w:rPr>
          <w:rFonts w:ascii="Calibri" w:hAnsi="Calibri" w:cs="Calibri"/>
          <w:noProof/>
          <w:szCs w:val="24"/>
        </w:rPr>
        <w:t xml:space="preserve"> (Vol. 20, Issue 3, pp. 219–226). Groupe Francais de Geomorphologie. https://doi.org/10.4000/geomorphologie.10654</w:t>
      </w:r>
    </w:p>
    <w:p w14:paraId="1401FA89"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Ashton, A., Murray, B., &amp; Arnault, O. (2001). Formation of coastline features by large-scale instabilities induced by high-angle waves. </w:t>
      </w:r>
      <w:r w:rsidRPr="007C7600">
        <w:rPr>
          <w:rFonts w:ascii="Calibri" w:hAnsi="Calibri" w:cs="Calibri"/>
          <w:i/>
          <w:iCs/>
          <w:noProof/>
          <w:szCs w:val="24"/>
        </w:rPr>
        <w:t>Nature</w:t>
      </w:r>
      <w:r w:rsidRPr="007C7600">
        <w:rPr>
          <w:rFonts w:ascii="Calibri" w:hAnsi="Calibri" w:cs="Calibri"/>
          <w:noProof/>
          <w:szCs w:val="24"/>
        </w:rPr>
        <w:t xml:space="preserve">, </w:t>
      </w:r>
      <w:r w:rsidRPr="007C7600">
        <w:rPr>
          <w:rFonts w:ascii="Calibri" w:hAnsi="Calibri" w:cs="Calibri"/>
          <w:i/>
          <w:iCs/>
          <w:noProof/>
          <w:szCs w:val="24"/>
        </w:rPr>
        <w:t>414</w:t>
      </w:r>
      <w:r w:rsidRPr="007C7600">
        <w:rPr>
          <w:rFonts w:ascii="Calibri" w:hAnsi="Calibri" w:cs="Calibri"/>
          <w:noProof/>
          <w:szCs w:val="24"/>
        </w:rPr>
        <w:t>, 296–300. https://doi.org/10.1038/35104541.</w:t>
      </w:r>
    </w:p>
    <w:p w14:paraId="2AF50D52"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Awad, M., &amp; El-Sayed, H. M. (2021). The analysis of shoreline change dynamics and future predictions using automated spatial techniques: Case of El-Omayed on the Mediterranean coast of Egypt. </w:t>
      </w:r>
      <w:r w:rsidRPr="007C7600">
        <w:rPr>
          <w:rFonts w:ascii="Calibri" w:hAnsi="Calibri" w:cs="Calibri"/>
          <w:i/>
          <w:iCs/>
          <w:noProof/>
          <w:szCs w:val="24"/>
        </w:rPr>
        <w:t>Ocean and Coastal Management</w:t>
      </w:r>
      <w:r w:rsidRPr="007C7600">
        <w:rPr>
          <w:rFonts w:ascii="Calibri" w:hAnsi="Calibri" w:cs="Calibri"/>
          <w:noProof/>
          <w:szCs w:val="24"/>
        </w:rPr>
        <w:t xml:space="preserve">, </w:t>
      </w:r>
      <w:r w:rsidRPr="007C7600">
        <w:rPr>
          <w:rFonts w:ascii="Calibri" w:hAnsi="Calibri" w:cs="Calibri"/>
          <w:i/>
          <w:iCs/>
          <w:noProof/>
          <w:szCs w:val="24"/>
        </w:rPr>
        <w:t>205</w:t>
      </w:r>
      <w:r w:rsidRPr="007C7600">
        <w:rPr>
          <w:rFonts w:ascii="Calibri" w:hAnsi="Calibri" w:cs="Calibri"/>
          <w:noProof/>
          <w:szCs w:val="24"/>
        </w:rPr>
        <w:t>. https://doi.org/10.1016/j.ocecoaman.2021.105568</w:t>
      </w:r>
    </w:p>
    <w:p w14:paraId="160CDB6F"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Baig, M. R. I., Ahmad, I. A., Shahfahad, Tayyab, M., &amp; Rahman, A. (2020). Analysis of shoreline changes in Vishakhapatnam coastal tract of Andhra Pradesh, India: an application of digital shoreline analysis system (DSAS). </w:t>
      </w:r>
      <w:r w:rsidRPr="007C7600">
        <w:rPr>
          <w:rFonts w:ascii="Calibri" w:hAnsi="Calibri" w:cs="Calibri"/>
          <w:i/>
          <w:iCs/>
          <w:noProof/>
          <w:szCs w:val="24"/>
        </w:rPr>
        <w:t>Annals of GIS</w:t>
      </w:r>
      <w:r w:rsidRPr="007C7600">
        <w:rPr>
          <w:rFonts w:ascii="Calibri" w:hAnsi="Calibri" w:cs="Calibri"/>
          <w:noProof/>
          <w:szCs w:val="24"/>
        </w:rPr>
        <w:t xml:space="preserve">, </w:t>
      </w:r>
      <w:r w:rsidRPr="007C7600">
        <w:rPr>
          <w:rFonts w:ascii="Calibri" w:hAnsi="Calibri" w:cs="Calibri"/>
          <w:i/>
          <w:iCs/>
          <w:noProof/>
          <w:szCs w:val="24"/>
        </w:rPr>
        <w:t>26</w:t>
      </w:r>
      <w:r w:rsidRPr="007C7600">
        <w:rPr>
          <w:rFonts w:ascii="Calibri" w:hAnsi="Calibri" w:cs="Calibri"/>
          <w:noProof/>
          <w:szCs w:val="24"/>
        </w:rPr>
        <w:t>(4), 361–</w:t>
      </w:r>
      <w:r w:rsidRPr="007C7600">
        <w:rPr>
          <w:rFonts w:ascii="Calibri" w:hAnsi="Calibri" w:cs="Calibri"/>
          <w:noProof/>
          <w:szCs w:val="24"/>
        </w:rPr>
        <w:lastRenderedPageBreak/>
        <w:t>376. https://doi.org/10.1080/19475683.2020.1815839</w:t>
      </w:r>
    </w:p>
    <w:p w14:paraId="064AE03C"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Baker, A. N., Smith, A. N. H., &amp; Pichler, F. B. (2002). Geographical variation in hector’s dolphin: Recognition of new subspecies of cephalorhynchus hectori. </w:t>
      </w:r>
      <w:r w:rsidRPr="007C7600">
        <w:rPr>
          <w:rFonts w:ascii="Calibri" w:hAnsi="Calibri" w:cs="Calibri"/>
          <w:i/>
          <w:iCs/>
          <w:noProof/>
          <w:szCs w:val="24"/>
        </w:rPr>
        <w:t>Journal of the Royal Society of New Zealand</w:t>
      </w:r>
      <w:r w:rsidRPr="007C7600">
        <w:rPr>
          <w:rFonts w:ascii="Calibri" w:hAnsi="Calibri" w:cs="Calibri"/>
          <w:noProof/>
          <w:szCs w:val="24"/>
        </w:rPr>
        <w:t xml:space="preserve">, </w:t>
      </w:r>
      <w:r w:rsidRPr="007C7600">
        <w:rPr>
          <w:rFonts w:ascii="Calibri" w:hAnsi="Calibri" w:cs="Calibri"/>
          <w:i/>
          <w:iCs/>
          <w:noProof/>
          <w:szCs w:val="24"/>
        </w:rPr>
        <w:t>32</w:t>
      </w:r>
      <w:r w:rsidRPr="007C7600">
        <w:rPr>
          <w:rFonts w:ascii="Calibri" w:hAnsi="Calibri" w:cs="Calibri"/>
          <w:noProof/>
          <w:szCs w:val="24"/>
        </w:rPr>
        <w:t>(4), 713–727. https://doi.org/10.1080/03014223.2002.9517717</w:t>
      </w:r>
    </w:p>
    <w:p w14:paraId="0189060A"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Baral, R., Pradhan, S., Samal, R. N., &amp; Mishra, S. K. (2018). Shoreline Change Analysis at Chilika Lagoon Coast, India Using Digital Shoreline Analysis System. </w:t>
      </w:r>
      <w:r w:rsidRPr="007C7600">
        <w:rPr>
          <w:rFonts w:ascii="Calibri" w:hAnsi="Calibri" w:cs="Calibri"/>
          <w:i/>
          <w:iCs/>
          <w:noProof/>
          <w:szCs w:val="24"/>
        </w:rPr>
        <w:t>Journal of the Indian Society of Remote Sensing</w:t>
      </w:r>
      <w:r w:rsidRPr="007C7600">
        <w:rPr>
          <w:rFonts w:ascii="Calibri" w:hAnsi="Calibri" w:cs="Calibri"/>
          <w:noProof/>
          <w:szCs w:val="24"/>
        </w:rPr>
        <w:t xml:space="preserve">, </w:t>
      </w:r>
      <w:r w:rsidRPr="007C7600">
        <w:rPr>
          <w:rFonts w:ascii="Calibri" w:hAnsi="Calibri" w:cs="Calibri"/>
          <w:i/>
          <w:iCs/>
          <w:noProof/>
          <w:szCs w:val="24"/>
        </w:rPr>
        <w:t>46</w:t>
      </w:r>
      <w:r w:rsidRPr="007C7600">
        <w:rPr>
          <w:rFonts w:ascii="Calibri" w:hAnsi="Calibri" w:cs="Calibri"/>
          <w:noProof/>
          <w:szCs w:val="24"/>
        </w:rPr>
        <w:t>(10), 1637–1644. https://doi.org/10.1007/s12524-018-0818-7</w:t>
      </w:r>
    </w:p>
    <w:p w14:paraId="00B94F8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Beaven, R. P., Stringfellow, A. M., Nicholls, R. J., Haigh, I. D., Kebede, A. S., &amp; Watts, J. (2020). Future challenges of coastal landfills exacerbated by sea level rise. </w:t>
      </w:r>
      <w:r w:rsidRPr="007C7600">
        <w:rPr>
          <w:rFonts w:ascii="Calibri" w:hAnsi="Calibri" w:cs="Calibri"/>
          <w:i/>
          <w:iCs/>
          <w:noProof/>
          <w:szCs w:val="24"/>
        </w:rPr>
        <w:t>Waste Management</w:t>
      </w:r>
      <w:r w:rsidRPr="007C7600">
        <w:rPr>
          <w:rFonts w:ascii="Calibri" w:hAnsi="Calibri" w:cs="Calibri"/>
          <w:noProof/>
          <w:szCs w:val="24"/>
        </w:rPr>
        <w:t xml:space="preserve">, </w:t>
      </w:r>
      <w:r w:rsidRPr="007C7600">
        <w:rPr>
          <w:rFonts w:ascii="Calibri" w:hAnsi="Calibri" w:cs="Calibri"/>
          <w:i/>
          <w:iCs/>
          <w:noProof/>
          <w:szCs w:val="24"/>
        </w:rPr>
        <w:t>105</w:t>
      </w:r>
      <w:r w:rsidRPr="007C7600">
        <w:rPr>
          <w:rFonts w:ascii="Calibri" w:hAnsi="Calibri" w:cs="Calibri"/>
          <w:noProof/>
          <w:szCs w:val="24"/>
        </w:rPr>
        <w:t>, 92–101. https://doi.org/10.1016/j.wasman.2020.01.027</w:t>
      </w:r>
    </w:p>
    <w:p w14:paraId="602BBF3C"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Beentjes, M. P. (2010). </w:t>
      </w:r>
      <w:r w:rsidRPr="007C7600">
        <w:rPr>
          <w:rFonts w:ascii="Calibri" w:hAnsi="Calibri" w:cs="Calibri"/>
          <w:i/>
          <w:iCs/>
          <w:noProof/>
          <w:szCs w:val="24"/>
        </w:rPr>
        <w:t>Toheroa survey of Oreti Beach</w:t>
      </w:r>
      <w:r w:rsidRPr="007C7600">
        <w:rPr>
          <w:rFonts w:ascii="Calibri" w:hAnsi="Calibri" w:cs="Calibri"/>
          <w:noProof/>
          <w:szCs w:val="24"/>
        </w:rPr>
        <w:t>. https://www.researchgate.net/publication/263580917</w:t>
      </w:r>
    </w:p>
    <w:p w14:paraId="09544F0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Bell, S., &amp; Gibb, J. G. (Jeremy G. (1996). </w:t>
      </w:r>
      <w:r w:rsidRPr="007C7600">
        <w:rPr>
          <w:rFonts w:ascii="Calibri" w:hAnsi="Calibri" w:cs="Calibri"/>
          <w:i/>
          <w:iCs/>
          <w:noProof/>
          <w:szCs w:val="24"/>
        </w:rPr>
        <w:t>Public access to the New Zealand coast : guidelines for determining legal and physical constraints</w:t>
      </w:r>
      <w:r w:rsidRPr="007C7600">
        <w:rPr>
          <w:rFonts w:ascii="Calibri" w:hAnsi="Calibri" w:cs="Calibri"/>
          <w:noProof/>
          <w:szCs w:val="24"/>
        </w:rPr>
        <w:t>. Dept. of Conservation.</w:t>
      </w:r>
    </w:p>
    <w:p w14:paraId="026986AF"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Berni, J. A. J., Zarco-Tejada, P. J., Suárez, L., &amp; Fereres, E. (2009). Thermal and narrowband multispectral remote sensing for vegetation monitoring from an unmanned aerial vehicle. </w:t>
      </w:r>
      <w:r w:rsidRPr="007C7600">
        <w:rPr>
          <w:rFonts w:ascii="Calibri" w:hAnsi="Calibri" w:cs="Calibri"/>
          <w:i/>
          <w:iCs/>
          <w:noProof/>
          <w:szCs w:val="24"/>
        </w:rPr>
        <w:t>IEEE Transactions on Geoscience and Remote Sensing</w:t>
      </w:r>
      <w:r w:rsidRPr="007C7600">
        <w:rPr>
          <w:rFonts w:ascii="Calibri" w:hAnsi="Calibri" w:cs="Calibri"/>
          <w:noProof/>
          <w:szCs w:val="24"/>
        </w:rPr>
        <w:t xml:space="preserve">, </w:t>
      </w:r>
      <w:r w:rsidRPr="007C7600">
        <w:rPr>
          <w:rFonts w:ascii="Calibri" w:hAnsi="Calibri" w:cs="Calibri"/>
          <w:i/>
          <w:iCs/>
          <w:noProof/>
          <w:szCs w:val="24"/>
        </w:rPr>
        <w:t>47</w:t>
      </w:r>
      <w:r w:rsidRPr="007C7600">
        <w:rPr>
          <w:rFonts w:ascii="Calibri" w:hAnsi="Calibri" w:cs="Calibri"/>
          <w:noProof/>
          <w:szCs w:val="24"/>
        </w:rPr>
        <w:t>(3), 722–738. https://doi.org/10.1109/TGRS.2008.2010457</w:t>
      </w:r>
    </w:p>
    <w:p w14:paraId="25609CB3"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Bird, E. (2005). Coastline Changes. </w:t>
      </w:r>
      <w:r w:rsidRPr="007C7600">
        <w:rPr>
          <w:rFonts w:ascii="Calibri" w:hAnsi="Calibri" w:cs="Calibri"/>
          <w:i/>
          <w:iCs/>
          <w:noProof/>
          <w:szCs w:val="24"/>
        </w:rPr>
        <w:t>Encyclopedia of Coastal Science</w:t>
      </w:r>
      <w:r w:rsidRPr="007C7600">
        <w:rPr>
          <w:rFonts w:ascii="Calibri" w:hAnsi="Calibri" w:cs="Calibri"/>
          <w:noProof/>
          <w:szCs w:val="24"/>
        </w:rPr>
        <w:t>, 323–327.</w:t>
      </w:r>
    </w:p>
    <w:p w14:paraId="0668508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Boye, C. B., Appeaning Addo, K., Wiafe, G., &amp; Dzigbodi-Adjimah, K. (2018). Spatio-temporal analyses of shoreline change in the Western Region of Ghana. </w:t>
      </w:r>
      <w:r w:rsidRPr="007C7600">
        <w:rPr>
          <w:rFonts w:ascii="Calibri" w:hAnsi="Calibri" w:cs="Calibri"/>
          <w:i/>
          <w:iCs/>
          <w:noProof/>
          <w:szCs w:val="24"/>
        </w:rPr>
        <w:t>Journal of Coastal Conservation</w:t>
      </w:r>
      <w:r w:rsidRPr="007C7600">
        <w:rPr>
          <w:rFonts w:ascii="Calibri" w:hAnsi="Calibri" w:cs="Calibri"/>
          <w:noProof/>
          <w:szCs w:val="24"/>
        </w:rPr>
        <w:t xml:space="preserve">, </w:t>
      </w:r>
      <w:r w:rsidRPr="007C7600">
        <w:rPr>
          <w:rFonts w:ascii="Calibri" w:hAnsi="Calibri" w:cs="Calibri"/>
          <w:i/>
          <w:iCs/>
          <w:noProof/>
          <w:szCs w:val="24"/>
        </w:rPr>
        <w:t>22</w:t>
      </w:r>
      <w:r w:rsidRPr="007C7600">
        <w:rPr>
          <w:rFonts w:ascii="Calibri" w:hAnsi="Calibri" w:cs="Calibri"/>
          <w:noProof/>
          <w:szCs w:val="24"/>
        </w:rPr>
        <w:t>(4), 769–776. https://doi.org/10.1007/s11852-018-0607-z</w:t>
      </w:r>
    </w:p>
    <w:p w14:paraId="6AE713AD"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Brand, J. H., Spencer, K. L., O’shea, F. T., &amp; Lindsay, J. E. (2018). Potential pollution risks of historic landfills on low‐lying coasts and estuaries. </w:t>
      </w:r>
      <w:r w:rsidRPr="007C7600">
        <w:rPr>
          <w:rFonts w:ascii="Calibri" w:hAnsi="Calibri" w:cs="Calibri"/>
          <w:i/>
          <w:iCs/>
          <w:noProof/>
          <w:szCs w:val="24"/>
        </w:rPr>
        <w:t>WIREs Water</w:t>
      </w:r>
      <w:r w:rsidRPr="007C7600">
        <w:rPr>
          <w:rFonts w:ascii="Calibri" w:hAnsi="Calibri" w:cs="Calibri"/>
          <w:noProof/>
          <w:szCs w:val="24"/>
        </w:rPr>
        <w:t xml:space="preserve">, </w:t>
      </w:r>
      <w:r w:rsidRPr="007C7600">
        <w:rPr>
          <w:rFonts w:ascii="Calibri" w:hAnsi="Calibri" w:cs="Calibri"/>
          <w:i/>
          <w:iCs/>
          <w:noProof/>
          <w:szCs w:val="24"/>
        </w:rPr>
        <w:t>5</w:t>
      </w:r>
      <w:r w:rsidRPr="007C7600">
        <w:rPr>
          <w:rFonts w:ascii="Calibri" w:hAnsi="Calibri" w:cs="Calibri"/>
          <w:noProof/>
          <w:szCs w:val="24"/>
        </w:rPr>
        <w:t>(1). https://doi.org/10.1002/wat2.1264</w:t>
      </w:r>
    </w:p>
    <w:p w14:paraId="3DEAC79D"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lastRenderedPageBreak/>
        <w:t xml:space="preserve">Burger, J. (1994). The Effect of Human Disturbance on Foraging Behavior and Habitat Use in Piping Plover (Charadrius melodus). </w:t>
      </w:r>
      <w:r w:rsidRPr="007C7600">
        <w:rPr>
          <w:rFonts w:ascii="Calibri" w:hAnsi="Calibri" w:cs="Calibri"/>
          <w:i/>
          <w:iCs/>
          <w:noProof/>
          <w:szCs w:val="24"/>
        </w:rPr>
        <w:t>Biological Sciences</w:t>
      </w:r>
      <w:r w:rsidRPr="007C7600">
        <w:rPr>
          <w:rFonts w:ascii="Calibri" w:hAnsi="Calibri" w:cs="Calibri"/>
          <w:noProof/>
          <w:szCs w:val="24"/>
        </w:rPr>
        <w:t xml:space="preserve">, </w:t>
      </w:r>
      <w:r w:rsidRPr="007C7600">
        <w:rPr>
          <w:rFonts w:ascii="Calibri" w:hAnsi="Calibri" w:cs="Calibri"/>
          <w:i/>
          <w:iCs/>
          <w:noProof/>
          <w:szCs w:val="24"/>
        </w:rPr>
        <w:t>17</w:t>
      </w:r>
      <w:r w:rsidRPr="007C7600">
        <w:rPr>
          <w:rFonts w:ascii="Calibri" w:hAnsi="Calibri" w:cs="Calibri"/>
          <w:noProof/>
          <w:szCs w:val="24"/>
        </w:rPr>
        <w:t>(3), 695–701.</w:t>
      </w:r>
    </w:p>
    <w:p w14:paraId="72F89DEF"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Casella, E., Rovere, A., Pedroncini, A., Stark, C. P., Casella, M., Ferrari, M., &amp; Firpo, M. (2016). Drones as tools for monitoring beach topography changes in the Ligurian Sea (NW Mediterranean). </w:t>
      </w:r>
      <w:r w:rsidRPr="007C7600">
        <w:rPr>
          <w:rFonts w:ascii="Calibri" w:hAnsi="Calibri" w:cs="Calibri"/>
          <w:i/>
          <w:iCs/>
          <w:noProof/>
          <w:szCs w:val="24"/>
        </w:rPr>
        <w:t>Geo-Marine Letters</w:t>
      </w:r>
      <w:r w:rsidRPr="007C7600">
        <w:rPr>
          <w:rFonts w:ascii="Calibri" w:hAnsi="Calibri" w:cs="Calibri"/>
          <w:noProof/>
          <w:szCs w:val="24"/>
        </w:rPr>
        <w:t xml:space="preserve">, </w:t>
      </w:r>
      <w:r w:rsidRPr="007C7600">
        <w:rPr>
          <w:rFonts w:ascii="Calibri" w:hAnsi="Calibri" w:cs="Calibri"/>
          <w:i/>
          <w:iCs/>
          <w:noProof/>
          <w:szCs w:val="24"/>
        </w:rPr>
        <w:t>36</w:t>
      </w:r>
      <w:r w:rsidRPr="007C7600">
        <w:rPr>
          <w:rFonts w:ascii="Calibri" w:hAnsi="Calibri" w:cs="Calibri"/>
          <w:noProof/>
          <w:szCs w:val="24"/>
        </w:rPr>
        <w:t>(2), 151–163. https://doi.org/10.1007/s00367-016-0435-9</w:t>
      </w:r>
    </w:p>
    <w:p w14:paraId="46CFDA1A"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Church, J., Wilson, S., &amp; Woodworth, P. L. (2006). </w:t>
      </w:r>
      <w:r w:rsidRPr="007C7600">
        <w:rPr>
          <w:rFonts w:ascii="Calibri" w:hAnsi="Calibri" w:cs="Calibri"/>
          <w:i/>
          <w:iCs/>
          <w:noProof/>
          <w:szCs w:val="24"/>
        </w:rPr>
        <w:t>Understanding sea-level rise and variability: report of UNESCO Workshop, Paris</w:t>
      </w:r>
      <w:r w:rsidRPr="007C7600">
        <w:rPr>
          <w:rFonts w:ascii="Calibri" w:hAnsi="Calibri" w:cs="Calibri"/>
          <w:noProof/>
          <w:szCs w:val="24"/>
        </w:rPr>
        <w:t xml:space="preserve">. </w:t>
      </w:r>
      <w:r w:rsidRPr="007C7600">
        <w:rPr>
          <w:rFonts w:ascii="Calibri" w:hAnsi="Calibri" w:cs="Calibri"/>
          <w:i/>
          <w:iCs/>
          <w:noProof/>
          <w:szCs w:val="24"/>
        </w:rPr>
        <w:t>15</w:t>
      </w:r>
      <w:r w:rsidRPr="007C7600">
        <w:rPr>
          <w:rFonts w:ascii="Calibri" w:hAnsi="Calibri" w:cs="Calibri"/>
          <w:noProof/>
          <w:szCs w:val="24"/>
        </w:rPr>
        <w:t>(1), 12.</w:t>
      </w:r>
    </w:p>
    <w:p w14:paraId="2EEEF016"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Colomina, I., &amp; Molina, P. (2014). Unmanned aerial systems for photogrammetry and remote sensing: A review. In </w:t>
      </w:r>
      <w:r w:rsidRPr="007C7600">
        <w:rPr>
          <w:rFonts w:ascii="Calibri" w:hAnsi="Calibri" w:cs="Calibri"/>
          <w:i/>
          <w:iCs/>
          <w:noProof/>
          <w:szCs w:val="24"/>
        </w:rPr>
        <w:t>ISPRS Journal of Photogrammetry and Remote Sensing</w:t>
      </w:r>
      <w:r w:rsidRPr="007C7600">
        <w:rPr>
          <w:rFonts w:ascii="Calibri" w:hAnsi="Calibri" w:cs="Calibri"/>
          <w:noProof/>
          <w:szCs w:val="24"/>
        </w:rPr>
        <w:t xml:space="preserve"> (Vol. 92, pp. 79–97). Elsevier B.V. https://doi.org/10.1016/j.isprsjprs.2014.02.013</w:t>
      </w:r>
    </w:p>
    <w:p w14:paraId="1F7D5143"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Corbella, S., &amp; Stretch, D. D. (2012). Multivariate return periods of sea storms for coastal erosion risk assessment. </w:t>
      </w:r>
      <w:r w:rsidRPr="007C7600">
        <w:rPr>
          <w:rFonts w:ascii="Calibri" w:hAnsi="Calibri" w:cs="Calibri"/>
          <w:i/>
          <w:iCs/>
          <w:noProof/>
          <w:szCs w:val="24"/>
        </w:rPr>
        <w:t>Natural Hazards and Earth System Science</w:t>
      </w:r>
      <w:r w:rsidRPr="007C7600">
        <w:rPr>
          <w:rFonts w:ascii="Calibri" w:hAnsi="Calibri" w:cs="Calibri"/>
          <w:noProof/>
          <w:szCs w:val="24"/>
        </w:rPr>
        <w:t xml:space="preserve">, </w:t>
      </w:r>
      <w:r w:rsidRPr="007C7600">
        <w:rPr>
          <w:rFonts w:ascii="Calibri" w:hAnsi="Calibri" w:cs="Calibri"/>
          <w:i/>
          <w:iCs/>
          <w:noProof/>
          <w:szCs w:val="24"/>
        </w:rPr>
        <w:t>12</w:t>
      </w:r>
      <w:r w:rsidRPr="007C7600">
        <w:rPr>
          <w:rFonts w:ascii="Calibri" w:hAnsi="Calibri" w:cs="Calibri"/>
          <w:noProof/>
          <w:szCs w:val="24"/>
        </w:rPr>
        <w:t>(8), 2699–2708. https://doi.org/10.5194/nhess-12-2699-2012</w:t>
      </w:r>
    </w:p>
    <w:p w14:paraId="25A345F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Costas, S., Ferreira, O., &amp; Martinez, G. (2015). Why do we decide to live with risk at the coast? </w:t>
      </w:r>
      <w:r w:rsidRPr="007C7600">
        <w:rPr>
          <w:rFonts w:ascii="Calibri" w:hAnsi="Calibri" w:cs="Calibri"/>
          <w:i/>
          <w:iCs/>
          <w:noProof/>
          <w:szCs w:val="24"/>
        </w:rPr>
        <w:t>Ocean and Coastal Management</w:t>
      </w:r>
      <w:r w:rsidRPr="007C7600">
        <w:rPr>
          <w:rFonts w:ascii="Calibri" w:hAnsi="Calibri" w:cs="Calibri"/>
          <w:noProof/>
          <w:szCs w:val="24"/>
        </w:rPr>
        <w:t xml:space="preserve">, </w:t>
      </w:r>
      <w:r w:rsidRPr="007C7600">
        <w:rPr>
          <w:rFonts w:ascii="Calibri" w:hAnsi="Calibri" w:cs="Calibri"/>
          <w:i/>
          <w:iCs/>
          <w:noProof/>
          <w:szCs w:val="24"/>
        </w:rPr>
        <w:t>118</w:t>
      </w:r>
      <w:r w:rsidRPr="007C7600">
        <w:rPr>
          <w:rFonts w:ascii="Calibri" w:hAnsi="Calibri" w:cs="Calibri"/>
          <w:noProof/>
          <w:szCs w:val="24"/>
        </w:rPr>
        <w:t>, 1–11. https://doi.org/10.1016/j.ocecoaman.2015.05.015</w:t>
      </w:r>
    </w:p>
    <w:p w14:paraId="03BEF6C9"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Cullen, N. D., Verma, A. K., &amp; Bourke, M. C. (2018). A comparison of structure from motion photogrammetry and the traversing micro-erosion meter for measuring erosion on shore platforms. </w:t>
      </w:r>
      <w:r w:rsidRPr="007C7600">
        <w:rPr>
          <w:rFonts w:ascii="Calibri" w:hAnsi="Calibri" w:cs="Calibri"/>
          <w:i/>
          <w:iCs/>
          <w:noProof/>
          <w:szCs w:val="24"/>
        </w:rPr>
        <w:t>Earth Surface Dynamics</w:t>
      </w:r>
      <w:r w:rsidRPr="007C7600">
        <w:rPr>
          <w:rFonts w:ascii="Calibri" w:hAnsi="Calibri" w:cs="Calibri"/>
          <w:noProof/>
          <w:szCs w:val="24"/>
        </w:rPr>
        <w:t xml:space="preserve">, </w:t>
      </w:r>
      <w:r w:rsidRPr="007C7600">
        <w:rPr>
          <w:rFonts w:ascii="Calibri" w:hAnsi="Calibri" w:cs="Calibri"/>
          <w:i/>
          <w:iCs/>
          <w:noProof/>
          <w:szCs w:val="24"/>
        </w:rPr>
        <w:t>6</w:t>
      </w:r>
      <w:r w:rsidRPr="007C7600">
        <w:rPr>
          <w:rFonts w:ascii="Calibri" w:hAnsi="Calibri" w:cs="Calibri"/>
          <w:noProof/>
          <w:szCs w:val="24"/>
        </w:rPr>
        <w:t>(4), 1023–1039. https://doi.org/10.5194/esurf-6-1023-2018</w:t>
      </w:r>
    </w:p>
    <w:p w14:paraId="500E3464"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Dayton, P., Curran, S. R., &amp; Catenazzi, A. (2005). Coastal systems. In </w:t>
      </w:r>
      <w:r w:rsidRPr="007C7600">
        <w:rPr>
          <w:rFonts w:ascii="Calibri" w:hAnsi="Calibri" w:cs="Calibri"/>
          <w:i/>
          <w:iCs/>
          <w:noProof/>
          <w:szCs w:val="24"/>
        </w:rPr>
        <w:t>Ecosystems and Human Well-bring</w:t>
      </w:r>
      <w:r w:rsidRPr="007C7600">
        <w:rPr>
          <w:rFonts w:ascii="Calibri" w:hAnsi="Calibri" w:cs="Calibri"/>
          <w:noProof/>
          <w:szCs w:val="24"/>
        </w:rPr>
        <w:t xml:space="preserve"> (pp. 513–549). https://www.researchgate.net/publication/290808364</w:t>
      </w:r>
    </w:p>
    <w:p w14:paraId="4BFCC31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de Sá, L. C., Oliveira, M., Ribeiro, F., Rocha, T. L., &amp; Futter, M. N. (2018). Studies of the effects of microplastics on aquatic organisms: What do we know and where should we focus our efforts in the future? In </w:t>
      </w:r>
      <w:r w:rsidRPr="007C7600">
        <w:rPr>
          <w:rFonts w:ascii="Calibri" w:hAnsi="Calibri" w:cs="Calibri"/>
          <w:i/>
          <w:iCs/>
          <w:noProof/>
          <w:szCs w:val="24"/>
        </w:rPr>
        <w:t>Science of the Total Environment</w:t>
      </w:r>
      <w:r w:rsidRPr="007C7600">
        <w:rPr>
          <w:rFonts w:ascii="Calibri" w:hAnsi="Calibri" w:cs="Calibri"/>
          <w:noProof/>
          <w:szCs w:val="24"/>
        </w:rPr>
        <w:t xml:space="preserve"> (Vol. 645, pp. 1029–1039). Elsevier B.V. </w:t>
      </w:r>
      <w:r w:rsidRPr="007C7600">
        <w:rPr>
          <w:rFonts w:ascii="Calibri" w:hAnsi="Calibri" w:cs="Calibri"/>
          <w:noProof/>
          <w:szCs w:val="24"/>
        </w:rPr>
        <w:lastRenderedPageBreak/>
        <w:t>https://doi.org/10.1016/j.scitotenv.2018.07.207</w:t>
      </w:r>
    </w:p>
    <w:p w14:paraId="3AD4E5E7"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Domingues, R. B., Santos, M. C., de Jesus, S. N., &amp; Ferreira, Ó. (2018). How a coastal community looks at coastal hazards and risks in a vulnerable barrier island system (Faro Beach, southern Portugal). </w:t>
      </w:r>
      <w:r w:rsidRPr="007C7600">
        <w:rPr>
          <w:rFonts w:ascii="Calibri" w:hAnsi="Calibri" w:cs="Calibri"/>
          <w:i/>
          <w:iCs/>
          <w:noProof/>
          <w:szCs w:val="24"/>
        </w:rPr>
        <w:t>Ocean and Coastal Management</w:t>
      </w:r>
      <w:r w:rsidRPr="007C7600">
        <w:rPr>
          <w:rFonts w:ascii="Calibri" w:hAnsi="Calibri" w:cs="Calibri"/>
          <w:noProof/>
          <w:szCs w:val="24"/>
        </w:rPr>
        <w:t xml:space="preserve">, </w:t>
      </w:r>
      <w:r w:rsidRPr="007C7600">
        <w:rPr>
          <w:rFonts w:ascii="Calibri" w:hAnsi="Calibri" w:cs="Calibri"/>
          <w:i/>
          <w:iCs/>
          <w:noProof/>
          <w:szCs w:val="24"/>
        </w:rPr>
        <w:t>157</w:t>
      </w:r>
      <w:r w:rsidRPr="007C7600">
        <w:rPr>
          <w:rFonts w:ascii="Calibri" w:hAnsi="Calibri" w:cs="Calibri"/>
          <w:noProof/>
          <w:szCs w:val="24"/>
        </w:rPr>
        <w:t>, 248–256. https://doi.org/10.1016/j.ocecoaman.2018.03.015</w:t>
      </w:r>
    </w:p>
    <w:p w14:paraId="1484B0A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Douglas, B. C., Crowell, M., &amp; Leatherman, S. P. (1998). Considerations for Shoreline Position Prediction. </w:t>
      </w:r>
      <w:r w:rsidRPr="007C7600">
        <w:rPr>
          <w:rFonts w:ascii="Calibri" w:hAnsi="Calibri" w:cs="Calibri"/>
          <w:i/>
          <w:iCs/>
          <w:noProof/>
          <w:szCs w:val="24"/>
        </w:rPr>
        <w:t>Source: Journal of Coastal Research</w:t>
      </w:r>
      <w:r w:rsidRPr="007C7600">
        <w:rPr>
          <w:rFonts w:ascii="Calibri" w:hAnsi="Calibri" w:cs="Calibri"/>
          <w:noProof/>
          <w:szCs w:val="24"/>
        </w:rPr>
        <w:t xml:space="preserve">, </w:t>
      </w:r>
      <w:r w:rsidRPr="007C7600">
        <w:rPr>
          <w:rFonts w:ascii="Calibri" w:hAnsi="Calibri" w:cs="Calibri"/>
          <w:i/>
          <w:iCs/>
          <w:noProof/>
          <w:szCs w:val="24"/>
        </w:rPr>
        <w:t>14</w:t>
      </w:r>
      <w:r w:rsidRPr="007C7600">
        <w:rPr>
          <w:rFonts w:ascii="Calibri" w:hAnsi="Calibri" w:cs="Calibri"/>
          <w:noProof/>
          <w:szCs w:val="24"/>
        </w:rPr>
        <w:t>(3).</w:t>
      </w:r>
    </w:p>
    <w:p w14:paraId="4178BE92"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Drummond, C. D., Harley, M. D., Turner, I. L., Matheen, N. A., William, ;, &amp; Glamore, C. (n.d.). </w:t>
      </w:r>
      <w:r w:rsidRPr="007C7600">
        <w:rPr>
          <w:rFonts w:ascii="Calibri" w:hAnsi="Calibri" w:cs="Calibri"/>
          <w:i/>
          <w:iCs/>
          <w:noProof/>
          <w:szCs w:val="24"/>
        </w:rPr>
        <w:t>UAV Applications to Coastal Engineering</w:t>
      </w:r>
      <w:r w:rsidRPr="007C7600">
        <w:rPr>
          <w:rFonts w:ascii="Calibri" w:hAnsi="Calibri" w:cs="Calibri"/>
          <w:noProof/>
          <w:szCs w:val="24"/>
        </w:rPr>
        <w:t>.</w:t>
      </w:r>
    </w:p>
    <w:p w14:paraId="5033B5B7"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Eltner, A., &amp; Schneider, D. (2015). Analysis of Different Methods for 3D Reconstruction of Natural Surfaces from Parallel-Axes UAV Images. </w:t>
      </w:r>
      <w:r w:rsidRPr="007C7600">
        <w:rPr>
          <w:rFonts w:ascii="Calibri" w:hAnsi="Calibri" w:cs="Calibri"/>
          <w:i/>
          <w:iCs/>
          <w:noProof/>
          <w:szCs w:val="24"/>
        </w:rPr>
        <w:t>Photogrammetric Record</w:t>
      </w:r>
      <w:r w:rsidRPr="007C7600">
        <w:rPr>
          <w:rFonts w:ascii="Calibri" w:hAnsi="Calibri" w:cs="Calibri"/>
          <w:noProof/>
          <w:szCs w:val="24"/>
        </w:rPr>
        <w:t xml:space="preserve">, </w:t>
      </w:r>
      <w:r w:rsidRPr="007C7600">
        <w:rPr>
          <w:rFonts w:ascii="Calibri" w:hAnsi="Calibri" w:cs="Calibri"/>
          <w:i/>
          <w:iCs/>
          <w:noProof/>
          <w:szCs w:val="24"/>
        </w:rPr>
        <w:t>30</w:t>
      </w:r>
      <w:r w:rsidRPr="007C7600">
        <w:rPr>
          <w:rFonts w:ascii="Calibri" w:hAnsi="Calibri" w:cs="Calibri"/>
          <w:noProof/>
          <w:szCs w:val="24"/>
        </w:rPr>
        <w:t>(151), 279–299. https://doi.org/10.1111/phor.12115</w:t>
      </w:r>
    </w:p>
    <w:p w14:paraId="6ACEFCAD"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Esmail, M., Mahmod, W. E., &amp; Fath, H. (2019). Assessment and prediction of shoreline change using multi-temporal satellite images and statistics: Case study of Damietta coast, Egypt. </w:t>
      </w:r>
      <w:r w:rsidRPr="007C7600">
        <w:rPr>
          <w:rFonts w:ascii="Calibri" w:hAnsi="Calibri" w:cs="Calibri"/>
          <w:i/>
          <w:iCs/>
          <w:noProof/>
          <w:szCs w:val="24"/>
        </w:rPr>
        <w:t>Applied Ocean Research</w:t>
      </w:r>
      <w:r w:rsidRPr="007C7600">
        <w:rPr>
          <w:rFonts w:ascii="Calibri" w:hAnsi="Calibri" w:cs="Calibri"/>
          <w:noProof/>
          <w:szCs w:val="24"/>
        </w:rPr>
        <w:t xml:space="preserve">, </w:t>
      </w:r>
      <w:r w:rsidRPr="007C7600">
        <w:rPr>
          <w:rFonts w:ascii="Calibri" w:hAnsi="Calibri" w:cs="Calibri"/>
          <w:i/>
          <w:iCs/>
          <w:noProof/>
          <w:szCs w:val="24"/>
        </w:rPr>
        <w:t>82</w:t>
      </w:r>
      <w:r w:rsidRPr="007C7600">
        <w:rPr>
          <w:rFonts w:ascii="Calibri" w:hAnsi="Calibri" w:cs="Calibri"/>
          <w:noProof/>
          <w:szCs w:val="24"/>
        </w:rPr>
        <w:t>, 274–282. https://doi.org/10.1016/j.apor.2018.11.009</w:t>
      </w:r>
    </w:p>
    <w:p w14:paraId="21C078D4"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Everaerts, J. (2008). </w:t>
      </w:r>
      <w:r w:rsidRPr="007C7600">
        <w:rPr>
          <w:rFonts w:ascii="Calibri" w:hAnsi="Calibri" w:cs="Calibri"/>
          <w:i/>
          <w:iCs/>
          <w:noProof/>
          <w:szCs w:val="24"/>
        </w:rPr>
        <w:t>The use of unmanned aerial vehicles (UAVs) for remote sensing and mapping</w:t>
      </w:r>
      <w:r w:rsidRPr="007C7600">
        <w:rPr>
          <w:rFonts w:ascii="Calibri" w:hAnsi="Calibri" w:cs="Calibri"/>
          <w:noProof/>
          <w:szCs w:val="24"/>
        </w:rPr>
        <w:t>. www.aerobel.be</w:t>
      </w:r>
    </w:p>
    <w:p w14:paraId="6FE819C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Fischer, V., Elsner, N. O., Brenke, N., Schwabe, E., &amp; Brandt, A. (2015). Plastic pollution of the kuril-kamchatka trench area (NW pacific). </w:t>
      </w:r>
      <w:r w:rsidRPr="007C7600">
        <w:rPr>
          <w:rFonts w:ascii="Calibri" w:hAnsi="Calibri" w:cs="Calibri"/>
          <w:i/>
          <w:iCs/>
          <w:noProof/>
          <w:szCs w:val="24"/>
        </w:rPr>
        <w:t>Deep-Sea Research Part II: Topical Studies in Oceanography</w:t>
      </w:r>
      <w:r w:rsidRPr="007C7600">
        <w:rPr>
          <w:rFonts w:ascii="Calibri" w:hAnsi="Calibri" w:cs="Calibri"/>
          <w:noProof/>
          <w:szCs w:val="24"/>
        </w:rPr>
        <w:t xml:space="preserve">, </w:t>
      </w:r>
      <w:r w:rsidRPr="007C7600">
        <w:rPr>
          <w:rFonts w:ascii="Calibri" w:hAnsi="Calibri" w:cs="Calibri"/>
          <w:i/>
          <w:iCs/>
          <w:noProof/>
          <w:szCs w:val="24"/>
        </w:rPr>
        <w:t>111</w:t>
      </w:r>
      <w:r w:rsidRPr="007C7600">
        <w:rPr>
          <w:rFonts w:ascii="Calibri" w:hAnsi="Calibri" w:cs="Calibri"/>
          <w:noProof/>
          <w:szCs w:val="24"/>
        </w:rPr>
        <w:t>, 399–405. https://doi.org/10.1016/j.dsr2.2014.08.012</w:t>
      </w:r>
    </w:p>
    <w:p w14:paraId="3631F369"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Fisher, A., Flood, N., &amp; Danaher, T. (2016). Comparing Landsat water index methods for automated water classification in eastern Australia. </w:t>
      </w:r>
      <w:r w:rsidRPr="007C7600">
        <w:rPr>
          <w:rFonts w:ascii="Calibri" w:hAnsi="Calibri" w:cs="Calibri"/>
          <w:i/>
          <w:iCs/>
          <w:noProof/>
          <w:szCs w:val="24"/>
        </w:rPr>
        <w:t>Remote Sensing of Environment</w:t>
      </w:r>
      <w:r w:rsidRPr="007C7600">
        <w:rPr>
          <w:rFonts w:ascii="Calibri" w:hAnsi="Calibri" w:cs="Calibri"/>
          <w:noProof/>
          <w:szCs w:val="24"/>
        </w:rPr>
        <w:t xml:space="preserve">, </w:t>
      </w:r>
      <w:r w:rsidRPr="007C7600">
        <w:rPr>
          <w:rFonts w:ascii="Calibri" w:hAnsi="Calibri" w:cs="Calibri"/>
          <w:i/>
          <w:iCs/>
          <w:noProof/>
          <w:szCs w:val="24"/>
        </w:rPr>
        <w:t>175</w:t>
      </w:r>
      <w:r w:rsidRPr="007C7600">
        <w:rPr>
          <w:rFonts w:ascii="Calibri" w:hAnsi="Calibri" w:cs="Calibri"/>
          <w:noProof/>
          <w:szCs w:val="24"/>
        </w:rPr>
        <w:t>, 167–182. https://doi.org/10.1016/j.rse.2015.12.055</w:t>
      </w:r>
    </w:p>
    <w:p w14:paraId="3553D066"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Floreano, D., &amp; Wood, R. J. (2015). Science, technology and the future of small autonomous drones. In </w:t>
      </w:r>
      <w:r w:rsidRPr="007C7600">
        <w:rPr>
          <w:rFonts w:ascii="Calibri" w:hAnsi="Calibri" w:cs="Calibri"/>
          <w:i/>
          <w:iCs/>
          <w:noProof/>
          <w:szCs w:val="24"/>
        </w:rPr>
        <w:t>Nature</w:t>
      </w:r>
      <w:r w:rsidRPr="007C7600">
        <w:rPr>
          <w:rFonts w:ascii="Calibri" w:hAnsi="Calibri" w:cs="Calibri"/>
          <w:noProof/>
          <w:szCs w:val="24"/>
        </w:rPr>
        <w:t xml:space="preserve"> (Vol. 521, Issue 7553, pp. 460–466). Nature Publishing Group. https://doi.org/10.1038/nature14542</w:t>
      </w:r>
    </w:p>
    <w:p w14:paraId="6B6E96F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lastRenderedPageBreak/>
        <w:t xml:space="preserve">Fraser, C., Bernatchez, P., &amp; Dugas, S. (2017). Development of a GIS coastal land-use planning tool for coastal erosion adaptation based on the exposure of buildings and infrastructure to coastal erosion, Québec, Canada. In </w:t>
      </w:r>
      <w:r w:rsidRPr="007C7600">
        <w:rPr>
          <w:rFonts w:ascii="Calibri" w:hAnsi="Calibri" w:cs="Calibri"/>
          <w:i/>
          <w:iCs/>
          <w:noProof/>
          <w:szCs w:val="24"/>
        </w:rPr>
        <w:t>Geomatics, Natural Hazards and Risk</w:t>
      </w:r>
      <w:r w:rsidRPr="007C7600">
        <w:rPr>
          <w:rFonts w:ascii="Calibri" w:hAnsi="Calibri" w:cs="Calibri"/>
          <w:noProof/>
          <w:szCs w:val="24"/>
        </w:rPr>
        <w:t xml:space="preserve"> (Vol. 8, Issue 2, pp. 1103–1125). Taylor and Francis Ltd. https://doi.org/10.1080/19475705.2017.1294114</w:t>
      </w:r>
    </w:p>
    <w:p w14:paraId="0CA19D1B"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Hamner, R. M., Constantine, R., Mattlin, R., Waples, R., &amp; Baker, C. S. (2017). Genotype-based estimates of local abundance and effective population size for Hector’s dolphins. </w:t>
      </w:r>
      <w:r w:rsidRPr="007C7600">
        <w:rPr>
          <w:rFonts w:ascii="Calibri" w:hAnsi="Calibri" w:cs="Calibri"/>
          <w:i/>
          <w:iCs/>
          <w:noProof/>
          <w:szCs w:val="24"/>
        </w:rPr>
        <w:t>Biological Conservation</w:t>
      </w:r>
      <w:r w:rsidRPr="007C7600">
        <w:rPr>
          <w:rFonts w:ascii="Calibri" w:hAnsi="Calibri" w:cs="Calibri"/>
          <w:noProof/>
          <w:szCs w:val="24"/>
        </w:rPr>
        <w:t xml:space="preserve">, </w:t>
      </w:r>
      <w:r w:rsidRPr="007C7600">
        <w:rPr>
          <w:rFonts w:ascii="Calibri" w:hAnsi="Calibri" w:cs="Calibri"/>
          <w:i/>
          <w:iCs/>
          <w:noProof/>
          <w:szCs w:val="24"/>
        </w:rPr>
        <w:t>211</w:t>
      </w:r>
      <w:r w:rsidRPr="007C7600">
        <w:rPr>
          <w:rFonts w:ascii="Calibri" w:hAnsi="Calibri" w:cs="Calibri"/>
          <w:noProof/>
          <w:szCs w:val="24"/>
        </w:rPr>
        <w:t>, 150–160. https://doi.org/10.1016/j.biocon.2017.02.044</w:t>
      </w:r>
    </w:p>
    <w:p w14:paraId="2F14CA89"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Hayakawa, Y. S., &amp; Obanawa, H. (2020). Volume Measurement of Coastal Bedrock Erosion Using UAV and TLS. </w:t>
      </w:r>
      <w:r w:rsidRPr="007C7600">
        <w:rPr>
          <w:rFonts w:ascii="Calibri" w:hAnsi="Calibri" w:cs="Calibri"/>
          <w:i/>
          <w:iCs/>
          <w:noProof/>
          <w:szCs w:val="24"/>
        </w:rPr>
        <w:t>International Geoscience and Remote Sensing Symposium (IGARSS)</w:t>
      </w:r>
      <w:r w:rsidRPr="007C7600">
        <w:rPr>
          <w:rFonts w:ascii="Calibri" w:hAnsi="Calibri" w:cs="Calibri"/>
          <w:noProof/>
          <w:szCs w:val="24"/>
        </w:rPr>
        <w:t>, 5230–5233. https://doi.org/10.1109/IGARSS39084.2020.9323220</w:t>
      </w:r>
    </w:p>
    <w:p w14:paraId="4BAAA650"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Hesp, P. A. (1989). A review of biological and geomorphological processes involved in the initiation and development of incipient foredunes. </w:t>
      </w:r>
      <w:r w:rsidRPr="007C7600">
        <w:rPr>
          <w:rFonts w:ascii="Calibri" w:hAnsi="Calibri" w:cs="Calibri"/>
          <w:i/>
          <w:iCs/>
          <w:noProof/>
          <w:szCs w:val="24"/>
        </w:rPr>
        <w:t>Proceedings of the Royal Society of Edinburgh. Section B. Biological Sciences</w:t>
      </w:r>
      <w:r w:rsidRPr="007C7600">
        <w:rPr>
          <w:rFonts w:ascii="Calibri" w:hAnsi="Calibri" w:cs="Calibri"/>
          <w:noProof/>
          <w:szCs w:val="24"/>
        </w:rPr>
        <w:t xml:space="preserve">, </w:t>
      </w:r>
      <w:r w:rsidRPr="007C7600">
        <w:rPr>
          <w:rFonts w:ascii="Calibri" w:hAnsi="Calibri" w:cs="Calibri"/>
          <w:i/>
          <w:iCs/>
          <w:noProof/>
          <w:szCs w:val="24"/>
        </w:rPr>
        <w:t>96</w:t>
      </w:r>
      <w:r w:rsidRPr="007C7600">
        <w:rPr>
          <w:rFonts w:ascii="Calibri" w:hAnsi="Calibri" w:cs="Calibri"/>
          <w:noProof/>
          <w:szCs w:val="24"/>
        </w:rPr>
        <w:t>, 181–201. https://doi.org/10.1017/s0269727000010927</w:t>
      </w:r>
    </w:p>
    <w:p w14:paraId="6CBB1BE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Holdaway, A., &amp; Ford, M. (2019). Resolution and scale controls on the accuracy of atoll island shorelines interpreted from satellite imagery. </w:t>
      </w:r>
      <w:r w:rsidRPr="007C7600">
        <w:rPr>
          <w:rFonts w:ascii="Calibri" w:hAnsi="Calibri" w:cs="Calibri"/>
          <w:i/>
          <w:iCs/>
          <w:noProof/>
          <w:szCs w:val="24"/>
        </w:rPr>
        <w:t>Applied Geomatics</w:t>
      </w:r>
      <w:r w:rsidRPr="007C7600">
        <w:rPr>
          <w:rFonts w:ascii="Calibri" w:hAnsi="Calibri" w:cs="Calibri"/>
          <w:noProof/>
          <w:szCs w:val="24"/>
        </w:rPr>
        <w:t xml:space="preserve">, </w:t>
      </w:r>
      <w:r w:rsidRPr="007C7600">
        <w:rPr>
          <w:rFonts w:ascii="Calibri" w:hAnsi="Calibri" w:cs="Calibri"/>
          <w:i/>
          <w:iCs/>
          <w:noProof/>
          <w:szCs w:val="24"/>
        </w:rPr>
        <w:t>11</w:t>
      </w:r>
      <w:r w:rsidRPr="007C7600">
        <w:rPr>
          <w:rFonts w:ascii="Calibri" w:hAnsi="Calibri" w:cs="Calibri"/>
          <w:noProof/>
          <w:szCs w:val="24"/>
        </w:rPr>
        <w:t>(4), 339–352. https://doi.org/10.1007/s12518-019-00266-7</w:t>
      </w:r>
    </w:p>
    <w:p w14:paraId="612A931B"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Hopkinson, C. S., Lugo, A. E., Alber, M., Covich, A. P., &amp; Van Bloem, S. J. (2008). Forecasting effects of sea-level rise and windstorms on coastal and inland ecosystems. In </w:t>
      </w:r>
      <w:r w:rsidRPr="007C7600">
        <w:rPr>
          <w:rFonts w:ascii="Calibri" w:hAnsi="Calibri" w:cs="Calibri"/>
          <w:i/>
          <w:iCs/>
          <w:noProof/>
          <w:szCs w:val="24"/>
        </w:rPr>
        <w:t>Frontiers in Ecology and the Environment</w:t>
      </w:r>
      <w:r w:rsidRPr="007C7600">
        <w:rPr>
          <w:rFonts w:ascii="Calibri" w:hAnsi="Calibri" w:cs="Calibri"/>
          <w:noProof/>
          <w:szCs w:val="24"/>
        </w:rPr>
        <w:t xml:space="preserve"> (Vol. 6, Issue 5, pp. 255–263). https://doi.org/10.1890/070153</w:t>
      </w:r>
    </w:p>
    <w:p w14:paraId="395A6E84"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Huang, C., Wylie, B., Yang, L., Homer, C., &amp; Zylstra, G. (2002). Derivation of a tasselled cap transformation based on Landsat 7 at-satellite reflectance. </w:t>
      </w:r>
      <w:r w:rsidRPr="007C7600">
        <w:rPr>
          <w:rFonts w:ascii="Calibri" w:hAnsi="Calibri" w:cs="Calibri"/>
          <w:i/>
          <w:iCs/>
          <w:noProof/>
          <w:szCs w:val="24"/>
        </w:rPr>
        <w:t>International Journal of Remote Sensing</w:t>
      </w:r>
      <w:r w:rsidRPr="007C7600">
        <w:rPr>
          <w:rFonts w:ascii="Calibri" w:hAnsi="Calibri" w:cs="Calibri"/>
          <w:noProof/>
          <w:szCs w:val="24"/>
        </w:rPr>
        <w:t xml:space="preserve">, </w:t>
      </w:r>
      <w:r w:rsidRPr="007C7600">
        <w:rPr>
          <w:rFonts w:ascii="Calibri" w:hAnsi="Calibri" w:cs="Calibri"/>
          <w:i/>
          <w:iCs/>
          <w:noProof/>
          <w:szCs w:val="24"/>
        </w:rPr>
        <w:t>23</w:t>
      </w:r>
      <w:r w:rsidRPr="007C7600">
        <w:rPr>
          <w:rFonts w:ascii="Calibri" w:hAnsi="Calibri" w:cs="Calibri"/>
          <w:noProof/>
          <w:szCs w:val="24"/>
        </w:rPr>
        <w:t>(8), 1741–1748. https://doi.org/10.1080/01431160110106113</w:t>
      </w:r>
    </w:p>
    <w:p w14:paraId="5D4E938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Ierodiaconou, D., Schimel, A. C. G., &amp; Kennedy, D. M. (2016). A new perspective of </w:t>
      </w:r>
      <w:r w:rsidRPr="007C7600">
        <w:rPr>
          <w:rFonts w:ascii="Calibri" w:hAnsi="Calibri" w:cs="Calibri"/>
          <w:noProof/>
          <w:szCs w:val="24"/>
        </w:rPr>
        <w:lastRenderedPageBreak/>
        <w:t xml:space="preserve">storm bite on sandy beaches using Unmanned Aerial Vehicles. In </w:t>
      </w:r>
      <w:r w:rsidRPr="007C7600">
        <w:rPr>
          <w:rFonts w:ascii="Calibri" w:hAnsi="Calibri" w:cs="Calibri"/>
          <w:i/>
          <w:iCs/>
          <w:noProof/>
          <w:szCs w:val="24"/>
        </w:rPr>
        <w:t>Zeitschrift fur Geomorphologie</w:t>
      </w:r>
      <w:r w:rsidRPr="007C7600">
        <w:rPr>
          <w:rFonts w:ascii="Calibri" w:hAnsi="Calibri" w:cs="Calibri"/>
          <w:noProof/>
          <w:szCs w:val="24"/>
        </w:rPr>
        <w:t xml:space="preserve"> (Vol. 60, pp. 123–137). E. Schweizerbart’sche Verlagsbuchhandlung. https://doi.org/10.1127/zfg_suppl/2016/00247</w:t>
      </w:r>
    </w:p>
    <w:p w14:paraId="2A7E3FCB"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James, M. R., &amp; Robson, S. (2012). Straightforward reconstruction of 3D surfaces and topography with a camera: Accuracy and geoscience application. </w:t>
      </w:r>
      <w:r w:rsidRPr="007C7600">
        <w:rPr>
          <w:rFonts w:ascii="Calibri" w:hAnsi="Calibri" w:cs="Calibri"/>
          <w:i/>
          <w:iCs/>
          <w:noProof/>
          <w:szCs w:val="24"/>
        </w:rPr>
        <w:t>Journal of Geophysical Research: Earth Surface</w:t>
      </w:r>
      <w:r w:rsidRPr="007C7600">
        <w:rPr>
          <w:rFonts w:ascii="Calibri" w:hAnsi="Calibri" w:cs="Calibri"/>
          <w:noProof/>
          <w:szCs w:val="24"/>
        </w:rPr>
        <w:t xml:space="preserve">, </w:t>
      </w:r>
      <w:r w:rsidRPr="007C7600">
        <w:rPr>
          <w:rFonts w:ascii="Calibri" w:hAnsi="Calibri" w:cs="Calibri"/>
          <w:i/>
          <w:iCs/>
          <w:noProof/>
          <w:szCs w:val="24"/>
        </w:rPr>
        <w:t>117</w:t>
      </w:r>
      <w:r w:rsidRPr="007C7600">
        <w:rPr>
          <w:rFonts w:ascii="Calibri" w:hAnsi="Calibri" w:cs="Calibri"/>
          <w:noProof/>
          <w:szCs w:val="24"/>
        </w:rPr>
        <w:t>(3). https://doi.org/10.1029/2011JF002289</w:t>
      </w:r>
    </w:p>
    <w:p w14:paraId="4862067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Jenks, G. K. (2018). Restoring the natural functional capacity of coastal dune ecosystems: Utilising research records for New Zealand littoral refurbishment as a proxy for analogous global responses. </w:t>
      </w:r>
      <w:r w:rsidRPr="007C7600">
        <w:rPr>
          <w:rFonts w:ascii="Calibri" w:hAnsi="Calibri" w:cs="Calibri"/>
          <w:i/>
          <w:iCs/>
          <w:noProof/>
          <w:szCs w:val="24"/>
        </w:rPr>
        <w:t>Journal of Coastal Conservation</w:t>
      </w:r>
      <w:r w:rsidRPr="007C7600">
        <w:rPr>
          <w:rFonts w:ascii="Calibri" w:hAnsi="Calibri" w:cs="Calibri"/>
          <w:noProof/>
          <w:szCs w:val="24"/>
        </w:rPr>
        <w:t xml:space="preserve">, </w:t>
      </w:r>
      <w:r w:rsidRPr="007C7600">
        <w:rPr>
          <w:rFonts w:ascii="Calibri" w:hAnsi="Calibri" w:cs="Calibri"/>
          <w:i/>
          <w:iCs/>
          <w:noProof/>
          <w:szCs w:val="24"/>
        </w:rPr>
        <w:t>22</w:t>
      </w:r>
      <w:r w:rsidRPr="007C7600">
        <w:rPr>
          <w:rFonts w:ascii="Calibri" w:hAnsi="Calibri" w:cs="Calibri"/>
          <w:noProof/>
          <w:szCs w:val="24"/>
        </w:rPr>
        <w:t>(4), 623–665. https://doi.org/10.1007/s11852-018-0598-9</w:t>
      </w:r>
    </w:p>
    <w:p w14:paraId="739FEF0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Jeong, H. Y. (2019). A study on changes in coastal erosion environment by time series coastal detection using GIS. </w:t>
      </w:r>
      <w:r w:rsidRPr="007C7600">
        <w:rPr>
          <w:rFonts w:ascii="Calibri" w:hAnsi="Calibri" w:cs="Calibri"/>
          <w:i/>
          <w:iCs/>
          <w:noProof/>
          <w:szCs w:val="24"/>
        </w:rPr>
        <w:t>Journal of Coastal Research</w:t>
      </w:r>
      <w:r w:rsidRPr="007C7600">
        <w:rPr>
          <w:rFonts w:ascii="Calibri" w:hAnsi="Calibri" w:cs="Calibri"/>
          <w:noProof/>
          <w:szCs w:val="24"/>
        </w:rPr>
        <w:t xml:space="preserve">, </w:t>
      </w:r>
      <w:r w:rsidRPr="007C7600">
        <w:rPr>
          <w:rFonts w:ascii="Calibri" w:hAnsi="Calibri" w:cs="Calibri"/>
          <w:i/>
          <w:iCs/>
          <w:noProof/>
          <w:szCs w:val="24"/>
        </w:rPr>
        <w:t>91</w:t>
      </w:r>
      <w:r w:rsidRPr="007C7600">
        <w:rPr>
          <w:rFonts w:ascii="Calibri" w:hAnsi="Calibri" w:cs="Calibri"/>
          <w:noProof/>
          <w:szCs w:val="24"/>
        </w:rPr>
        <w:t>(sp1), 331–335. https://doi.org/10.2112/SI91-067.1</w:t>
      </w:r>
    </w:p>
    <w:p w14:paraId="59A0F46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Kale, M. M., Ataol, M., &amp; Tekkanat, I. S. (2019). Assessment of shoreline alterations using a Digital Shoreline Analysis System: a case study of changes in the Yeşilırmak Delta in northern Turkey from 1953 to 2017. </w:t>
      </w:r>
      <w:r w:rsidRPr="007C7600">
        <w:rPr>
          <w:rFonts w:ascii="Calibri" w:hAnsi="Calibri" w:cs="Calibri"/>
          <w:i/>
          <w:iCs/>
          <w:noProof/>
          <w:szCs w:val="24"/>
        </w:rPr>
        <w:t>Environmental Monitoring and Assessment</w:t>
      </w:r>
      <w:r w:rsidRPr="007C7600">
        <w:rPr>
          <w:rFonts w:ascii="Calibri" w:hAnsi="Calibri" w:cs="Calibri"/>
          <w:noProof/>
          <w:szCs w:val="24"/>
        </w:rPr>
        <w:t xml:space="preserve">, </w:t>
      </w:r>
      <w:r w:rsidRPr="007C7600">
        <w:rPr>
          <w:rFonts w:ascii="Calibri" w:hAnsi="Calibri" w:cs="Calibri"/>
          <w:i/>
          <w:iCs/>
          <w:noProof/>
          <w:szCs w:val="24"/>
        </w:rPr>
        <w:t>191</w:t>
      </w:r>
      <w:r w:rsidRPr="007C7600">
        <w:rPr>
          <w:rFonts w:ascii="Calibri" w:hAnsi="Calibri" w:cs="Calibri"/>
          <w:noProof/>
          <w:szCs w:val="24"/>
        </w:rPr>
        <w:t>(6). https://doi.org/10.1007/s10661-019-7535-8</w:t>
      </w:r>
    </w:p>
    <w:p w14:paraId="0ECCAA6D"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Kanwal, S., Ding, X., Sajjad, M., &amp; Abbas, S. (2020). Three decades of coastal changes in Sindh, Pakistan (1989-2018): A geospatial assessment. </w:t>
      </w:r>
      <w:r w:rsidRPr="007C7600">
        <w:rPr>
          <w:rFonts w:ascii="Calibri" w:hAnsi="Calibri" w:cs="Calibri"/>
          <w:i/>
          <w:iCs/>
          <w:noProof/>
          <w:szCs w:val="24"/>
        </w:rPr>
        <w:t>Remote Sensing</w:t>
      </w:r>
      <w:r w:rsidRPr="007C7600">
        <w:rPr>
          <w:rFonts w:ascii="Calibri" w:hAnsi="Calibri" w:cs="Calibri"/>
          <w:noProof/>
          <w:szCs w:val="24"/>
        </w:rPr>
        <w:t xml:space="preserve">, </w:t>
      </w:r>
      <w:r w:rsidRPr="007C7600">
        <w:rPr>
          <w:rFonts w:ascii="Calibri" w:hAnsi="Calibri" w:cs="Calibri"/>
          <w:i/>
          <w:iCs/>
          <w:noProof/>
          <w:szCs w:val="24"/>
        </w:rPr>
        <w:t>12</w:t>
      </w:r>
      <w:r w:rsidRPr="007C7600">
        <w:rPr>
          <w:rFonts w:ascii="Calibri" w:hAnsi="Calibri" w:cs="Calibri"/>
          <w:noProof/>
          <w:szCs w:val="24"/>
        </w:rPr>
        <w:t>(1). https://doi.org/10.3390/RS12010008</w:t>
      </w:r>
    </w:p>
    <w:p w14:paraId="5CB2C20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Karimi, M., Mohammad Vali Samani, J., &amp; Mazaheri, M. (2021). Shoreline spatial and temporal response to natural and human effects in Boujagh National Park, Iran. </w:t>
      </w:r>
      <w:r w:rsidRPr="007C7600">
        <w:rPr>
          <w:rFonts w:ascii="Calibri" w:hAnsi="Calibri" w:cs="Calibri"/>
          <w:i/>
          <w:iCs/>
          <w:noProof/>
          <w:szCs w:val="24"/>
        </w:rPr>
        <w:t>International Journal of Sediment Research</w:t>
      </w:r>
      <w:r w:rsidRPr="007C7600">
        <w:rPr>
          <w:rFonts w:ascii="Calibri" w:hAnsi="Calibri" w:cs="Calibri"/>
          <w:noProof/>
          <w:szCs w:val="24"/>
        </w:rPr>
        <w:t xml:space="preserve">, </w:t>
      </w:r>
      <w:r w:rsidRPr="007C7600">
        <w:rPr>
          <w:rFonts w:ascii="Calibri" w:hAnsi="Calibri" w:cs="Calibri"/>
          <w:i/>
          <w:iCs/>
          <w:noProof/>
          <w:szCs w:val="24"/>
        </w:rPr>
        <w:t>36</w:t>
      </w:r>
      <w:r w:rsidRPr="007C7600">
        <w:rPr>
          <w:rFonts w:ascii="Calibri" w:hAnsi="Calibri" w:cs="Calibri"/>
          <w:noProof/>
          <w:szCs w:val="24"/>
        </w:rPr>
        <w:t>(5), 582–592. https://doi.org/10.1016/j.ijsrc.2021.02.004</w:t>
      </w:r>
    </w:p>
    <w:p w14:paraId="50C99939"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Kebede, A. . S. (2009). </w:t>
      </w:r>
      <w:r w:rsidRPr="007C7600">
        <w:rPr>
          <w:rFonts w:ascii="Calibri" w:hAnsi="Calibri" w:cs="Calibri"/>
          <w:i/>
          <w:iCs/>
          <w:noProof/>
          <w:szCs w:val="24"/>
        </w:rPr>
        <w:t>Assessing potential risks of impacts of climate change on coastal landfills</w:t>
      </w:r>
      <w:r w:rsidRPr="007C7600">
        <w:rPr>
          <w:rFonts w:ascii="Calibri" w:hAnsi="Calibri" w:cs="Calibri"/>
          <w:noProof/>
          <w:szCs w:val="24"/>
        </w:rPr>
        <w:t>.</w:t>
      </w:r>
    </w:p>
    <w:p w14:paraId="6107F90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Le Mauff, B., Juigner, M., Ba, A., Robin, M., Launeau, P., &amp; Fattal, P. (2018). Coastal monitoring solutions of the geomorphological response of beach-dune systems </w:t>
      </w:r>
      <w:r w:rsidRPr="007C7600">
        <w:rPr>
          <w:rFonts w:ascii="Calibri" w:hAnsi="Calibri" w:cs="Calibri"/>
          <w:noProof/>
          <w:szCs w:val="24"/>
        </w:rPr>
        <w:lastRenderedPageBreak/>
        <w:t xml:space="preserve">using multi-temporal LiDAR datasets (Vendée coast, France). </w:t>
      </w:r>
      <w:r w:rsidRPr="007C7600">
        <w:rPr>
          <w:rFonts w:ascii="Calibri" w:hAnsi="Calibri" w:cs="Calibri"/>
          <w:i/>
          <w:iCs/>
          <w:noProof/>
          <w:szCs w:val="24"/>
        </w:rPr>
        <w:t>Geomorphology</w:t>
      </w:r>
      <w:r w:rsidRPr="007C7600">
        <w:rPr>
          <w:rFonts w:ascii="Calibri" w:hAnsi="Calibri" w:cs="Calibri"/>
          <w:noProof/>
          <w:szCs w:val="24"/>
        </w:rPr>
        <w:t xml:space="preserve">, </w:t>
      </w:r>
      <w:r w:rsidRPr="007C7600">
        <w:rPr>
          <w:rFonts w:ascii="Calibri" w:hAnsi="Calibri" w:cs="Calibri"/>
          <w:i/>
          <w:iCs/>
          <w:noProof/>
          <w:szCs w:val="24"/>
        </w:rPr>
        <w:t>304</w:t>
      </w:r>
      <w:r w:rsidRPr="007C7600">
        <w:rPr>
          <w:rFonts w:ascii="Calibri" w:hAnsi="Calibri" w:cs="Calibri"/>
          <w:noProof/>
          <w:szCs w:val="24"/>
        </w:rPr>
        <w:t>, 121–140. https://doi.org/10.1016/j.geomorph.2017.12.037</w:t>
      </w:r>
    </w:p>
    <w:p w14:paraId="09E9227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Lee, W. G., &amp; Partridge, T. R. (1983). Rates of spread of spartina anglica and sediment accretion in the new river estuary, invercargill, new zealand. </w:t>
      </w:r>
      <w:r w:rsidRPr="007C7600">
        <w:rPr>
          <w:rFonts w:ascii="Calibri" w:hAnsi="Calibri" w:cs="Calibri"/>
          <w:i/>
          <w:iCs/>
          <w:noProof/>
          <w:szCs w:val="24"/>
        </w:rPr>
        <w:t>New Zealand Journal of Botany</w:t>
      </w:r>
      <w:r w:rsidRPr="007C7600">
        <w:rPr>
          <w:rFonts w:ascii="Calibri" w:hAnsi="Calibri" w:cs="Calibri"/>
          <w:noProof/>
          <w:szCs w:val="24"/>
        </w:rPr>
        <w:t xml:space="preserve">, </w:t>
      </w:r>
      <w:r w:rsidRPr="007C7600">
        <w:rPr>
          <w:rFonts w:ascii="Calibri" w:hAnsi="Calibri" w:cs="Calibri"/>
          <w:i/>
          <w:iCs/>
          <w:noProof/>
          <w:szCs w:val="24"/>
        </w:rPr>
        <w:t>21</w:t>
      </w:r>
      <w:r w:rsidRPr="007C7600">
        <w:rPr>
          <w:rFonts w:ascii="Calibri" w:hAnsi="Calibri" w:cs="Calibri"/>
          <w:noProof/>
          <w:szCs w:val="24"/>
        </w:rPr>
        <w:t>(3), 231–236. https://doi.org/10.1080/0028825X.1983.10428555</w:t>
      </w:r>
    </w:p>
    <w:p w14:paraId="4FDAF28F"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Ma, D., Feng, A., Wu, S., Li, P., Cai, F., Liu, J., &amp; Lei, G. (2011). Coastal erosion risk assessment of sandy coast based on GIS and RS. </w:t>
      </w:r>
      <w:r w:rsidRPr="007C7600">
        <w:rPr>
          <w:rFonts w:ascii="Calibri" w:hAnsi="Calibri" w:cs="Calibri"/>
          <w:i/>
          <w:iCs/>
          <w:noProof/>
          <w:szCs w:val="24"/>
        </w:rPr>
        <w:t>Proceedings - 2011 19th International Conference on Geoinformatics, Geoinformatics 2011</w:t>
      </w:r>
      <w:r w:rsidRPr="007C7600">
        <w:rPr>
          <w:rFonts w:ascii="Calibri" w:hAnsi="Calibri" w:cs="Calibri"/>
          <w:noProof/>
          <w:szCs w:val="24"/>
        </w:rPr>
        <w:t>. https://doi.org/10.1109/GeoInformatics.2011.5980891</w:t>
      </w:r>
    </w:p>
    <w:p w14:paraId="1D9849EB"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Martínez, L. M., Vázquez, G., &amp; Colón, S. S. (2001). Spatial and Temporal Variability during Primary Succession on Tropical Coastal Sand Dunes. In </w:t>
      </w:r>
      <w:r w:rsidRPr="007C7600">
        <w:rPr>
          <w:rFonts w:ascii="Calibri" w:hAnsi="Calibri" w:cs="Calibri"/>
          <w:i/>
          <w:iCs/>
          <w:noProof/>
          <w:szCs w:val="24"/>
        </w:rPr>
        <w:t>Source: Journal of Vegetation Science</w:t>
      </w:r>
      <w:r w:rsidRPr="007C7600">
        <w:rPr>
          <w:rFonts w:ascii="Calibri" w:hAnsi="Calibri" w:cs="Calibri"/>
          <w:noProof/>
          <w:szCs w:val="24"/>
        </w:rPr>
        <w:t xml:space="preserve"> (Vol. 12, Issue 3). https://www.jstor.org/stable/3236850</w:t>
      </w:r>
    </w:p>
    <w:p w14:paraId="76587A69"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Masselink, G., &amp; Pattiaratchi, C. B. (2001). Seasonal changes in beach morphology along the sheltered coastline of Perth, Western Australia. </w:t>
      </w:r>
      <w:r w:rsidRPr="007C7600">
        <w:rPr>
          <w:rFonts w:ascii="Calibri" w:hAnsi="Calibri" w:cs="Calibri"/>
          <w:i/>
          <w:iCs/>
          <w:noProof/>
          <w:szCs w:val="24"/>
        </w:rPr>
        <w:t>Marine Geology</w:t>
      </w:r>
      <w:r w:rsidRPr="007C7600">
        <w:rPr>
          <w:rFonts w:ascii="Calibri" w:hAnsi="Calibri" w:cs="Calibri"/>
          <w:noProof/>
          <w:szCs w:val="24"/>
        </w:rPr>
        <w:t xml:space="preserve">, </w:t>
      </w:r>
      <w:r w:rsidRPr="007C7600">
        <w:rPr>
          <w:rFonts w:ascii="Calibri" w:hAnsi="Calibri" w:cs="Calibri"/>
          <w:i/>
          <w:iCs/>
          <w:noProof/>
          <w:szCs w:val="24"/>
        </w:rPr>
        <w:t>172</w:t>
      </w:r>
      <w:r w:rsidRPr="007C7600">
        <w:rPr>
          <w:rFonts w:ascii="Calibri" w:hAnsi="Calibri" w:cs="Calibri"/>
          <w:noProof/>
          <w:szCs w:val="24"/>
        </w:rPr>
        <w:t>(3–4), 243–263. https://doi.org/10.1016/S0025-3227(00)00128-6</w:t>
      </w:r>
    </w:p>
    <w:p w14:paraId="3B5CF74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McGranahan, G., Balk, D., &amp; Anderson, B. (2007). The rising tide: Assessing the risks of climate change and human settlements in low elevation coastal zones. </w:t>
      </w:r>
      <w:r w:rsidRPr="007C7600">
        <w:rPr>
          <w:rFonts w:ascii="Calibri" w:hAnsi="Calibri" w:cs="Calibri"/>
          <w:i/>
          <w:iCs/>
          <w:noProof/>
          <w:szCs w:val="24"/>
        </w:rPr>
        <w:t>Environment and Urbanization</w:t>
      </w:r>
      <w:r w:rsidRPr="007C7600">
        <w:rPr>
          <w:rFonts w:ascii="Calibri" w:hAnsi="Calibri" w:cs="Calibri"/>
          <w:noProof/>
          <w:szCs w:val="24"/>
        </w:rPr>
        <w:t xml:space="preserve">, </w:t>
      </w:r>
      <w:r w:rsidRPr="007C7600">
        <w:rPr>
          <w:rFonts w:ascii="Calibri" w:hAnsi="Calibri" w:cs="Calibri"/>
          <w:i/>
          <w:iCs/>
          <w:noProof/>
          <w:szCs w:val="24"/>
        </w:rPr>
        <w:t>19</w:t>
      </w:r>
      <w:r w:rsidRPr="007C7600">
        <w:rPr>
          <w:rFonts w:ascii="Calibri" w:hAnsi="Calibri" w:cs="Calibri"/>
          <w:noProof/>
          <w:szCs w:val="24"/>
        </w:rPr>
        <w:t>(1), 17–37. https://doi.org/10.1177/0956247807076960</w:t>
      </w:r>
    </w:p>
    <w:p w14:paraId="7886E5E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Mishra, M., Chand, P., Pattnaik, N., Kattel, D. B., Panda, G. K., Mohanti, M., Baruah, U. D., Chandniha, S. K., Achary, S., &amp; Mohanty, T. (2019). Response of long- to short-term changes of the Puri coastline of Odisha (India) to natural and anthropogenic factors: a remote sensing and statistical assessment. </w:t>
      </w:r>
      <w:r w:rsidRPr="007C7600">
        <w:rPr>
          <w:rFonts w:ascii="Calibri" w:hAnsi="Calibri" w:cs="Calibri"/>
          <w:i/>
          <w:iCs/>
          <w:noProof/>
          <w:szCs w:val="24"/>
        </w:rPr>
        <w:t>Environmental Earth Sciences</w:t>
      </w:r>
      <w:r w:rsidRPr="007C7600">
        <w:rPr>
          <w:rFonts w:ascii="Calibri" w:hAnsi="Calibri" w:cs="Calibri"/>
          <w:noProof/>
          <w:szCs w:val="24"/>
        </w:rPr>
        <w:t xml:space="preserve">, </w:t>
      </w:r>
      <w:r w:rsidRPr="007C7600">
        <w:rPr>
          <w:rFonts w:ascii="Calibri" w:hAnsi="Calibri" w:cs="Calibri"/>
          <w:i/>
          <w:iCs/>
          <w:noProof/>
          <w:szCs w:val="24"/>
        </w:rPr>
        <w:t>78</w:t>
      </w:r>
      <w:r w:rsidRPr="007C7600">
        <w:rPr>
          <w:rFonts w:ascii="Calibri" w:hAnsi="Calibri" w:cs="Calibri"/>
          <w:noProof/>
          <w:szCs w:val="24"/>
        </w:rPr>
        <w:t>(11). https://doi.org/10.1007/s12665-019-8336-7</w:t>
      </w:r>
    </w:p>
    <w:p w14:paraId="6A2EFF4C"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Moore, L. J. (2000). Shoreline Mapping Techniques. </w:t>
      </w:r>
      <w:r w:rsidRPr="007C7600">
        <w:rPr>
          <w:rFonts w:ascii="Calibri" w:hAnsi="Calibri" w:cs="Calibri"/>
          <w:i/>
          <w:iCs/>
          <w:noProof/>
          <w:szCs w:val="24"/>
        </w:rPr>
        <w:t>Source: Journal of Coastal Research</w:t>
      </w:r>
      <w:r w:rsidRPr="007C7600">
        <w:rPr>
          <w:rFonts w:ascii="Calibri" w:hAnsi="Calibri" w:cs="Calibri"/>
          <w:noProof/>
          <w:szCs w:val="24"/>
        </w:rPr>
        <w:t xml:space="preserve">, </w:t>
      </w:r>
      <w:r w:rsidRPr="007C7600">
        <w:rPr>
          <w:rFonts w:ascii="Calibri" w:hAnsi="Calibri" w:cs="Calibri"/>
          <w:i/>
          <w:iCs/>
          <w:noProof/>
          <w:szCs w:val="24"/>
        </w:rPr>
        <w:t>16</w:t>
      </w:r>
      <w:r w:rsidRPr="007C7600">
        <w:rPr>
          <w:rFonts w:ascii="Calibri" w:hAnsi="Calibri" w:cs="Calibri"/>
          <w:noProof/>
          <w:szCs w:val="24"/>
        </w:rPr>
        <w:t>(1), 111–124.</w:t>
      </w:r>
    </w:p>
    <w:p w14:paraId="2804F6E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Mukhopadhyay, A., Mukherjee, S., Mukherjee, S., Ghosh, S., Hazra, S., &amp; Mitra, D. (2012). Automatic shoreline detection and future prediction: A case study on Puri coast, Bay of Bengal, India. </w:t>
      </w:r>
      <w:r w:rsidRPr="007C7600">
        <w:rPr>
          <w:rFonts w:ascii="Calibri" w:hAnsi="Calibri" w:cs="Calibri"/>
          <w:i/>
          <w:iCs/>
          <w:noProof/>
          <w:szCs w:val="24"/>
        </w:rPr>
        <w:t>European Journal of Remote Sensing</w:t>
      </w:r>
      <w:r w:rsidRPr="007C7600">
        <w:rPr>
          <w:rFonts w:ascii="Calibri" w:hAnsi="Calibri" w:cs="Calibri"/>
          <w:noProof/>
          <w:szCs w:val="24"/>
        </w:rPr>
        <w:t xml:space="preserve">, </w:t>
      </w:r>
      <w:r w:rsidRPr="007C7600">
        <w:rPr>
          <w:rFonts w:ascii="Calibri" w:hAnsi="Calibri" w:cs="Calibri"/>
          <w:i/>
          <w:iCs/>
          <w:noProof/>
          <w:szCs w:val="24"/>
        </w:rPr>
        <w:t>45</w:t>
      </w:r>
      <w:r w:rsidRPr="007C7600">
        <w:rPr>
          <w:rFonts w:ascii="Calibri" w:hAnsi="Calibri" w:cs="Calibri"/>
          <w:noProof/>
          <w:szCs w:val="24"/>
        </w:rPr>
        <w:t xml:space="preserve">(1), 201–213. </w:t>
      </w:r>
      <w:r w:rsidRPr="007C7600">
        <w:rPr>
          <w:rFonts w:ascii="Calibri" w:hAnsi="Calibri" w:cs="Calibri"/>
          <w:noProof/>
          <w:szCs w:val="24"/>
        </w:rPr>
        <w:lastRenderedPageBreak/>
        <w:t>https://doi.org/10.5721/EuJRS20124519</w:t>
      </w:r>
    </w:p>
    <w:p w14:paraId="6181C6A6"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Muthusankar, G., Proisy, C., Balasubramanian, D., Bautès, N., Bhalla, R. S., Mathevet, R., Ricout, A., Babu, D. S., &amp; Vasudevan, S. (2018). When Socio-Economic Plans Exacerbate Vulnerability to Physical Coastal Processes on the South East Coast of India. </w:t>
      </w:r>
      <w:r w:rsidRPr="007C7600">
        <w:rPr>
          <w:rFonts w:ascii="Calibri" w:hAnsi="Calibri" w:cs="Calibri"/>
          <w:i/>
          <w:iCs/>
          <w:noProof/>
          <w:szCs w:val="24"/>
        </w:rPr>
        <w:t>Journal of Coastal Research</w:t>
      </w:r>
      <w:r w:rsidRPr="007C7600">
        <w:rPr>
          <w:rFonts w:ascii="Calibri" w:hAnsi="Calibri" w:cs="Calibri"/>
          <w:noProof/>
          <w:szCs w:val="24"/>
        </w:rPr>
        <w:t xml:space="preserve">, </w:t>
      </w:r>
      <w:r w:rsidRPr="007C7600">
        <w:rPr>
          <w:rFonts w:ascii="Calibri" w:hAnsi="Calibri" w:cs="Calibri"/>
          <w:i/>
          <w:iCs/>
          <w:noProof/>
          <w:szCs w:val="24"/>
        </w:rPr>
        <w:t>85</w:t>
      </w:r>
      <w:r w:rsidRPr="007C7600">
        <w:rPr>
          <w:rFonts w:ascii="Calibri" w:hAnsi="Calibri" w:cs="Calibri"/>
          <w:noProof/>
          <w:szCs w:val="24"/>
        </w:rPr>
        <w:t>(85), 1446–1450. https://doi.org/10.2112/SI85-290.1</w:t>
      </w:r>
    </w:p>
    <w:p w14:paraId="4AAEC55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Nandi, S., Ghosh, M., Kundu, A., Dutta, D., &amp; Baksi, M. (2016). Shoreline shifting and its prediction using remote sensing and GIS techniques: a case study of Sagar Island, West Bengal (India). </w:t>
      </w:r>
      <w:r w:rsidRPr="007C7600">
        <w:rPr>
          <w:rFonts w:ascii="Calibri" w:hAnsi="Calibri" w:cs="Calibri"/>
          <w:i/>
          <w:iCs/>
          <w:noProof/>
          <w:szCs w:val="24"/>
        </w:rPr>
        <w:t>Journal of Coastal Conservation</w:t>
      </w:r>
      <w:r w:rsidRPr="007C7600">
        <w:rPr>
          <w:rFonts w:ascii="Calibri" w:hAnsi="Calibri" w:cs="Calibri"/>
          <w:noProof/>
          <w:szCs w:val="24"/>
        </w:rPr>
        <w:t xml:space="preserve">, </w:t>
      </w:r>
      <w:r w:rsidRPr="007C7600">
        <w:rPr>
          <w:rFonts w:ascii="Calibri" w:hAnsi="Calibri" w:cs="Calibri"/>
          <w:i/>
          <w:iCs/>
          <w:noProof/>
          <w:szCs w:val="24"/>
        </w:rPr>
        <w:t>20</w:t>
      </w:r>
      <w:r w:rsidRPr="007C7600">
        <w:rPr>
          <w:rFonts w:ascii="Calibri" w:hAnsi="Calibri" w:cs="Calibri"/>
          <w:noProof/>
          <w:szCs w:val="24"/>
        </w:rPr>
        <w:t>(1), 61–80. https://doi.org/10.1007/s11852-015-0418-4</w:t>
      </w:r>
    </w:p>
    <w:p w14:paraId="2DD672AD"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Narra, P., Coelho, C., &amp; Sancho, F. (2019). Multicriteria GIS-based estimation of coastal erosion risk: Implementation to Aveiro sandy coast, Portugal. </w:t>
      </w:r>
      <w:r w:rsidRPr="007C7600">
        <w:rPr>
          <w:rFonts w:ascii="Calibri" w:hAnsi="Calibri" w:cs="Calibri"/>
          <w:i/>
          <w:iCs/>
          <w:noProof/>
          <w:szCs w:val="24"/>
        </w:rPr>
        <w:t>Ocean and Coastal Management</w:t>
      </w:r>
      <w:r w:rsidRPr="007C7600">
        <w:rPr>
          <w:rFonts w:ascii="Calibri" w:hAnsi="Calibri" w:cs="Calibri"/>
          <w:noProof/>
          <w:szCs w:val="24"/>
        </w:rPr>
        <w:t xml:space="preserve">, </w:t>
      </w:r>
      <w:r w:rsidRPr="007C7600">
        <w:rPr>
          <w:rFonts w:ascii="Calibri" w:hAnsi="Calibri" w:cs="Calibri"/>
          <w:i/>
          <w:iCs/>
          <w:noProof/>
          <w:szCs w:val="24"/>
        </w:rPr>
        <w:t>178</w:t>
      </w:r>
      <w:r w:rsidRPr="007C7600">
        <w:rPr>
          <w:rFonts w:ascii="Calibri" w:hAnsi="Calibri" w:cs="Calibri"/>
          <w:noProof/>
          <w:szCs w:val="24"/>
        </w:rPr>
        <w:t>. https://doi.org/10.1016/j.ocecoaman.2019.104845</w:t>
      </w:r>
    </w:p>
    <w:p w14:paraId="16FA3449"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Nicholls, R. J., &amp; Cazenave, A. (2010). Sea-level rise and its impact on coastal zones. In </w:t>
      </w:r>
      <w:r w:rsidRPr="007C7600">
        <w:rPr>
          <w:rFonts w:ascii="Calibri" w:hAnsi="Calibri" w:cs="Calibri"/>
          <w:i/>
          <w:iCs/>
          <w:noProof/>
          <w:szCs w:val="24"/>
        </w:rPr>
        <w:t>Science</w:t>
      </w:r>
      <w:r w:rsidRPr="007C7600">
        <w:rPr>
          <w:rFonts w:ascii="Calibri" w:hAnsi="Calibri" w:cs="Calibri"/>
          <w:noProof/>
          <w:szCs w:val="24"/>
        </w:rPr>
        <w:t xml:space="preserve"> (Vol. 328, Issue 5985, pp. 1517–1520). https://doi.org/10.1126/science.1185782</w:t>
      </w:r>
    </w:p>
    <w:p w14:paraId="17B49B6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Njue, C. N., Cundy, A. B., Smith, M., Green, I. D., &amp; Tomlinson, N. (2012). Assessing the impact of historical coastal landfill sites on sensitive ecosystems: A case study from Dorset, Southern England. </w:t>
      </w:r>
      <w:r w:rsidRPr="007C7600">
        <w:rPr>
          <w:rFonts w:ascii="Calibri" w:hAnsi="Calibri" w:cs="Calibri"/>
          <w:i/>
          <w:iCs/>
          <w:noProof/>
          <w:szCs w:val="24"/>
        </w:rPr>
        <w:t>Estuarine, Coastal and Shelf Science</w:t>
      </w:r>
      <w:r w:rsidRPr="007C7600">
        <w:rPr>
          <w:rFonts w:ascii="Calibri" w:hAnsi="Calibri" w:cs="Calibri"/>
          <w:noProof/>
          <w:szCs w:val="24"/>
        </w:rPr>
        <w:t xml:space="preserve">, </w:t>
      </w:r>
      <w:r w:rsidRPr="007C7600">
        <w:rPr>
          <w:rFonts w:ascii="Calibri" w:hAnsi="Calibri" w:cs="Calibri"/>
          <w:i/>
          <w:iCs/>
          <w:noProof/>
          <w:szCs w:val="24"/>
        </w:rPr>
        <w:t>114</w:t>
      </w:r>
      <w:r w:rsidRPr="007C7600">
        <w:rPr>
          <w:rFonts w:ascii="Calibri" w:hAnsi="Calibri" w:cs="Calibri"/>
          <w:noProof/>
          <w:szCs w:val="24"/>
        </w:rPr>
        <w:t>, 166–174. https://doi.org/10.1016/j.ecss.2012.08.022</w:t>
      </w:r>
    </w:p>
    <w:p w14:paraId="06BA91D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Nordstrom, K. F. (1989). Erosion control strategies for bay and estuarine beaches. </w:t>
      </w:r>
      <w:r w:rsidRPr="007C7600">
        <w:rPr>
          <w:rFonts w:ascii="Calibri" w:hAnsi="Calibri" w:cs="Calibri"/>
          <w:i/>
          <w:iCs/>
          <w:noProof/>
          <w:szCs w:val="24"/>
        </w:rPr>
        <w:t>Coastal Management</w:t>
      </w:r>
      <w:r w:rsidRPr="007C7600">
        <w:rPr>
          <w:rFonts w:ascii="Calibri" w:hAnsi="Calibri" w:cs="Calibri"/>
          <w:noProof/>
          <w:szCs w:val="24"/>
        </w:rPr>
        <w:t xml:space="preserve">, </w:t>
      </w:r>
      <w:r w:rsidRPr="007C7600">
        <w:rPr>
          <w:rFonts w:ascii="Calibri" w:hAnsi="Calibri" w:cs="Calibri"/>
          <w:i/>
          <w:iCs/>
          <w:noProof/>
          <w:szCs w:val="24"/>
        </w:rPr>
        <w:t>17</w:t>
      </w:r>
      <w:r w:rsidRPr="007C7600">
        <w:rPr>
          <w:rFonts w:ascii="Calibri" w:hAnsi="Calibri" w:cs="Calibri"/>
          <w:noProof/>
          <w:szCs w:val="24"/>
        </w:rPr>
        <w:t>(1), 25–35. https://doi.org/10.1080/08920758909362072</w:t>
      </w:r>
    </w:p>
    <w:p w14:paraId="3E78B8C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Nordstrom, K. F., Lampe, R., &amp; Vandemark, L. M. (2000). </w:t>
      </w:r>
      <w:r w:rsidRPr="007C7600">
        <w:rPr>
          <w:rFonts w:ascii="Calibri" w:hAnsi="Calibri" w:cs="Calibri"/>
          <w:i/>
          <w:iCs/>
          <w:noProof/>
          <w:szCs w:val="24"/>
        </w:rPr>
        <w:t>Reestablishing Naturally Functioning Dunes on Developed Coasts</w:t>
      </w:r>
      <w:r w:rsidRPr="007C7600">
        <w:rPr>
          <w:rFonts w:ascii="Calibri" w:hAnsi="Calibri" w:cs="Calibri"/>
          <w:noProof/>
          <w:szCs w:val="24"/>
        </w:rPr>
        <w:t>.</w:t>
      </w:r>
    </w:p>
    <w:p w14:paraId="38554019"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Nordstrom, K. F., &amp; Mauriello, M. N. (2001). Restoring and maintaining naturally functioning landforms and biota on intensively developed barrier islands under a no-retreat alternative. </w:t>
      </w:r>
      <w:r w:rsidRPr="007C7600">
        <w:rPr>
          <w:rFonts w:ascii="Calibri" w:hAnsi="Calibri" w:cs="Calibri"/>
          <w:i/>
          <w:iCs/>
          <w:noProof/>
          <w:szCs w:val="24"/>
        </w:rPr>
        <w:t>Shore and Beach</w:t>
      </w:r>
      <w:r w:rsidRPr="007C7600">
        <w:rPr>
          <w:rFonts w:ascii="Calibri" w:hAnsi="Calibri" w:cs="Calibri"/>
          <w:noProof/>
          <w:szCs w:val="24"/>
        </w:rPr>
        <w:t xml:space="preserve">, </w:t>
      </w:r>
      <w:r w:rsidRPr="007C7600">
        <w:rPr>
          <w:rFonts w:ascii="Calibri" w:hAnsi="Calibri" w:cs="Calibri"/>
          <w:i/>
          <w:iCs/>
          <w:noProof/>
          <w:szCs w:val="24"/>
        </w:rPr>
        <w:t>69</w:t>
      </w:r>
      <w:r w:rsidRPr="007C7600">
        <w:rPr>
          <w:rFonts w:ascii="Calibri" w:hAnsi="Calibri" w:cs="Calibri"/>
          <w:noProof/>
          <w:szCs w:val="24"/>
        </w:rPr>
        <w:t>, 19–28.</w:t>
      </w:r>
    </w:p>
    <w:p w14:paraId="3988D374"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lastRenderedPageBreak/>
        <w:t xml:space="preserve">Pascucci, V., De Falco, G., Del Vais, C., Sanna, I., Melis, R. T., &amp; Andreucci, S. (2018). Climate changes and human impact on the Mistras coastal barrier system (W Sardinia, Italy). </w:t>
      </w:r>
      <w:r w:rsidRPr="007C7600">
        <w:rPr>
          <w:rFonts w:ascii="Calibri" w:hAnsi="Calibri" w:cs="Calibri"/>
          <w:i/>
          <w:iCs/>
          <w:noProof/>
          <w:szCs w:val="24"/>
        </w:rPr>
        <w:t>Marine Geology</w:t>
      </w:r>
      <w:r w:rsidRPr="007C7600">
        <w:rPr>
          <w:rFonts w:ascii="Calibri" w:hAnsi="Calibri" w:cs="Calibri"/>
          <w:noProof/>
          <w:szCs w:val="24"/>
        </w:rPr>
        <w:t xml:space="preserve">, </w:t>
      </w:r>
      <w:r w:rsidRPr="007C7600">
        <w:rPr>
          <w:rFonts w:ascii="Calibri" w:hAnsi="Calibri" w:cs="Calibri"/>
          <w:i/>
          <w:iCs/>
          <w:noProof/>
          <w:szCs w:val="24"/>
        </w:rPr>
        <w:t>395</w:t>
      </w:r>
      <w:r w:rsidRPr="007C7600">
        <w:rPr>
          <w:rFonts w:ascii="Calibri" w:hAnsi="Calibri" w:cs="Calibri"/>
          <w:noProof/>
          <w:szCs w:val="24"/>
        </w:rPr>
        <w:t>, 271–284. https://doi.org/10.1016/j.margeo.2017.11.002</w:t>
      </w:r>
    </w:p>
    <w:p w14:paraId="5124D0D9"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Pennings, S. C., Grant, M. B., &amp; Bertness, M. D. (2005). Plant zonation in low-latitude salt marshes: Disentangling the roles of flooding, salinity and competition. </w:t>
      </w:r>
      <w:r w:rsidRPr="007C7600">
        <w:rPr>
          <w:rFonts w:ascii="Calibri" w:hAnsi="Calibri" w:cs="Calibri"/>
          <w:i/>
          <w:iCs/>
          <w:noProof/>
          <w:szCs w:val="24"/>
        </w:rPr>
        <w:t>Journal of Ecology</w:t>
      </w:r>
      <w:r w:rsidRPr="007C7600">
        <w:rPr>
          <w:rFonts w:ascii="Calibri" w:hAnsi="Calibri" w:cs="Calibri"/>
          <w:noProof/>
          <w:szCs w:val="24"/>
        </w:rPr>
        <w:t xml:space="preserve">, </w:t>
      </w:r>
      <w:r w:rsidRPr="007C7600">
        <w:rPr>
          <w:rFonts w:ascii="Calibri" w:hAnsi="Calibri" w:cs="Calibri"/>
          <w:i/>
          <w:iCs/>
          <w:noProof/>
          <w:szCs w:val="24"/>
        </w:rPr>
        <w:t>93</w:t>
      </w:r>
      <w:r w:rsidRPr="007C7600">
        <w:rPr>
          <w:rFonts w:ascii="Calibri" w:hAnsi="Calibri" w:cs="Calibri"/>
          <w:noProof/>
          <w:szCs w:val="24"/>
        </w:rPr>
        <w:t>(1), 159–167. https://doi.org/10.1111/j.1365-2745.2004.00959.x</w:t>
      </w:r>
    </w:p>
    <w:p w14:paraId="0C6CE82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Pollard, J. A., Brooks, S. M., &amp; Spencer, T. (2019). Harmonising topographic &amp; remotely sensed datasets, a reference dataset for shoreline and beach change analysis. </w:t>
      </w:r>
      <w:r w:rsidRPr="007C7600">
        <w:rPr>
          <w:rFonts w:ascii="Calibri" w:hAnsi="Calibri" w:cs="Calibri"/>
          <w:i/>
          <w:iCs/>
          <w:noProof/>
          <w:szCs w:val="24"/>
        </w:rPr>
        <w:t>Scientific Data</w:t>
      </w:r>
      <w:r w:rsidRPr="007C7600">
        <w:rPr>
          <w:rFonts w:ascii="Calibri" w:hAnsi="Calibri" w:cs="Calibri"/>
          <w:noProof/>
          <w:szCs w:val="24"/>
        </w:rPr>
        <w:t xml:space="preserve">, </w:t>
      </w:r>
      <w:r w:rsidRPr="007C7600">
        <w:rPr>
          <w:rFonts w:ascii="Calibri" w:hAnsi="Calibri" w:cs="Calibri"/>
          <w:i/>
          <w:iCs/>
          <w:noProof/>
          <w:szCs w:val="24"/>
        </w:rPr>
        <w:t>6</w:t>
      </w:r>
      <w:r w:rsidRPr="007C7600">
        <w:rPr>
          <w:rFonts w:ascii="Calibri" w:hAnsi="Calibri" w:cs="Calibri"/>
          <w:noProof/>
          <w:szCs w:val="24"/>
        </w:rPr>
        <w:t>(1). https://doi.org/10.1038/s41597-019-0044-3</w:t>
      </w:r>
    </w:p>
    <w:p w14:paraId="4912F96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Presswell, B., &amp; Bennett, J. (2021). Diomedenema dinarctos n. sp. (Spiruromorpha: Desmidocercidae), a new species of lung nematode in Fiordland crested penguins (Eudyptes pachyrhynchus; Sphenisciformes), from South Island, New Zealand. </w:t>
      </w:r>
      <w:r w:rsidRPr="007C7600">
        <w:rPr>
          <w:rFonts w:ascii="Calibri" w:hAnsi="Calibri" w:cs="Calibri"/>
          <w:i/>
          <w:iCs/>
          <w:noProof/>
          <w:szCs w:val="24"/>
        </w:rPr>
        <w:t>Systematic Parasitology</w:t>
      </w:r>
      <w:r w:rsidRPr="007C7600">
        <w:rPr>
          <w:rFonts w:ascii="Calibri" w:hAnsi="Calibri" w:cs="Calibri"/>
          <w:noProof/>
          <w:szCs w:val="24"/>
        </w:rPr>
        <w:t xml:space="preserve">, </w:t>
      </w:r>
      <w:r w:rsidRPr="007C7600">
        <w:rPr>
          <w:rFonts w:ascii="Calibri" w:hAnsi="Calibri" w:cs="Calibri"/>
          <w:i/>
          <w:iCs/>
          <w:noProof/>
          <w:szCs w:val="24"/>
        </w:rPr>
        <w:t>98</w:t>
      </w:r>
      <w:r w:rsidRPr="007C7600">
        <w:rPr>
          <w:rFonts w:ascii="Calibri" w:hAnsi="Calibri" w:cs="Calibri"/>
          <w:noProof/>
          <w:szCs w:val="24"/>
        </w:rPr>
        <w:t>(3), 285–290. https://doi.org/10.1007/s11230-021-09977-1</w:t>
      </w:r>
    </w:p>
    <w:p w14:paraId="77F6F16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Prosser, D. J., Jordan, T. E., Nagel, J. L., Seitz, R. D., Weller, D. E., &amp; Whigham, D. F. (2018). Impacts of Coastal Land Use and Shoreline Armoring on Estuarine Ecosystems: an Introduction to a Special Issue. In </w:t>
      </w:r>
      <w:r w:rsidRPr="007C7600">
        <w:rPr>
          <w:rFonts w:ascii="Calibri" w:hAnsi="Calibri" w:cs="Calibri"/>
          <w:i/>
          <w:iCs/>
          <w:noProof/>
          <w:szCs w:val="24"/>
        </w:rPr>
        <w:t>Estuaries and Coasts</w:t>
      </w:r>
      <w:r w:rsidRPr="007C7600">
        <w:rPr>
          <w:rFonts w:ascii="Calibri" w:hAnsi="Calibri" w:cs="Calibri"/>
          <w:noProof/>
          <w:szCs w:val="24"/>
        </w:rPr>
        <w:t xml:space="preserve"> (Vol. 41, pp. 2–18). Springer New York LLC. https://doi.org/10.1007/s12237-017-0331-1</w:t>
      </w:r>
    </w:p>
    <w:p w14:paraId="5799035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Robertson, B., &amp; Stevens, S. (2012). </w:t>
      </w:r>
      <w:r w:rsidRPr="007C7600">
        <w:rPr>
          <w:rFonts w:ascii="Calibri" w:hAnsi="Calibri" w:cs="Calibri"/>
          <w:i/>
          <w:iCs/>
          <w:noProof/>
          <w:szCs w:val="24"/>
        </w:rPr>
        <w:t>Porpoise Bay Beach: Fine Scale Monitoring 2011/12</w:t>
      </w:r>
      <w:r w:rsidRPr="007C7600">
        <w:rPr>
          <w:rFonts w:ascii="Calibri" w:hAnsi="Calibri" w:cs="Calibri"/>
          <w:noProof/>
          <w:szCs w:val="24"/>
        </w:rPr>
        <w:t>. www.wriggle.co.nz</w:t>
      </w:r>
    </w:p>
    <w:p w14:paraId="24212C1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Rochman, C. M., Browne, M. A., Underwood, A. J., van Franeker, J. A., Thompson, R. C., &amp; Amaral-Zettler, L. A. (2016). The ecological impacts of marine debris: unraveling the demonstrated evidence from what is perceived. </w:t>
      </w:r>
      <w:r w:rsidRPr="007C7600">
        <w:rPr>
          <w:rFonts w:ascii="Calibri" w:hAnsi="Calibri" w:cs="Calibri"/>
          <w:i/>
          <w:iCs/>
          <w:noProof/>
          <w:szCs w:val="24"/>
        </w:rPr>
        <w:t>Ecology</w:t>
      </w:r>
      <w:r w:rsidRPr="007C7600">
        <w:rPr>
          <w:rFonts w:ascii="Calibri" w:hAnsi="Calibri" w:cs="Calibri"/>
          <w:noProof/>
          <w:szCs w:val="24"/>
        </w:rPr>
        <w:t xml:space="preserve">, </w:t>
      </w:r>
      <w:r w:rsidRPr="007C7600">
        <w:rPr>
          <w:rFonts w:ascii="Calibri" w:hAnsi="Calibri" w:cs="Calibri"/>
          <w:i/>
          <w:iCs/>
          <w:noProof/>
          <w:szCs w:val="24"/>
        </w:rPr>
        <w:t>97</w:t>
      </w:r>
      <w:r w:rsidRPr="007C7600">
        <w:rPr>
          <w:rFonts w:ascii="Calibri" w:hAnsi="Calibri" w:cs="Calibri"/>
          <w:noProof/>
          <w:szCs w:val="24"/>
        </w:rPr>
        <w:t>(2), 302–312.</w:t>
      </w:r>
    </w:p>
    <w:p w14:paraId="27A55D40"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Romaine, G., Balle, A., Mathieu, D., Ahouansou, M., Sintondji, L. C. O., Agbossou, E. K., &amp; Assogba Balle, G. R. (2021). Analyses of Short- and Long-Term Shoreline Trends of the Southwest Benin Coast. </w:t>
      </w:r>
      <w:r w:rsidRPr="007C7600">
        <w:rPr>
          <w:rFonts w:ascii="Calibri" w:hAnsi="Calibri" w:cs="Calibri"/>
          <w:i/>
          <w:iCs/>
          <w:noProof/>
          <w:szCs w:val="24"/>
        </w:rPr>
        <w:t>Source: Journal of Coastal Research</w:t>
      </w:r>
      <w:r w:rsidRPr="007C7600">
        <w:rPr>
          <w:rFonts w:ascii="Calibri" w:hAnsi="Calibri" w:cs="Calibri"/>
          <w:noProof/>
          <w:szCs w:val="24"/>
        </w:rPr>
        <w:t xml:space="preserve">, </w:t>
      </w:r>
      <w:r w:rsidRPr="007C7600">
        <w:rPr>
          <w:rFonts w:ascii="Calibri" w:hAnsi="Calibri" w:cs="Calibri"/>
          <w:i/>
          <w:iCs/>
          <w:noProof/>
          <w:szCs w:val="24"/>
        </w:rPr>
        <w:t>37</w:t>
      </w:r>
      <w:r w:rsidRPr="007C7600">
        <w:rPr>
          <w:rFonts w:ascii="Calibri" w:hAnsi="Calibri" w:cs="Calibri"/>
          <w:noProof/>
          <w:szCs w:val="24"/>
        </w:rPr>
        <w:t>(2), 316–325. https://doi.org/10.2307/27000335</w:t>
      </w:r>
    </w:p>
    <w:p w14:paraId="0DF73380"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Romine, B. M., Fletcher, C. H., Barbee, M. M., Anderson, T. R., &amp; Frazer, L. N. (2013). </w:t>
      </w:r>
      <w:r w:rsidRPr="007C7600">
        <w:rPr>
          <w:rFonts w:ascii="Calibri" w:hAnsi="Calibri" w:cs="Calibri"/>
          <w:noProof/>
          <w:szCs w:val="24"/>
        </w:rPr>
        <w:lastRenderedPageBreak/>
        <w:t xml:space="preserve">Are beach erosion rates and sea-level rise related in Hawaii? </w:t>
      </w:r>
      <w:r w:rsidRPr="007C7600">
        <w:rPr>
          <w:rFonts w:ascii="Calibri" w:hAnsi="Calibri" w:cs="Calibri"/>
          <w:i/>
          <w:iCs/>
          <w:noProof/>
          <w:szCs w:val="24"/>
        </w:rPr>
        <w:t>Global and Planetary Change</w:t>
      </w:r>
      <w:r w:rsidRPr="007C7600">
        <w:rPr>
          <w:rFonts w:ascii="Calibri" w:hAnsi="Calibri" w:cs="Calibri"/>
          <w:noProof/>
          <w:szCs w:val="24"/>
        </w:rPr>
        <w:t xml:space="preserve">, </w:t>
      </w:r>
      <w:r w:rsidRPr="007C7600">
        <w:rPr>
          <w:rFonts w:ascii="Calibri" w:hAnsi="Calibri" w:cs="Calibri"/>
          <w:i/>
          <w:iCs/>
          <w:noProof/>
          <w:szCs w:val="24"/>
        </w:rPr>
        <w:t>108</w:t>
      </w:r>
      <w:r w:rsidRPr="007C7600">
        <w:rPr>
          <w:rFonts w:ascii="Calibri" w:hAnsi="Calibri" w:cs="Calibri"/>
          <w:noProof/>
          <w:szCs w:val="24"/>
        </w:rPr>
        <w:t>, 149–157. https://doi.org/10.1016/j.gloplacha.2013.06.009</w:t>
      </w:r>
    </w:p>
    <w:p w14:paraId="5F7F616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Romine, B. M., Fletcher, C. H., Frazer, L. N., Genz, A. S., Barbee, M. M., &amp; Lim, S. C. (2009). Historical shoreline change, southeast oahu, Hawaii; Applying polynomial models to calculate shoreline change rates. </w:t>
      </w:r>
      <w:r w:rsidRPr="007C7600">
        <w:rPr>
          <w:rFonts w:ascii="Calibri" w:hAnsi="Calibri" w:cs="Calibri"/>
          <w:i/>
          <w:iCs/>
          <w:noProof/>
          <w:szCs w:val="24"/>
        </w:rPr>
        <w:t>Journal of Coastal Research</w:t>
      </w:r>
      <w:r w:rsidRPr="007C7600">
        <w:rPr>
          <w:rFonts w:ascii="Calibri" w:hAnsi="Calibri" w:cs="Calibri"/>
          <w:noProof/>
          <w:szCs w:val="24"/>
        </w:rPr>
        <w:t xml:space="preserve">, </w:t>
      </w:r>
      <w:r w:rsidRPr="007C7600">
        <w:rPr>
          <w:rFonts w:ascii="Calibri" w:hAnsi="Calibri" w:cs="Calibri"/>
          <w:i/>
          <w:iCs/>
          <w:noProof/>
          <w:szCs w:val="24"/>
        </w:rPr>
        <w:t>25</w:t>
      </w:r>
      <w:r w:rsidRPr="007C7600">
        <w:rPr>
          <w:rFonts w:ascii="Calibri" w:hAnsi="Calibri" w:cs="Calibri"/>
          <w:noProof/>
          <w:szCs w:val="24"/>
        </w:rPr>
        <w:t>(6), 1236–1253. https://doi.org/10.2112/08-1070.1</w:t>
      </w:r>
    </w:p>
    <w:p w14:paraId="34C8BD8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Rouse, H. L., Bell, R. G., Lundquist, C. J., Blackett, P. E., Hicks, D. M., &amp; King, D. N. (2017). Coastal adaptation to climate change in Aotearoa-New Zealand. In </w:t>
      </w:r>
      <w:r w:rsidRPr="007C7600">
        <w:rPr>
          <w:rFonts w:ascii="Calibri" w:hAnsi="Calibri" w:cs="Calibri"/>
          <w:i/>
          <w:iCs/>
          <w:noProof/>
          <w:szCs w:val="24"/>
        </w:rPr>
        <w:t>New Zealand Journal of Marine and Freshwater Research</w:t>
      </w:r>
      <w:r w:rsidRPr="007C7600">
        <w:rPr>
          <w:rFonts w:ascii="Calibri" w:hAnsi="Calibri" w:cs="Calibri"/>
          <w:noProof/>
          <w:szCs w:val="24"/>
        </w:rPr>
        <w:t xml:space="preserve"> (Vol. 51, Issue 2, pp. 183–222). Taylor and Francis Ltd. https://doi.org/10.1080/00288330.2016.1185736</w:t>
      </w:r>
    </w:p>
    <w:p w14:paraId="141CC43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Ruiz-Beltran, A. P., Astorga-Moar, A., Salles, P., &amp; Appendini, C. M. (2019). Short-Term Shoreline Trend Detection Patterns Using SPOT-5 Image Fusion in the Northwest of Yucatan, Mexico. </w:t>
      </w:r>
      <w:r w:rsidRPr="007C7600">
        <w:rPr>
          <w:rFonts w:ascii="Calibri" w:hAnsi="Calibri" w:cs="Calibri"/>
          <w:i/>
          <w:iCs/>
          <w:noProof/>
          <w:szCs w:val="24"/>
        </w:rPr>
        <w:t>Estuaries and Coasts</w:t>
      </w:r>
      <w:r w:rsidRPr="007C7600">
        <w:rPr>
          <w:rFonts w:ascii="Calibri" w:hAnsi="Calibri" w:cs="Calibri"/>
          <w:noProof/>
          <w:szCs w:val="24"/>
        </w:rPr>
        <w:t xml:space="preserve">, </w:t>
      </w:r>
      <w:r w:rsidRPr="007C7600">
        <w:rPr>
          <w:rFonts w:ascii="Calibri" w:hAnsi="Calibri" w:cs="Calibri"/>
          <w:i/>
          <w:iCs/>
          <w:noProof/>
          <w:szCs w:val="24"/>
        </w:rPr>
        <w:t>42</w:t>
      </w:r>
      <w:r w:rsidRPr="007C7600">
        <w:rPr>
          <w:rFonts w:ascii="Calibri" w:hAnsi="Calibri" w:cs="Calibri"/>
          <w:noProof/>
          <w:szCs w:val="24"/>
        </w:rPr>
        <w:t>(7), 1761–1773. https://doi.org/10.1007/s12237-019-00573-7</w:t>
      </w:r>
    </w:p>
    <w:p w14:paraId="2E9FF40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Salvadori, G., Tomasicchio, G. R., &amp; D’Alessandro, F. (2014). Practical guidelines for multivariate analysis and design in coastal and off-shore engineering. </w:t>
      </w:r>
      <w:r w:rsidRPr="007C7600">
        <w:rPr>
          <w:rFonts w:ascii="Calibri" w:hAnsi="Calibri" w:cs="Calibri"/>
          <w:i/>
          <w:iCs/>
          <w:noProof/>
          <w:szCs w:val="24"/>
        </w:rPr>
        <w:t>Coastal Engineering</w:t>
      </w:r>
      <w:r w:rsidRPr="007C7600">
        <w:rPr>
          <w:rFonts w:ascii="Calibri" w:hAnsi="Calibri" w:cs="Calibri"/>
          <w:noProof/>
          <w:szCs w:val="24"/>
        </w:rPr>
        <w:t xml:space="preserve">, </w:t>
      </w:r>
      <w:r w:rsidRPr="007C7600">
        <w:rPr>
          <w:rFonts w:ascii="Calibri" w:hAnsi="Calibri" w:cs="Calibri"/>
          <w:i/>
          <w:iCs/>
          <w:noProof/>
          <w:szCs w:val="24"/>
        </w:rPr>
        <w:t>88</w:t>
      </w:r>
      <w:r w:rsidRPr="007C7600">
        <w:rPr>
          <w:rFonts w:ascii="Calibri" w:hAnsi="Calibri" w:cs="Calibri"/>
          <w:noProof/>
          <w:szCs w:val="24"/>
        </w:rPr>
        <w:t>, 1–14. https://doi.org/10.1016/j.coastaleng.2014.01.011</w:t>
      </w:r>
    </w:p>
    <w:p w14:paraId="4960A08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Sanz-Ablanedo, E., Chandler, J. H., Ballesteros-Pérez, P., &amp; Ramón Rodríguez-Pérez, J. (2020). </w:t>
      </w:r>
      <w:r w:rsidRPr="007C7600">
        <w:rPr>
          <w:rFonts w:ascii="Calibri" w:hAnsi="Calibri" w:cs="Calibri"/>
          <w:i/>
          <w:iCs/>
          <w:noProof/>
          <w:szCs w:val="24"/>
        </w:rPr>
        <w:t>Reducing Systematic Dome Errors in Digital Elevation Models Through Better UAV Flight Design</w:t>
      </w:r>
      <w:r w:rsidRPr="007C7600">
        <w:rPr>
          <w:rFonts w:ascii="Calibri" w:hAnsi="Calibri" w:cs="Calibri"/>
          <w:noProof/>
          <w:szCs w:val="24"/>
        </w:rPr>
        <w:t>.</w:t>
      </w:r>
    </w:p>
    <w:p w14:paraId="1AFB56E7"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Sayers, Penning-Rowsell, &amp; Mckenzie. (2017). </w:t>
      </w:r>
      <w:r w:rsidRPr="007C7600">
        <w:rPr>
          <w:rFonts w:ascii="Calibri" w:hAnsi="Calibri" w:cs="Calibri"/>
          <w:i/>
          <w:iCs/>
          <w:noProof/>
          <w:szCs w:val="24"/>
        </w:rPr>
        <w:t>Climate Change Risk Assessment 2017 Projections of future flood risk in the UK Project A: Report prepared for the Committee on Climate Change, UK</w:t>
      </w:r>
      <w:r w:rsidRPr="007C7600">
        <w:rPr>
          <w:rFonts w:ascii="Calibri" w:hAnsi="Calibri" w:cs="Calibri"/>
          <w:noProof/>
          <w:szCs w:val="24"/>
        </w:rPr>
        <w:t>. www.sayersandpartners.co.uk</w:t>
      </w:r>
    </w:p>
    <w:p w14:paraId="3741990F"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Schweiger, C., Kaehler, C., Koldrack, N., &amp; Schuettrumpf, H. (2020). Spatial and temporal evaluation of storm-induced erosion modelling based on a two-dimensional field case including an artificial unvegetated research dune. </w:t>
      </w:r>
      <w:r w:rsidRPr="007C7600">
        <w:rPr>
          <w:rFonts w:ascii="Calibri" w:hAnsi="Calibri" w:cs="Calibri"/>
          <w:i/>
          <w:iCs/>
          <w:noProof/>
          <w:szCs w:val="24"/>
        </w:rPr>
        <w:t>Coastal Engineering</w:t>
      </w:r>
      <w:r w:rsidRPr="007C7600">
        <w:rPr>
          <w:rFonts w:ascii="Calibri" w:hAnsi="Calibri" w:cs="Calibri"/>
          <w:noProof/>
          <w:szCs w:val="24"/>
        </w:rPr>
        <w:t xml:space="preserve">, </w:t>
      </w:r>
      <w:r w:rsidRPr="007C7600">
        <w:rPr>
          <w:rFonts w:ascii="Calibri" w:hAnsi="Calibri" w:cs="Calibri"/>
          <w:i/>
          <w:iCs/>
          <w:noProof/>
          <w:szCs w:val="24"/>
        </w:rPr>
        <w:t>161</w:t>
      </w:r>
      <w:r w:rsidRPr="007C7600">
        <w:rPr>
          <w:rFonts w:ascii="Calibri" w:hAnsi="Calibri" w:cs="Calibri"/>
          <w:noProof/>
          <w:szCs w:val="24"/>
        </w:rPr>
        <w:t>. https://doi.org/10.1016/j.coastaleng.2020.103752</w:t>
      </w:r>
    </w:p>
    <w:p w14:paraId="6A99B6A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Sebat, M., &amp; Salloum, J. (2018). Estimate the rate of shoreline change using the statistical analysis technique (EPR). </w:t>
      </w:r>
      <w:r w:rsidRPr="007C7600">
        <w:rPr>
          <w:rFonts w:ascii="Calibri" w:hAnsi="Calibri" w:cs="Calibri"/>
          <w:i/>
          <w:iCs/>
          <w:noProof/>
          <w:szCs w:val="24"/>
        </w:rPr>
        <w:t>Business &amp; IT</w:t>
      </w:r>
      <w:r w:rsidRPr="007C7600">
        <w:rPr>
          <w:rFonts w:ascii="Calibri" w:hAnsi="Calibri" w:cs="Calibri"/>
          <w:noProof/>
          <w:szCs w:val="24"/>
        </w:rPr>
        <w:t xml:space="preserve">, </w:t>
      </w:r>
      <w:r w:rsidRPr="007C7600">
        <w:rPr>
          <w:rFonts w:ascii="Calibri" w:hAnsi="Calibri" w:cs="Calibri"/>
          <w:i/>
          <w:iCs/>
          <w:noProof/>
          <w:szCs w:val="24"/>
        </w:rPr>
        <w:t>VIII</w:t>
      </w:r>
      <w:r w:rsidRPr="007C7600">
        <w:rPr>
          <w:rFonts w:ascii="Calibri" w:hAnsi="Calibri" w:cs="Calibri"/>
          <w:noProof/>
          <w:szCs w:val="24"/>
        </w:rPr>
        <w:t xml:space="preserve">(1), 59–65. </w:t>
      </w:r>
      <w:r w:rsidRPr="007C7600">
        <w:rPr>
          <w:rFonts w:ascii="Calibri" w:hAnsi="Calibri" w:cs="Calibri"/>
          <w:noProof/>
          <w:szCs w:val="24"/>
        </w:rPr>
        <w:lastRenderedPageBreak/>
        <w:t>https://doi.org/10.14311/bit.2018.01.07</w:t>
      </w:r>
    </w:p>
    <w:p w14:paraId="26021012"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Seddon, P. J., Ellenberg, U., &amp; van Heezik, Y. (2013). Yellow-eyed Penguin (Megadyptes antipodes). </w:t>
      </w:r>
      <w:r w:rsidRPr="007C7600">
        <w:rPr>
          <w:rFonts w:ascii="Calibri" w:hAnsi="Calibri" w:cs="Calibri"/>
          <w:i/>
          <w:iCs/>
          <w:noProof/>
          <w:szCs w:val="24"/>
        </w:rPr>
        <w:t>In: Pablo Garcia Borboroglu and P. Dee Boersma (Eds) Penguins: Natural History and Conservation. University Pf Washington Press, Seattle &amp; London.</w:t>
      </w:r>
      <w:r w:rsidRPr="007C7600">
        <w:rPr>
          <w:rFonts w:ascii="Calibri" w:hAnsi="Calibri" w:cs="Calibri"/>
          <w:noProof/>
          <w:szCs w:val="24"/>
        </w:rPr>
        <w:t>, 91–112.</w:t>
      </w:r>
    </w:p>
    <w:p w14:paraId="382F5ABB"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Seibold, E., &amp; Berger, W. (2017). </w:t>
      </w:r>
      <w:r w:rsidRPr="007C7600">
        <w:rPr>
          <w:rFonts w:ascii="Calibri" w:hAnsi="Calibri" w:cs="Calibri"/>
          <w:i/>
          <w:iCs/>
          <w:noProof/>
          <w:szCs w:val="24"/>
        </w:rPr>
        <w:t>The Sea Floor. An introduction to marine geology</w:t>
      </w:r>
      <w:r w:rsidRPr="007C7600">
        <w:rPr>
          <w:rFonts w:ascii="Calibri" w:hAnsi="Calibri" w:cs="Calibri"/>
          <w:noProof/>
          <w:szCs w:val="24"/>
        </w:rPr>
        <w:t xml:space="preserve"> (Fourth).</w:t>
      </w:r>
    </w:p>
    <w:p w14:paraId="0BB889C2"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Senko, J. F., Nelms, S. E., Reavis, J. L., Witherington, B., Godley, B. J., &amp; Wallace, B. P. (2020). Understanding individual and population-level effects of plastic pollution on marine megafauna. </w:t>
      </w:r>
      <w:r w:rsidRPr="007C7600">
        <w:rPr>
          <w:rFonts w:ascii="Calibri" w:hAnsi="Calibri" w:cs="Calibri"/>
          <w:i/>
          <w:iCs/>
          <w:noProof/>
          <w:szCs w:val="24"/>
        </w:rPr>
        <w:t>Endangered Species Research</w:t>
      </w:r>
      <w:r w:rsidRPr="007C7600">
        <w:rPr>
          <w:rFonts w:ascii="Calibri" w:hAnsi="Calibri" w:cs="Calibri"/>
          <w:noProof/>
          <w:szCs w:val="24"/>
        </w:rPr>
        <w:t xml:space="preserve">, </w:t>
      </w:r>
      <w:r w:rsidRPr="007C7600">
        <w:rPr>
          <w:rFonts w:ascii="Calibri" w:hAnsi="Calibri" w:cs="Calibri"/>
          <w:i/>
          <w:iCs/>
          <w:noProof/>
          <w:szCs w:val="24"/>
        </w:rPr>
        <w:t>43</w:t>
      </w:r>
      <w:r w:rsidRPr="007C7600">
        <w:rPr>
          <w:rFonts w:ascii="Calibri" w:hAnsi="Calibri" w:cs="Calibri"/>
          <w:noProof/>
          <w:szCs w:val="24"/>
        </w:rPr>
        <w:t>, 234–252. https://doi.org/10.3354/esr01064</w:t>
      </w:r>
    </w:p>
    <w:p w14:paraId="41899871"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Setälä, O., Lehtiniemi, M., Coppock, R., &amp; Cole, M. (2018). Microplastics in Marine Food Webs. </w:t>
      </w:r>
      <w:r w:rsidRPr="007C7600">
        <w:rPr>
          <w:rFonts w:ascii="Calibri" w:hAnsi="Calibri" w:cs="Calibri"/>
          <w:i/>
          <w:iCs/>
          <w:noProof/>
          <w:szCs w:val="24"/>
        </w:rPr>
        <w:t>Microplastic Contamination in Aquatic Environments</w:t>
      </w:r>
      <w:r w:rsidRPr="007C7600">
        <w:rPr>
          <w:rFonts w:ascii="Calibri" w:hAnsi="Calibri" w:cs="Calibri"/>
          <w:noProof/>
          <w:szCs w:val="24"/>
        </w:rPr>
        <w:t>, 339–363.</w:t>
      </w:r>
    </w:p>
    <w:p w14:paraId="56A9ED08"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Short, A. D. (1999). </w:t>
      </w:r>
      <w:r w:rsidRPr="007C7600">
        <w:rPr>
          <w:rFonts w:ascii="Calibri" w:hAnsi="Calibri" w:cs="Calibri"/>
          <w:i/>
          <w:iCs/>
          <w:noProof/>
          <w:szCs w:val="24"/>
        </w:rPr>
        <w:t>Handbook of Beach and Shoreface Morphodynamics</w:t>
      </w:r>
      <w:r w:rsidRPr="007C7600">
        <w:rPr>
          <w:rFonts w:ascii="Calibri" w:hAnsi="Calibri" w:cs="Calibri"/>
          <w:noProof/>
          <w:szCs w:val="24"/>
        </w:rPr>
        <w:t xml:space="preserve"> (3rd ed., Vol. 17).</w:t>
      </w:r>
    </w:p>
    <w:p w14:paraId="4FF73EC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Sui, L., Wang, J., Yang, X., &amp; Wang, Z. (2020). Spatial-temporal characteristics of coastline changes in Indonesia from 1990 to 2018. </w:t>
      </w:r>
      <w:r w:rsidRPr="007C7600">
        <w:rPr>
          <w:rFonts w:ascii="Calibri" w:hAnsi="Calibri" w:cs="Calibri"/>
          <w:i/>
          <w:iCs/>
          <w:noProof/>
          <w:szCs w:val="24"/>
        </w:rPr>
        <w:t>Sustainability (Switzerland)</w:t>
      </w:r>
      <w:r w:rsidRPr="007C7600">
        <w:rPr>
          <w:rFonts w:ascii="Calibri" w:hAnsi="Calibri" w:cs="Calibri"/>
          <w:noProof/>
          <w:szCs w:val="24"/>
        </w:rPr>
        <w:t xml:space="preserve">, </w:t>
      </w:r>
      <w:r w:rsidRPr="007C7600">
        <w:rPr>
          <w:rFonts w:ascii="Calibri" w:hAnsi="Calibri" w:cs="Calibri"/>
          <w:i/>
          <w:iCs/>
          <w:noProof/>
          <w:szCs w:val="24"/>
        </w:rPr>
        <w:t>12</w:t>
      </w:r>
      <w:r w:rsidRPr="007C7600">
        <w:rPr>
          <w:rFonts w:ascii="Calibri" w:hAnsi="Calibri" w:cs="Calibri"/>
          <w:noProof/>
          <w:szCs w:val="24"/>
        </w:rPr>
        <w:t>(8), 1–28. https://doi.org/10.3390/SU12083242</w:t>
      </w:r>
    </w:p>
    <w:p w14:paraId="5B2FF6DD"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Syvitski, J. P. M. (2003). Supply and flux of sediment along hydrological pathways: research for the 21st century. </w:t>
      </w:r>
      <w:r w:rsidRPr="007C7600">
        <w:rPr>
          <w:rFonts w:ascii="Calibri" w:hAnsi="Calibri" w:cs="Calibri"/>
          <w:i/>
          <w:iCs/>
          <w:noProof/>
          <w:szCs w:val="24"/>
        </w:rPr>
        <w:t>Global and Planetary Change</w:t>
      </w:r>
      <w:r w:rsidRPr="007C7600">
        <w:rPr>
          <w:rFonts w:ascii="Calibri" w:hAnsi="Calibri" w:cs="Calibri"/>
          <w:noProof/>
          <w:szCs w:val="24"/>
        </w:rPr>
        <w:t xml:space="preserve">, </w:t>
      </w:r>
      <w:r w:rsidRPr="007C7600">
        <w:rPr>
          <w:rFonts w:ascii="Calibri" w:hAnsi="Calibri" w:cs="Calibri"/>
          <w:i/>
          <w:iCs/>
          <w:noProof/>
          <w:szCs w:val="24"/>
        </w:rPr>
        <w:t>39</w:t>
      </w:r>
      <w:r w:rsidRPr="007C7600">
        <w:rPr>
          <w:rFonts w:ascii="Calibri" w:hAnsi="Calibri" w:cs="Calibri"/>
          <w:noProof/>
          <w:szCs w:val="24"/>
        </w:rPr>
        <w:t>(1–2), 1–11. https://doi.org/10.1016/S0921-8181(03)00008-0</w:t>
      </w:r>
    </w:p>
    <w:p w14:paraId="5A1E5A52"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Taillie, P. J., Moorman, C. E., Poulter, B., Ardón, M., &amp; Emanuel, R. E. (2019). Decadal-Scale Vegetation Change Driven by Salinity at Leading Edge of Rising Sea Level. </w:t>
      </w:r>
      <w:r w:rsidRPr="007C7600">
        <w:rPr>
          <w:rFonts w:ascii="Calibri" w:hAnsi="Calibri" w:cs="Calibri"/>
          <w:i/>
          <w:iCs/>
          <w:noProof/>
          <w:szCs w:val="24"/>
        </w:rPr>
        <w:t>Ecosystems</w:t>
      </w:r>
      <w:r w:rsidRPr="007C7600">
        <w:rPr>
          <w:rFonts w:ascii="Calibri" w:hAnsi="Calibri" w:cs="Calibri"/>
          <w:noProof/>
          <w:szCs w:val="24"/>
        </w:rPr>
        <w:t xml:space="preserve">, </w:t>
      </w:r>
      <w:r w:rsidRPr="007C7600">
        <w:rPr>
          <w:rFonts w:ascii="Calibri" w:hAnsi="Calibri" w:cs="Calibri"/>
          <w:i/>
          <w:iCs/>
          <w:noProof/>
          <w:szCs w:val="24"/>
        </w:rPr>
        <w:t>22</w:t>
      </w:r>
      <w:r w:rsidRPr="007C7600">
        <w:rPr>
          <w:rFonts w:ascii="Calibri" w:hAnsi="Calibri" w:cs="Calibri"/>
          <w:noProof/>
          <w:szCs w:val="24"/>
        </w:rPr>
        <w:t>(8), 1918–1930. https://doi.org/10.1007/s10021-019-00382-w</w:t>
      </w:r>
    </w:p>
    <w:p w14:paraId="597BD40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Taylor, R., Stephenson, B., Smith, I. W. G., Gibbs, N., Saunders, A., Cochrane, P. R., Wall, B., &amp; Swain, D. J. (1997). </w:t>
      </w:r>
      <w:r w:rsidRPr="007C7600">
        <w:rPr>
          <w:rFonts w:ascii="Calibri" w:hAnsi="Calibri" w:cs="Calibri"/>
          <w:i/>
          <w:iCs/>
          <w:noProof/>
          <w:szCs w:val="24"/>
        </w:rPr>
        <w:t>The state of New Zealand’s environment, 1997</w:t>
      </w:r>
      <w:r w:rsidRPr="007C7600">
        <w:rPr>
          <w:rFonts w:ascii="Calibri" w:hAnsi="Calibri" w:cs="Calibri"/>
          <w:noProof/>
          <w:szCs w:val="24"/>
        </w:rPr>
        <w:t>. Ministry for the Environment.</w:t>
      </w:r>
    </w:p>
    <w:p w14:paraId="7E82F5DF"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Thanh, T. M., Tanaka, H., Mitobe, Y., Viet, N. T., &amp; Almar, R. (2018). Seasonal Variation </w:t>
      </w:r>
      <w:r w:rsidRPr="007C7600">
        <w:rPr>
          <w:rFonts w:ascii="Calibri" w:hAnsi="Calibri" w:cs="Calibri"/>
          <w:noProof/>
          <w:szCs w:val="24"/>
        </w:rPr>
        <w:lastRenderedPageBreak/>
        <w:t xml:space="preserve">of Morphology and Sediment Movement on Nha Trang Coast, Vietnam. </w:t>
      </w:r>
      <w:r w:rsidRPr="007C7600">
        <w:rPr>
          <w:rFonts w:ascii="Calibri" w:hAnsi="Calibri" w:cs="Calibri"/>
          <w:i/>
          <w:iCs/>
          <w:noProof/>
          <w:szCs w:val="24"/>
        </w:rPr>
        <w:t>Journal of Coastal Research</w:t>
      </w:r>
      <w:r w:rsidRPr="007C7600">
        <w:rPr>
          <w:rFonts w:ascii="Calibri" w:hAnsi="Calibri" w:cs="Calibri"/>
          <w:noProof/>
          <w:szCs w:val="24"/>
        </w:rPr>
        <w:t xml:space="preserve">, </w:t>
      </w:r>
      <w:r w:rsidRPr="007C7600">
        <w:rPr>
          <w:rFonts w:ascii="Calibri" w:hAnsi="Calibri" w:cs="Calibri"/>
          <w:i/>
          <w:iCs/>
          <w:noProof/>
          <w:szCs w:val="24"/>
        </w:rPr>
        <w:t>81</w:t>
      </w:r>
      <w:r w:rsidRPr="007C7600">
        <w:rPr>
          <w:rFonts w:ascii="Calibri" w:hAnsi="Calibri" w:cs="Calibri"/>
          <w:noProof/>
          <w:szCs w:val="24"/>
        </w:rPr>
        <w:t>(sp1), 22–31. https://doi.org/10.2112/SI81-004.1</w:t>
      </w:r>
    </w:p>
    <w:p w14:paraId="011F7596"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Thompson, L. M. C., &amp; Schlacher, T. A. (2008). Physical damage to coastal dunes and ecological impacts caused by vehicle tracks associated with beach camping on sandy shores: A case study from Fraser Island, Australia. </w:t>
      </w:r>
      <w:r w:rsidRPr="007C7600">
        <w:rPr>
          <w:rFonts w:ascii="Calibri" w:hAnsi="Calibri" w:cs="Calibri"/>
          <w:i/>
          <w:iCs/>
          <w:noProof/>
          <w:szCs w:val="24"/>
        </w:rPr>
        <w:t>Journal of Coastal Conservation</w:t>
      </w:r>
      <w:r w:rsidRPr="007C7600">
        <w:rPr>
          <w:rFonts w:ascii="Calibri" w:hAnsi="Calibri" w:cs="Calibri"/>
          <w:noProof/>
          <w:szCs w:val="24"/>
        </w:rPr>
        <w:t xml:space="preserve">, </w:t>
      </w:r>
      <w:r w:rsidRPr="007C7600">
        <w:rPr>
          <w:rFonts w:ascii="Calibri" w:hAnsi="Calibri" w:cs="Calibri"/>
          <w:i/>
          <w:iCs/>
          <w:noProof/>
          <w:szCs w:val="24"/>
        </w:rPr>
        <w:t>12</w:t>
      </w:r>
      <w:r w:rsidRPr="007C7600">
        <w:rPr>
          <w:rFonts w:ascii="Calibri" w:hAnsi="Calibri" w:cs="Calibri"/>
          <w:noProof/>
          <w:szCs w:val="24"/>
        </w:rPr>
        <w:t>(2), 67–82. https://doi.org/10.1007/s11852-008-0032-9</w:t>
      </w:r>
    </w:p>
    <w:p w14:paraId="2EEE9B7D"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Tiernan, F. (2012). </w:t>
      </w:r>
      <w:r w:rsidRPr="007C7600">
        <w:rPr>
          <w:rFonts w:ascii="Calibri" w:hAnsi="Calibri" w:cs="Calibri"/>
          <w:i/>
          <w:iCs/>
          <w:noProof/>
          <w:szCs w:val="24"/>
        </w:rPr>
        <w:t>Coastal Monitoring Strategy, Marlborough</w:t>
      </w:r>
      <w:r w:rsidRPr="007C7600">
        <w:rPr>
          <w:rFonts w:ascii="Calibri" w:hAnsi="Calibri" w:cs="Calibri"/>
          <w:noProof/>
          <w:szCs w:val="24"/>
        </w:rPr>
        <w:t>. www.marlborough.govt.nz</w:t>
      </w:r>
    </w:p>
    <w:p w14:paraId="12CFD36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Tobler, W. R. (1970). “A Computer Movie Simulating Urban Growth in the Detroit Region.” </w:t>
      </w:r>
      <w:r w:rsidRPr="007C7600">
        <w:rPr>
          <w:rFonts w:ascii="Calibri" w:hAnsi="Calibri" w:cs="Calibri"/>
          <w:i/>
          <w:iCs/>
          <w:noProof/>
          <w:szCs w:val="24"/>
        </w:rPr>
        <w:t xml:space="preserve">Economic Geography (Supplement: Proceedings, International Geographical Union. Commission on Quantitative Methods), </w:t>
      </w:r>
      <w:r w:rsidRPr="007C7600">
        <w:rPr>
          <w:rFonts w:ascii="Calibri" w:hAnsi="Calibri" w:cs="Calibri"/>
          <w:noProof/>
          <w:szCs w:val="24"/>
        </w:rPr>
        <w:t xml:space="preserve">, </w:t>
      </w:r>
      <w:r w:rsidRPr="007C7600">
        <w:rPr>
          <w:rFonts w:ascii="Calibri" w:hAnsi="Calibri" w:cs="Calibri"/>
          <w:i/>
          <w:iCs/>
          <w:noProof/>
          <w:szCs w:val="24"/>
        </w:rPr>
        <w:t>46</w:t>
      </w:r>
      <w:r w:rsidRPr="007C7600">
        <w:rPr>
          <w:rFonts w:ascii="Calibri" w:hAnsi="Calibri" w:cs="Calibri"/>
          <w:noProof/>
          <w:szCs w:val="24"/>
        </w:rPr>
        <w:t>, 234–240.</w:t>
      </w:r>
    </w:p>
    <w:p w14:paraId="49ED8585"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Toffi, M. (2008). </w:t>
      </w:r>
      <w:r w:rsidRPr="007C7600">
        <w:rPr>
          <w:rFonts w:ascii="Calibri" w:hAnsi="Calibri" w:cs="Calibri"/>
          <w:i/>
          <w:iCs/>
          <w:noProof/>
          <w:szCs w:val="24"/>
        </w:rPr>
        <w:t>Climate variability, man, and the dynamics of Benin coastal ecosystems</w:t>
      </w:r>
      <w:r w:rsidRPr="007C7600">
        <w:rPr>
          <w:rFonts w:ascii="Calibri" w:hAnsi="Calibri" w:cs="Calibri"/>
          <w:noProof/>
          <w:szCs w:val="24"/>
        </w:rPr>
        <w:t>.</w:t>
      </w:r>
    </w:p>
    <w:p w14:paraId="38282DE0"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Van Der Meulen, F., &amp; Salman, A. H. P. M. (1996). Management of Mediterranean coastal dunes. </w:t>
      </w:r>
      <w:r w:rsidRPr="007C7600">
        <w:rPr>
          <w:rFonts w:ascii="Calibri" w:hAnsi="Calibri" w:cs="Calibri"/>
          <w:i/>
          <w:iCs/>
          <w:noProof/>
          <w:szCs w:val="24"/>
        </w:rPr>
        <w:t>Ocean &amp; Coastal Management</w:t>
      </w:r>
      <w:r w:rsidRPr="007C7600">
        <w:rPr>
          <w:rFonts w:ascii="Calibri" w:hAnsi="Calibri" w:cs="Calibri"/>
          <w:noProof/>
          <w:szCs w:val="24"/>
        </w:rPr>
        <w:t xml:space="preserve">, </w:t>
      </w:r>
      <w:r w:rsidRPr="007C7600">
        <w:rPr>
          <w:rFonts w:ascii="Calibri" w:hAnsi="Calibri" w:cs="Calibri"/>
          <w:i/>
          <w:iCs/>
          <w:noProof/>
          <w:szCs w:val="24"/>
        </w:rPr>
        <w:t>30</w:t>
      </w:r>
      <w:r w:rsidRPr="007C7600">
        <w:rPr>
          <w:rFonts w:ascii="Calibri" w:hAnsi="Calibri" w:cs="Calibri"/>
          <w:noProof/>
          <w:szCs w:val="24"/>
        </w:rPr>
        <w:t>(3), 177–195.</w:t>
      </w:r>
    </w:p>
    <w:p w14:paraId="7874B167"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Walling, D. E. (2006). Human impact on land-ocean sediment transfer by the world’s rivers. </w:t>
      </w:r>
      <w:r w:rsidRPr="007C7600">
        <w:rPr>
          <w:rFonts w:ascii="Calibri" w:hAnsi="Calibri" w:cs="Calibri"/>
          <w:i/>
          <w:iCs/>
          <w:noProof/>
          <w:szCs w:val="24"/>
        </w:rPr>
        <w:t>Geomorphology</w:t>
      </w:r>
      <w:r w:rsidRPr="007C7600">
        <w:rPr>
          <w:rFonts w:ascii="Calibri" w:hAnsi="Calibri" w:cs="Calibri"/>
          <w:noProof/>
          <w:szCs w:val="24"/>
        </w:rPr>
        <w:t xml:space="preserve">, </w:t>
      </w:r>
      <w:r w:rsidRPr="007C7600">
        <w:rPr>
          <w:rFonts w:ascii="Calibri" w:hAnsi="Calibri" w:cs="Calibri"/>
          <w:i/>
          <w:iCs/>
          <w:noProof/>
          <w:szCs w:val="24"/>
        </w:rPr>
        <w:t>79</w:t>
      </w:r>
      <w:r w:rsidRPr="007C7600">
        <w:rPr>
          <w:rFonts w:ascii="Calibri" w:hAnsi="Calibri" w:cs="Calibri"/>
          <w:noProof/>
          <w:szCs w:val="24"/>
        </w:rPr>
        <w:t>(3–4), 192–216. https://doi.org/10.1016/j.geomorph.2006.06.019</w:t>
      </w:r>
    </w:p>
    <w:p w14:paraId="2FC6C41D"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Watts, A. C., Ambrosia, V. G., &amp; Hinkley, E. A. (2012). Unmanned aircraft systems in remote sensing and scientific research: Classification and considerations of use. </w:t>
      </w:r>
      <w:r w:rsidRPr="007C7600">
        <w:rPr>
          <w:rFonts w:ascii="Calibri" w:hAnsi="Calibri" w:cs="Calibri"/>
          <w:i/>
          <w:iCs/>
          <w:noProof/>
          <w:szCs w:val="24"/>
        </w:rPr>
        <w:t>Remote Sensing</w:t>
      </w:r>
      <w:r w:rsidRPr="007C7600">
        <w:rPr>
          <w:rFonts w:ascii="Calibri" w:hAnsi="Calibri" w:cs="Calibri"/>
          <w:noProof/>
          <w:szCs w:val="24"/>
        </w:rPr>
        <w:t xml:space="preserve">, </w:t>
      </w:r>
      <w:r w:rsidRPr="007C7600">
        <w:rPr>
          <w:rFonts w:ascii="Calibri" w:hAnsi="Calibri" w:cs="Calibri"/>
          <w:i/>
          <w:iCs/>
          <w:noProof/>
          <w:szCs w:val="24"/>
        </w:rPr>
        <w:t>4</w:t>
      </w:r>
      <w:r w:rsidRPr="007C7600">
        <w:rPr>
          <w:rFonts w:ascii="Calibri" w:hAnsi="Calibri" w:cs="Calibri"/>
          <w:noProof/>
          <w:szCs w:val="24"/>
        </w:rPr>
        <w:t>(6), 1671–1692. https://doi.org/10.3390/rs4061671</w:t>
      </w:r>
    </w:p>
    <w:p w14:paraId="775E6493"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Wilcox, C., Van Sebille, E., Hardesty, B. D., &amp; Estes, J. A. (2015). Threat of plastic pollution to seabirds is global, pervasive, and increasing. </w:t>
      </w:r>
      <w:r w:rsidRPr="007C7600">
        <w:rPr>
          <w:rFonts w:ascii="Calibri" w:hAnsi="Calibri" w:cs="Calibri"/>
          <w:i/>
          <w:iCs/>
          <w:noProof/>
          <w:szCs w:val="24"/>
        </w:rPr>
        <w:t>Proceedings of the National Academy of Sciences of the United States of America</w:t>
      </w:r>
      <w:r w:rsidRPr="007C7600">
        <w:rPr>
          <w:rFonts w:ascii="Calibri" w:hAnsi="Calibri" w:cs="Calibri"/>
          <w:noProof/>
          <w:szCs w:val="24"/>
        </w:rPr>
        <w:t xml:space="preserve">, </w:t>
      </w:r>
      <w:r w:rsidRPr="007C7600">
        <w:rPr>
          <w:rFonts w:ascii="Calibri" w:hAnsi="Calibri" w:cs="Calibri"/>
          <w:i/>
          <w:iCs/>
          <w:noProof/>
          <w:szCs w:val="24"/>
        </w:rPr>
        <w:t>112</w:t>
      </w:r>
      <w:r w:rsidRPr="007C7600">
        <w:rPr>
          <w:rFonts w:ascii="Calibri" w:hAnsi="Calibri" w:cs="Calibri"/>
          <w:noProof/>
          <w:szCs w:val="24"/>
        </w:rPr>
        <w:t>(38), 11899–11904. https://doi.org/10.1073/pnas.1502108112</w:t>
      </w:r>
    </w:p>
    <w:p w14:paraId="7B4545A6"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Wulder, M. A., Franklin, S. E., Hall, R. J., &amp; Coops, N. C. (2004). High Spatial Resolution Remotely Sensed Data for Ecosystem Characterization. In </w:t>
      </w:r>
      <w:r w:rsidRPr="007C7600">
        <w:rPr>
          <w:rFonts w:ascii="Calibri" w:hAnsi="Calibri" w:cs="Calibri"/>
          <w:i/>
          <w:iCs/>
          <w:noProof/>
          <w:szCs w:val="24"/>
        </w:rPr>
        <w:t>BioScience</w:t>
      </w:r>
      <w:r w:rsidRPr="007C7600">
        <w:rPr>
          <w:rFonts w:ascii="Calibri" w:hAnsi="Calibri" w:cs="Calibri"/>
          <w:noProof/>
          <w:szCs w:val="24"/>
        </w:rPr>
        <w:t xml:space="preserve"> (Vol. 54, Issue 6). https://academic.oup.com/bioscience/article/54/6/511/294008</w:t>
      </w:r>
    </w:p>
    <w:p w14:paraId="2B8DE106"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lastRenderedPageBreak/>
        <w:t xml:space="preserve">Yan, D., Yao, X., Li, J., Qi, L., &amp; Luan, Z. (2020). Shoreline Change Detection and Forecast along the Yancheng Coast Using a Digital Shoreline Analysis System. </w:t>
      </w:r>
      <w:r w:rsidRPr="007C7600">
        <w:rPr>
          <w:rFonts w:ascii="Calibri" w:hAnsi="Calibri" w:cs="Calibri"/>
          <w:i/>
          <w:iCs/>
          <w:noProof/>
          <w:szCs w:val="24"/>
        </w:rPr>
        <w:t>Wetlands</w:t>
      </w:r>
      <w:r w:rsidRPr="007C7600">
        <w:rPr>
          <w:rFonts w:ascii="Calibri" w:hAnsi="Calibri" w:cs="Calibri"/>
          <w:noProof/>
          <w:szCs w:val="24"/>
        </w:rPr>
        <w:t>, 41–47. https://doi.org/10.1007/s13157-021-01444-3/Published</w:t>
      </w:r>
    </w:p>
    <w:p w14:paraId="7CFE766C"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Yu, G., Xie, M., Liang, J., Farooq, A., &amp; Williams, E. J. (2020). A GIS-based 3D slope stability analysis method based on the assumed normal stress on the slip surface. </w:t>
      </w:r>
      <w:r w:rsidRPr="007C7600">
        <w:rPr>
          <w:rFonts w:ascii="Calibri" w:hAnsi="Calibri" w:cs="Calibri"/>
          <w:i/>
          <w:iCs/>
          <w:noProof/>
          <w:szCs w:val="24"/>
        </w:rPr>
        <w:t>Scientific Reports</w:t>
      </w:r>
      <w:r w:rsidRPr="007C7600">
        <w:rPr>
          <w:rFonts w:ascii="Calibri" w:hAnsi="Calibri" w:cs="Calibri"/>
          <w:noProof/>
          <w:szCs w:val="24"/>
        </w:rPr>
        <w:t xml:space="preserve">, </w:t>
      </w:r>
      <w:r w:rsidRPr="007C7600">
        <w:rPr>
          <w:rFonts w:ascii="Calibri" w:hAnsi="Calibri" w:cs="Calibri"/>
          <w:i/>
          <w:iCs/>
          <w:noProof/>
          <w:szCs w:val="24"/>
        </w:rPr>
        <w:t>10</w:t>
      </w:r>
      <w:r w:rsidRPr="007C7600">
        <w:rPr>
          <w:rFonts w:ascii="Calibri" w:hAnsi="Calibri" w:cs="Calibri"/>
          <w:noProof/>
          <w:szCs w:val="24"/>
        </w:rPr>
        <w:t>(1), 1–12. https://doi.org/10.1038/s41598-020-61301-x</w:t>
      </w:r>
    </w:p>
    <w:p w14:paraId="491205DE"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Zammit, C., Pearce, P., Mullan, B., Sood, A., Collins, D., Stephens, S., Woolley, J. M., Bell, R., &amp; Wadhwa, S. (2018). </w:t>
      </w:r>
      <w:r w:rsidRPr="007C7600">
        <w:rPr>
          <w:rFonts w:ascii="Calibri" w:hAnsi="Calibri" w:cs="Calibri"/>
          <w:i/>
          <w:iCs/>
          <w:noProof/>
          <w:szCs w:val="24"/>
        </w:rPr>
        <w:t>Southland climate change impact assessment Prepared for Environment Southland, Invercargill City Council, Southland District Council and Gore District Council</w:t>
      </w:r>
      <w:r w:rsidRPr="007C7600">
        <w:rPr>
          <w:rFonts w:ascii="Calibri" w:hAnsi="Calibri" w:cs="Calibri"/>
          <w:noProof/>
          <w:szCs w:val="24"/>
        </w:rPr>
        <w:t>.</w:t>
      </w:r>
    </w:p>
    <w:p w14:paraId="53780092" w14:textId="77777777" w:rsidR="007C7600" w:rsidRPr="007C7600" w:rsidRDefault="007C7600" w:rsidP="007C7600">
      <w:pPr>
        <w:widowControl w:val="0"/>
        <w:autoSpaceDE w:val="0"/>
        <w:autoSpaceDN w:val="0"/>
        <w:adjustRightInd w:val="0"/>
        <w:ind w:left="480" w:hanging="480"/>
        <w:rPr>
          <w:rFonts w:ascii="Calibri" w:hAnsi="Calibri" w:cs="Calibri"/>
          <w:noProof/>
          <w:szCs w:val="24"/>
        </w:rPr>
      </w:pPr>
      <w:r w:rsidRPr="007C7600">
        <w:rPr>
          <w:rFonts w:ascii="Calibri" w:hAnsi="Calibri" w:cs="Calibri"/>
          <w:noProof/>
          <w:szCs w:val="24"/>
        </w:rPr>
        <w:t xml:space="preserve">Zhang, K., Douglas, B., &amp; Leatherman, S. (2002). Do Storms Cause Long‐Term Beach Erosion along the U.S. East Barrier Coast? </w:t>
      </w:r>
      <w:r w:rsidRPr="007C7600">
        <w:rPr>
          <w:rFonts w:ascii="Calibri" w:hAnsi="Calibri" w:cs="Calibri"/>
          <w:i/>
          <w:iCs/>
          <w:noProof/>
          <w:szCs w:val="24"/>
        </w:rPr>
        <w:t>The Journal of Geology</w:t>
      </w:r>
      <w:r w:rsidRPr="007C7600">
        <w:rPr>
          <w:rFonts w:ascii="Calibri" w:hAnsi="Calibri" w:cs="Calibri"/>
          <w:noProof/>
          <w:szCs w:val="24"/>
        </w:rPr>
        <w:t xml:space="preserve">, </w:t>
      </w:r>
      <w:r w:rsidRPr="007C7600">
        <w:rPr>
          <w:rFonts w:ascii="Calibri" w:hAnsi="Calibri" w:cs="Calibri"/>
          <w:i/>
          <w:iCs/>
          <w:noProof/>
          <w:szCs w:val="24"/>
        </w:rPr>
        <w:t>110</w:t>
      </w:r>
      <w:r w:rsidRPr="007C7600">
        <w:rPr>
          <w:rFonts w:ascii="Calibri" w:hAnsi="Calibri" w:cs="Calibri"/>
          <w:noProof/>
          <w:szCs w:val="24"/>
        </w:rPr>
        <w:t>(4), 493–502.</w:t>
      </w:r>
    </w:p>
    <w:p w14:paraId="36A018CC" w14:textId="7B9D7CDC" w:rsidR="00693A12" w:rsidRPr="00693A12" w:rsidRDefault="007C7600" w:rsidP="004B623D">
      <w:pPr>
        <w:widowControl w:val="0"/>
        <w:autoSpaceDE w:val="0"/>
        <w:autoSpaceDN w:val="0"/>
        <w:adjustRightInd w:val="0"/>
        <w:ind w:left="480" w:hanging="480"/>
        <w:sectPr w:rsidR="00693A12" w:rsidRPr="00693A12" w:rsidSect="007B2875">
          <w:type w:val="continuous"/>
          <w:pgSz w:w="11906" w:h="16838" w:code="9"/>
          <w:pgMar w:top="1134" w:right="1134" w:bottom="1134" w:left="2268" w:header="709" w:footer="709" w:gutter="0"/>
          <w:pgNumType w:start="0"/>
          <w:cols w:space="708"/>
          <w:titlePg/>
          <w:docGrid w:linePitch="360"/>
        </w:sectPr>
      </w:pPr>
      <w:r w:rsidRPr="007C7600">
        <w:rPr>
          <w:rFonts w:ascii="Calibri" w:hAnsi="Calibri" w:cs="Calibri"/>
          <w:noProof/>
          <w:szCs w:val="24"/>
        </w:rPr>
        <w:t xml:space="preserve">Zhang, Y. (2020). An Indicator and Min-Cost Approach for Shoreline Extraction from Satellite Imagery in Muddy Coasts. </w:t>
      </w:r>
      <w:r w:rsidRPr="007C7600">
        <w:rPr>
          <w:rFonts w:ascii="Calibri" w:hAnsi="Calibri" w:cs="Calibri"/>
          <w:i/>
          <w:iCs/>
          <w:noProof/>
          <w:szCs w:val="24"/>
        </w:rPr>
        <w:t>IEEE Transactions on Geoscience and Remote Sensing</w:t>
      </w:r>
      <w:r w:rsidRPr="007C7600">
        <w:rPr>
          <w:rFonts w:ascii="Calibri" w:hAnsi="Calibri" w:cs="Calibri"/>
          <w:noProof/>
          <w:szCs w:val="24"/>
        </w:rPr>
        <w:t xml:space="preserve">, </w:t>
      </w:r>
      <w:r w:rsidRPr="007C7600">
        <w:rPr>
          <w:rFonts w:ascii="Calibri" w:hAnsi="Calibri" w:cs="Calibri"/>
          <w:i/>
          <w:iCs/>
          <w:noProof/>
          <w:szCs w:val="24"/>
        </w:rPr>
        <w:t>58</w:t>
      </w:r>
      <w:r w:rsidRPr="007C7600">
        <w:rPr>
          <w:rFonts w:ascii="Calibri" w:hAnsi="Calibri" w:cs="Calibri"/>
          <w:noProof/>
          <w:szCs w:val="24"/>
        </w:rPr>
        <w:t>(6), 4375–4386. https://doi.org/10.1109/TGRS.2019.2963460</w:t>
      </w:r>
      <w:r w:rsidR="009A5CA0">
        <w:fldChar w:fldCharType="end"/>
      </w:r>
    </w:p>
    <w:p w14:paraId="6B3EF0BB" w14:textId="4BF348FA" w:rsidR="00FF4474" w:rsidRPr="00BB44C3" w:rsidRDefault="00FF4474" w:rsidP="00BB44C3">
      <w:pPr>
        <w:pStyle w:val="Tabletext"/>
        <w:jc w:val="right"/>
        <w:rPr>
          <w:sz w:val="20"/>
          <w:szCs w:val="20"/>
          <w:lang w:eastAsia="en-NZ"/>
        </w:rPr>
      </w:pPr>
      <w:r w:rsidRPr="00BB44C3">
        <w:rPr>
          <w:sz w:val="20"/>
          <w:szCs w:val="20"/>
          <w:lang w:eastAsia="en-NZ"/>
        </w:rPr>
        <w:lastRenderedPageBreak/>
        <w:t>Appendix I</w:t>
      </w:r>
    </w:p>
    <w:p w14:paraId="09F20D65" w14:textId="3CDFA80E" w:rsidR="00496D78" w:rsidRPr="00F967D6" w:rsidRDefault="00496D78" w:rsidP="00496D78">
      <w:pPr>
        <w:pStyle w:val="Tabletext"/>
        <w:rPr>
          <w:rFonts w:ascii="Calibri" w:hAnsi="Calibri" w:cs="Calibri"/>
          <w:color w:val="000000"/>
          <w:sz w:val="16"/>
          <w:szCs w:val="16"/>
          <w:lang w:eastAsia="en-NZ"/>
        </w:rPr>
      </w:pPr>
      <w:r>
        <w:rPr>
          <w:sz w:val="18"/>
          <w:szCs w:val="18"/>
          <w:lang w:eastAsia="en-NZ"/>
        </w:rPr>
        <w:t>Monkey Island</w:t>
      </w:r>
      <w:r w:rsidRPr="00693A12">
        <w:rPr>
          <w:sz w:val="18"/>
          <w:szCs w:val="18"/>
          <w:lang w:eastAsia="en-NZ"/>
        </w:rPr>
        <w:t xml:space="preserve"> magnitude of change between corresponding years at each transect line. The net change, total accretion and total erosion added up for each transect line are on the right three columns.</w:t>
      </w:r>
    </w:p>
    <w:tbl>
      <w:tblPr>
        <w:tblW w:w="5000" w:type="pct"/>
        <w:tblLook w:val="04A0" w:firstRow="1" w:lastRow="0" w:firstColumn="1" w:lastColumn="0" w:noHBand="0" w:noVBand="1"/>
      </w:tblPr>
      <w:tblGrid>
        <w:gridCol w:w="1301"/>
        <w:gridCol w:w="1632"/>
        <w:gridCol w:w="1632"/>
        <w:gridCol w:w="1632"/>
        <w:gridCol w:w="1488"/>
        <w:gridCol w:w="1633"/>
        <w:gridCol w:w="1966"/>
        <w:gridCol w:w="1643"/>
        <w:gridCol w:w="1643"/>
      </w:tblGrid>
      <w:tr w:rsidR="00496D78" w:rsidRPr="00496D78" w14:paraId="168CF9F0" w14:textId="77777777" w:rsidTr="00350E8D">
        <w:trPr>
          <w:trHeight w:val="288"/>
        </w:trPr>
        <w:tc>
          <w:tcPr>
            <w:tcW w:w="1301" w:type="dxa"/>
            <w:tcBorders>
              <w:top w:val="single" w:sz="4" w:space="0" w:color="auto"/>
              <w:bottom w:val="single" w:sz="4" w:space="0" w:color="auto"/>
            </w:tcBorders>
            <w:shd w:val="clear" w:color="auto" w:fill="auto"/>
            <w:noWrap/>
            <w:vAlign w:val="bottom"/>
            <w:hideMark/>
          </w:tcPr>
          <w:p w14:paraId="229F6509" w14:textId="449903D3" w:rsidR="00496D78" w:rsidRPr="00496D78" w:rsidRDefault="00496D78" w:rsidP="00496D78">
            <w:pPr>
              <w:pStyle w:val="Tabletext"/>
              <w:rPr>
                <w:b/>
                <w:bCs/>
                <w:sz w:val="18"/>
                <w:szCs w:val="18"/>
              </w:rPr>
            </w:pPr>
            <w:r w:rsidRPr="00496D78">
              <w:rPr>
                <w:b/>
                <w:bCs/>
                <w:sz w:val="18"/>
                <w:szCs w:val="18"/>
              </w:rPr>
              <w:t>Transect Number</w:t>
            </w:r>
          </w:p>
        </w:tc>
        <w:tc>
          <w:tcPr>
            <w:tcW w:w="8017" w:type="dxa"/>
            <w:gridSpan w:val="5"/>
            <w:tcBorders>
              <w:top w:val="single" w:sz="4" w:space="0" w:color="auto"/>
              <w:bottom w:val="single" w:sz="4" w:space="0" w:color="auto"/>
            </w:tcBorders>
            <w:shd w:val="clear" w:color="auto" w:fill="auto"/>
            <w:noWrap/>
            <w:vAlign w:val="bottom"/>
          </w:tcPr>
          <w:p w14:paraId="2E04B4A3" w14:textId="6278AC3C" w:rsidR="00496D78" w:rsidRPr="00496D78" w:rsidRDefault="00496D78" w:rsidP="00496D78">
            <w:pPr>
              <w:pStyle w:val="Tabletext"/>
              <w:jc w:val="center"/>
              <w:rPr>
                <w:b/>
                <w:bCs/>
                <w:sz w:val="18"/>
                <w:szCs w:val="18"/>
              </w:rPr>
            </w:pPr>
            <w:r w:rsidRPr="00496D78">
              <w:rPr>
                <w:b/>
                <w:bCs/>
                <w:sz w:val="18"/>
                <w:szCs w:val="18"/>
              </w:rPr>
              <w:t>Year</w:t>
            </w:r>
          </w:p>
        </w:tc>
        <w:tc>
          <w:tcPr>
            <w:tcW w:w="1966" w:type="dxa"/>
            <w:tcBorders>
              <w:top w:val="single" w:sz="4" w:space="0" w:color="auto"/>
              <w:bottom w:val="single" w:sz="4" w:space="0" w:color="auto"/>
            </w:tcBorders>
            <w:shd w:val="clear" w:color="auto" w:fill="auto"/>
            <w:noWrap/>
            <w:vAlign w:val="bottom"/>
            <w:hideMark/>
          </w:tcPr>
          <w:p w14:paraId="0592A1D7" w14:textId="77777777" w:rsidR="00496D78" w:rsidRPr="00496D78" w:rsidRDefault="00496D78" w:rsidP="00496D78">
            <w:pPr>
              <w:pStyle w:val="Tabletext"/>
              <w:rPr>
                <w:b/>
                <w:bCs/>
                <w:sz w:val="18"/>
                <w:szCs w:val="18"/>
              </w:rPr>
            </w:pPr>
            <w:r w:rsidRPr="00496D78">
              <w:rPr>
                <w:b/>
                <w:bCs/>
                <w:sz w:val="18"/>
                <w:szCs w:val="18"/>
              </w:rPr>
              <w:t xml:space="preserve">Net Total Change </w:t>
            </w:r>
          </w:p>
        </w:tc>
        <w:tc>
          <w:tcPr>
            <w:tcW w:w="1643" w:type="dxa"/>
            <w:tcBorders>
              <w:top w:val="single" w:sz="4" w:space="0" w:color="auto"/>
              <w:bottom w:val="single" w:sz="4" w:space="0" w:color="auto"/>
            </w:tcBorders>
            <w:shd w:val="clear" w:color="auto" w:fill="auto"/>
            <w:noWrap/>
            <w:vAlign w:val="bottom"/>
            <w:hideMark/>
          </w:tcPr>
          <w:p w14:paraId="655779AA" w14:textId="77777777" w:rsidR="00496D78" w:rsidRPr="00496D78" w:rsidRDefault="00496D78" w:rsidP="00496D78">
            <w:pPr>
              <w:pStyle w:val="Tabletext"/>
              <w:rPr>
                <w:b/>
                <w:bCs/>
                <w:sz w:val="18"/>
                <w:szCs w:val="18"/>
              </w:rPr>
            </w:pPr>
            <w:r w:rsidRPr="00496D78">
              <w:rPr>
                <w:b/>
                <w:bCs/>
                <w:sz w:val="18"/>
                <w:szCs w:val="18"/>
              </w:rPr>
              <w:t xml:space="preserve">Total Gained </w:t>
            </w:r>
          </w:p>
        </w:tc>
        <w:tc>
          <w:tcPr>
            <w:tcW w:w="1643" w:type="dxa"/>
            <w:tcBorders>
              <w:top w:val="single" w:sz="4" w:space="0" w:color="auto"/>
              <w:bottom w:val="single" w:sz="4" w:space="0" w:color="auto"/>
            </w:tcBorders>
            <w:shd w:val="clear" w:color="auto" w:fill="auto"/>
            <w:noWrap/>
            <w:vAlign w:val="bottom"/>
            <w:hideMark/>
          </w:tcPr>
          <w:p w14:paraId="67E35050" w14:textId="77777777" w:rsidR="00496D78" w:rsidRPr="00496D78" w:rsidRDefault="00496D78" w:rsidP="00496D78">
            <w:pPr>
              <w:pStyle w:val="Tabletext"/>
              <w:rPr>
                <w:b/>
                <w:bCs/>
                <w:sz w:val="18"/>
                <w:szCs w:val="18"/>
              </w:rPr>
            </w:pPr>
            <w:r w:rsidRPr="00496D78">
              <w:rPr>
                <w:b/>
                <w:bCs/>
                <w:sz w:val="18"/>
                <w:szCs w:val="18"/>
              </w:rPr>
              <w:t>Total Lost</w:t>
            </w:r>
          </w:p>
        </w:tc>
      </w:tr>
      <w:tr w:rsidR="00B6494B" w:rsidRPr="00496D78" w14:paraId="0AA64875" w14:textId="77777777" w:rsidTr="00496D78">
        <w:trPr>
          <w:trHeight w:val="288"/>
        </w:trPr>
        <w:tc>
          <w:tcPr>
            <w:tcW w:w="1301" w:type="dxa"/>
            <w:tcBorders>
              <w:top w:val="single" w:sz="4" w:space="0" w:color="auto"/>
            </w:tcBorders>
            <w:shd w:val="clear" w:color="auto" w:fill="auto"/>
            <w:noWrap/>
            <w:vAlign w:val="bottom"/>
          </w:tcPr>
          <w:p w14:paraId="699841D1" w14:textId="77777777" w:rsidR="00B6494B" w:rsidRPr="00496D78" w:rsidRDefault="00B6494B" w:rsidP="00496D78">
            <w:pPr>
              <w:pStyle w:val="Tabletext"/>
              <w:rPr>
                <w:b/>
                <w:bCs/>
                <w:sz w:val="18"/>
                <w:szCs w:val="18"/>
              </w:rPr>
            </w:pPr>
          </w:p>
        </w:tc>
        <w:tc>
          <w:tcPr>
            <w:tcW w:w="1632" w:type="dxa"/>
            <w:tcBorders>
              <w:top w:val="single" w:sz="4" w:space="0" w:color="auto"/>
              <w:bottom w:val="single" w:sz="4" w:space="0" w:color="auto"/>
            </w:tcBorders>
            <w:shd w:val="clear" w:color="auto" w:fill="auto"/>
            <w:noWrap/>
            <w:vAlign w:val="bottom"/>
          </w:tcPr>
          <w:p w14:paraId="1121D8F4" w14:textId="0B18421B" w:rsidR="00B6494B" w:rsidRPr="00496D78" w:rsidRDefault="00B6494B" w:rsidP="00496D78">
            <w:pPr>
              <w:pStyle w:val="Tabletext"/>
              <w:rPr>
                <w:b/>
                <w:bCs/>
                <w:sz w:val="18"/>
                <w:szCs w:val="18"/>
              </w:rPr>
            </w:pPr>
            <w:r w:rsidRPr="00496D78">
              <w:rPr>
                <w:b/>
                <w:bCs/>
                <w:sz w:val="18"/>
                <w:szCs w:val="18"/>
              </w:rPr>
              <w:t>1946-1963</w:t>
            </w:r>
          </w:p>
        </w:tc>
        <w:tc>
          <w:tcPr>
            <w:tcW w:w="1632" w:type="dxa"/>
            <w:tcBorders>
              <w:top w:val="single" w:sz="4" w:space="0" w:color="auto"/>
              <w:bottom w:val="single" w:sz="4" w:space="0" w:color="auto"/>
            </w:tcBorders>
            <w:shd w:val="clear" w:color="auto" w:fill="auto"/>
            <w:noWrap/>
            <w:vAlign w:val="bottom"/>
          </w:tcPr>
          <w:p w14:paraId="5A8CBCF0" w14:textId="3CACBB88" w:rsidR="00B6494B" w:rsidRPr="00496D78" w:rsidRDefault="00B6494B" w:rsidP="00496D78">
            <w:pPr>
              <w:pStyle w:val="Tabletext"/>
              <w:rPr>
                <w:b/>
                <w:bCs/>
                <w:sz w:val="18"/>
                <w:szCs w:val="18"/>
              </w:rPr>
            </w:pPr>
            <w:r w:rsidRPr="00496D78">
              <w:rPr>
                <w:b/>
                <w:bCs/>
                <w:sz w:val="18"/>
                <w:szCs w:val="18"/>
              </w:rPr>
              <w:t>1963-1984</w:t>
            </w:r>
          </w:p>
        </w:tc>
        <w:tc>
          <w:tcPr>
            <w:tcW w:w="1632" w:type="dxa"/>
            <w:tcBorders>
              <w:top w:val="single" w:sz="4" w:space="0" w:color="auto"/>
              <w:bottom w:val="single" w:sz="4" w:space="0" w:color="auto"/>
            </w:tcBorders>
            <w:shd w:val="clear" w:color="auto" w:fill="auto"/>
            <w:noWrap/>
            <w:vAlign w:val="bottom"/>
          </w:tcPr>
          <w:p w14:paraId="64393B25" w14:textId="49A33350" w:rsidR="00B6494B" w:rsidRPr="00496D78" w:rsidRDefault="00B6494B" w:rsidP="00496D78">
            <w:pPr>
              <w:pStyle w:val="Tabletext"/>
              <w:rPr>
                <w:b/>
                <w:bCs/>
                <w:sz w:val="18"/>
                <w:szCs w:val="18"/>
              </w:rPr>
            </w:pPr>
            <w:r w:rsidRPr="00496D78">
              <w:rPr>
                <w:b/>
                <w:bCs/>
                <w:sz w:val="18"/>
                <w:szCs w:val="18"/>
              </w:rPr>
              <w:t>1984-2005</w:t>
            </w:r>
          </w:p>
        </w:tc>
        <w:tc>
          <w:tcPr>
            <w:tcW w:w="1488" w:type="dxa"/>
            <w:tcBorders>
              <w:top w:val="single" w:sz="4" w:space="0" w:color="auto"/>
              <w:bottom w:val="single" w:sz="4" w:space="0" w:color="auto"/>
            </w:tcBorders>
            <w:shd w:val="clear" w:color="auto" w:fill="auto"/>
            <w:noWrap/>
            <w:vAlign w:val="bottom"/>
          </w:tcPr>
          <w:p w14:paraId="029EF33B" w14:textId="14F454EA" w:rsidR="00B6494B" w:rsidRPr="00496D78" w:rsidRDefault="00B6494B" w:rsidP="00496D78">
            <w:pPr>
              <w:pStyle w:val="Tabletext"/>
              <w:rPr>
                <w:b/>
                <w:bCs/>
                <w:sz w:val="18"/>
                <w:szCs w:val="18"/>
              </w:rPr>
            </w:pPr>
            <w:r w:rsidRPr="00496D78">
              <w:rPr>
                <w:b/>
                <w:bCs/>
                <w:sz w:val="18"/>
                <w:szCs w:val="18"/>
              </w:rPr>
              <w:t>2005-2013</w:t>
            </w:r>
          </w:p>
        </w:tc>
        <w:tc>
          <w:tcPr>
            <w:tcW w:w="1633" w:type="dxa"/>
            <w:tcBorders>
              <w:top w:val="single" w:sz="4" w:space="0" w:color="auto"/>
              <w:bottom w:val="single" w:sz="4" w:space="0" w:color="auto"/>
            </w:tcBorders>
            <w:shd w:val="clear" w:color="auto" w:fill="auto"/>
            <w:noWrap/>
            <w:vAlign w:val="bottom"/>
          </w:tcPr>
          <w:p w14:paraId="26E5CA6B" w14:textId="7C6A481B" w:rsidR="00B6494B" w:rsidRPr="00496D78" w:rsidRDefault="00B6494B" w:rsidP="00496D78">
            <w:pPr>
              <w:pStyle w:val="Tabletext"/>
              <w:rPr>
                <w:b/>
                <w:bCs/>
                <w:sz w:val="18"/>
                <w:szCs w:val="18"/>
              </w:rPr>
            </w:pPr>
            <w:r w:rsidRPr="00496D78">
              <w:rPr>
                <w:b/>
                <w:bCs/>
                <w:sz w:val="18"/>
                <w:szCs w:val="18"/>
              </w:rPr>
              <w:t>2013-2021</w:t>
            </w:r>
          </w:p>
        </w:tc>
        <w:tc>
          <w:tcPr>
            <w:tcW w:w="1966" w:type="dxa"/>
            <w:tcBorders>
              <w:top w:val="single" w:sz="4" w:space="0" w:color="auto"/>
            </w:tcBorders>
            <w:shd w:val="clear" w:color="auto" w:fill="auto"/>
            <w:noWrap/>
            <w:vAlign w:val="bottom"/>
          </w:tcPr>
          <w:p w14:paraId="58933640" w14:textId="77777777" w:rsidR="00B6494B" w:rsidRPr="00496D78" w:rsidRDefault="00B6494B" w:rsidP="00496D78">
            <w:pPr>
              <w:pStyle w:val="Tabletext"/>
              <w:rPr>
                <w:b/>
                <w:bCs/>
                <w:sz w:val="18"/>
                <w:szCs w:val="18"/>
              </w:rPr>
            </w:pPr>
          </w:p>
        </w:tc>
        <w:tc>
          <w:tcPr>
            <w:tcW w:w="1643" w:type="dxa"/>
            <w:tcBorders>
              <w:top w:val="single" w:sz="4" w:space="0" w:color="auto"/>
            </w:tcBorders>
            <w:shd w:val="clear" w:color="auto" w:fill="auto"/>
            <w:noWrap/>
            <w:vAlign w:val="bottom"/>
          </w:tcPr>
          <w:p w14:paraId="22951BC1" w14:textId="77777777" w:rsidR="00B6494B" w:rsidRPr="00496D78" w:rsidRDefault="00B6494B" w:rsidP="00496D78">
            <w:pPr>
              <w:pStyle w:val="Tabletext"/>
              <w:rPr>
                <w:b/>
                <w:bCs/>
                <w:sz w:val="18"/>
                <w:szCs w:val="18"/>
              </w:rPr>
            </w:pPr>
          </w:p>
        </w:tc>
        <w:tc>
          <w:tcPr>
            <w:tcW w:w="1643" w:type="dxa"/>
            <w:tcBorders>
              <w:top w:val="single" w:sz="4" w:space="0" w:color="auto"/>
            </w:tcBorders>
            <w:shd w:val="clear" w:color="auto" w:fill="auto"/>
            <w:noWrap/>
            <w:vAlign w:val="bottom"/>
          </w:tcPr>
          <w:p w14:paraId="4D56812C" w14:textId="77777777" w:rsidR="00B6494B" w:rsidRPr="00496D78" w:rsidRDefault="00B6494B" w:rsidP="00496D78">
            <w:pPr>
              <w:pStyle w:val="Tabletext"/>
              <w:rPr>
                <w:b/>
                <w:bCs/>
                <w:sz w:val="18"/>
                <w:szCs w:val="18"/>
              </w:rPr>
            </w:pPr>
          </w:p>
        </w:tc>
      </w:tr>
      <w:tr w:rsidR="00B6494B" w:rsidRPr="00496D78" w14:paraId="7AB59424" w14:textId="77777777" w:rsidTr="00496D78">
        <w:trPr>
          <w:trHeight w:val="288"/>
        </w:trPr>
        <w:tc>
          <w:tcPr>
            <w:tcW w:w="1301" w:type="dxa"/>
            <w:shd w:val="clear" w:color="auto" w:fill="auto"/>
            <w:noWrap/>
            <w:vAlign w:val="bottom"/>
            <w:hideMark/>
          </w:tcPr>
          <w:p w14:paraId="395D1CBE" w14:textId="77777777" w:rsidR="00B6494B" w:rsidRPr="00496D78" w:rsidRDefault="00B6494B" w:rsidP="00496D78">
            <w:pPr>
              <w:pStyle w:val="Tabletext"/>
              <w:rPr>
                <w:b/>
                <w:bCs/>
                <w:sz w:val="18"/>
                <w:szCs w:val="18"/>
              </w:rPr>
            </w:pPr>
            <w:r w:rsidRPr="00496D78">
              <w:rPr>
                <w:b/>
                <w:bCs/>
                <w:sz w:val="18"/>
                <w:szCs w:val="18"/>
              </w:rPr>
              <w:t>1</w:t>
            </w:r>
          </w:p>
        </w:tc>
        <w:tc>
          <w:tcPr>
            <w:tcW w:w="1632" w:type="dxa"/>
            <w:tcBorders>
              <w:top w:val="single" w:sz="4" w:space="0" w:color="auto"/>
            </w:tcBorders>
            <w:shd w:val="clear" w:color="auto" w:fill="auto"/>
            <w:noWrap/>
            <w:vAlign w:val="bottom"/>
            <w:hideMark/>
          </w:tcPr>
          <w:p w14:paraId="44247379" w14:textId="77777777" w:rsidR="00B6494B" w:rsidRPr="00496D78" w:rsidRDefault="00B6494B" w:rsidP="00496D78">
            <w:pPr>
              <w:pStyle w:val="Tabletext"/>
              <w:rPr>
                <w:sz w:val="18"/>
                <w:szCs w:val="18"/>
              </w:rPr>
            </w:pPr>
            <w:r w:rsidRPr="00496D78">
              <w:rPr>
                <w:sz w:val="18"/>
                <w:szCs w:val="18"/>
              </w:rPr>
              <w:t>2.8442046</w:t>
            </w:r>
          </w:p>
        </w:tc>
        <w:tc>
          <w:tcPr>
            <w:tcW w:w="1632" w:type="dxa"/>
            <w:tcBorders>
              <w:top w:val="single" w:sz="4" w:space="0" w:color="auto"/>
            </w:tcBorders>
            <w:shd w:val="clear" w:color="auto" w:fill="auto"/>
            <w:noWrap/>
            <w:vAlign w:val="bottom"/>
            <w:hideMark/>
          </w:tcPr>
          <w:p w14:paraId="456EC99D" w14:textId="77777777" w:rsidR="00B6494B" w:rsidRPr="00496D78" w:rsidRDefault="00B6494B" w:rsidP="00496D78">
            <w:pPr>
              <w:pStyle w:val="Tabletext"/>
              <w:rPr>
                <w:sz w:val="18"/>
                <w:szCs w:val="18"/>
              </w:rPr>
            </w:pPr>
            <w:r w:rsidRPr="00496D78">
              <w:rPr>
                <w:sz w:val="18"/>
                <w:szCs w:val="18"/>
              </w:rPr>
              <w:t>2.04398048</w:t>
            </w:r>
          </w:p>
        </w:tc>
        <w:tc>
          <w:tcPr>
            <w:tcW w:w="1632" w:type="dxa"/>
            <w:tcBorders>
              <w:top w:val="single" w:sz="4" w:space="0" w:color="auto"/>
            </w:tcBorders>
            <w:shd w:val="clear" w:color="auto" w:fill="auto"/>
            <w:noWrap/>
            <w:vAlign w:val="bottom"/>
            <w:hideMark/>
          </w:tcPr>
          <w:p w14:paraId="46397203" w14:textId="77777777" w:rsidR="00B6494B" w:rsidRPr="00496D78" w:rsidRDefault="00B6494B" w:rsidP="00496D78">
            <w:pPr>
              <w:pStyle w:val="Tabletext"/>
              <w:rPr>
                <w:sz w:val="18"/>
                <w:szCs w:val="18"/>
              </w:rPr>
            </w:pPr>
            <w:r w:rsidRPr="00496D78">
              <w:rPr>
                <w:sz w:val="18"/>
                <w:szCs w:val="18"/>
              </w:rPr>
              <w:t>-1.8243986</w:t>
            </w:r>
          </w:p>
        </w:tc>
        <w:tc>
          <w:tcPr>
            <w:tcW w:w="1488" w:type="dxa"/>
            <w:tcBorders>
              <w:top w:val="single" w:sz="4" w:space="0" w:color="auto"/>
            </w:tcBorders>
            <w:shd w:val="clear" w:color="auto" w:fill="auto"/>
            <w:noWrap/>
            <w:vAlign w:val="bottom"/>
            <w:hideMark/>
          </w:tcPr>
          <w:p w14:paraId="24D7BF19" w14:textId="77777777" w:rsidR="00B6494B" w:rsidRPr="00496D78" w:rsidRDefault="00B6494B" w:rsidP="00496D78">
            <w:pPr>
              <w:pStyle w:val="Tabletext"/>
              <w:rPr>
                <w:sz w:val="18"/>
                <w:szCs w:val="18"/>
              </w:rPr>
            </w:pPr>
            <w:r w:rsidRPr="00496D78">
              <w:rPr>
                <w:sz w:val="18"/>
                <w:szCs w:val="18"/>
              </w:rPr>
              <w:t>0.6222986</w:t>
            </w:r>
          </w:p>
        </w:tc>
        <w:tc>
          <w:tcPr>
            <w:tcW w:w="1633" w:type="dxa"/>
            <w:tcBorders>
              <w:top w:val="single" w:sz="4" w:space="0" w:color="auto"/>
            </w:tcBorders>
            <w:shd w:val="clear" w:color="auto" w:fill="auto"/>
            <w:noWrap/>
            <w:vAlign w:val="bottom"/>
            <w:hideMark/>
          </w:tcPr>
          <w:p w14:paraId="03CAEC0A" w14:textId="77777777" w:rsidR="00B6494B" w:rsidRPr="00496D78" w:rsidRDefault="00B6494B" w:rsidP="00496D78">
            <w:pPr>
              <w:pStyle w:val="Tabletext"/>
              <w:rPr>
                <w:sz w:val="18"/>
                <w:szCs w:val="18"/>
              </w:rPr>
            </w:pPr>
            <w:r w:rsidRPr="00496D78">
              <w:rPr>
                <w:sz w:val="18"/>
                <w:szCs w:val="18"/>
              </w:rPr>
              <w:t>-5.40706492</w:t>
            </w:r>
          </w:p>
        </w:tc>
        <w:tc>
          <w:tcPr>
            <w:tcW w:w="1966" w:type="dxa"/>
            <w:shd w:val="clear" w:color="auto" w:fill="auto"/>
            <w:noWrap/>
            <w:vAlign w:val="bottom"/>
            <w:hideMark/>
          </w:tcPr>
          <w:p w14:paraId="1ACDF9D3" w14:textId="77777777" w:rsidR="00B6494B" w:rsidRPr="00496D78" w:rsidRDefault="00B6494B" w:rsidP="00496D78">
            <w:pPr>
              <w:pStyle w:val="Tabletext"/>
              <w:rPr>
                <w:sz w:val="18"/>
                <w:szCs w:val="18"/>
              </w:rPr>
            </w:pPr>
            <w:r w:rsidRPr="00496D78">
              <w:rPr>
                <w:sz w:val="18"/>
                <w:szCs w:val="18"/>
              </w:rPr>
              <w:t>-1.720979916</w:t>
            </w:r>
          </w:p>
        </w:tc>
        <w:tc>
          <w:tcPr>
            <w:tcW w:w="1643" w:type="dxa"/>
            <w:shd w:val="clear" w:color="auto" w:fill="auto"/>
            <w:noWrap/>
            <w:vAlign w:val="bottom"/>
            <w:hideMark/>
          </w:tcPr>
          <w:p w14:paraId="6AF5E459" w14:textId="77777777" w:rsidR="00B6494B" w:rsidRPr="00496D78" w:rsidRDefault="00B6494B" w:rsidP="00496D78">
            <w:pPr>
              <w:pStyle w:val="Tabletext"/>
              <w:rPr>
                <w:sz w:val="18"/>
                <w:szCs w:val="18"/>
              </w:rPr>
            </w:pPr>
            <w:r w:rsidRPr="00496D78">
              <w:rPr>
                <w:sz w:val="18"/>
                <w:szCs w:val="18"/>
              </w:rPr>
              <w:t>5.510483652</w:t>
            </w:r>
          </w:p>
        </w:tc>
        <w:tc>
          <w:tcPr>
            <w:tcW w:w="1643" w:type="dxa"/>
            <w:shd w:val="clear" w:color="auto" w:fill="auto"/>
            <w:noWrap/>
            <w:vAlign w:val="bottom"/>
            <w:hideMark/>
          </w:tcPr>
          <w:p w14:paraId="76461C38" w14:textId="77777777" w:rsidR="00B6494B" w:rsidRPr="00496D78" w:rsidRDefault="00B6494B" w:rsidP="00496D78">
            <w:pPr>
              <w:pStyle w:val="Tabletext"/>
              <w:rPr>
                <w:sz w:val="18"/>
                <w:szCs w:val="18"/>
              </w:rPr>
            </w:pPr>
            <w:r w:rsidRPr="00496D78">
              <w:rPr>
                <w:sz w:val="18"/>
                <w:szCs w:val="18"/>
              </w:rPr>
              <w:t>-7.231463568</w:t>
            </w:r>
          </w:p>
        </w:tc>
      </w:tr>
      <w:tr w:rsidR="00B6494B" w:rsidRPr="00496D78" w14:paraId="70F794D9" w14:textId="77777777" w:rsidTr="00496D78">
        <w:trPr>
          <w:trHeight w:val="288"/>
        </w:trPr>
        <w:tc>
          <w:tcPr>
            <w:tcW w:w="1301" w:type="dxa"/>
            <w:shd w:val="clear" w:color="auto" w:fill="auto"/>
            <w:noWrap/>
            <w:vAlign w:val="bottom"/>
            <w:hideMark/>
          </w:tcPr>
          <w:p w14:paraId="23011667" w14:textId="77777777" w:rsidR="00B6494B" w:rsidRPr="00496D78" w:rsidRDefault="00B6494B" w:rsidP="00496D78">
            <w:pPr>
              <w:pStyle w:val="Tabletext"/>
              <w:rPr>
                <w:b/>
                <w:bCs/>
                <w:sz w:val="18"/>
                <w:szCs w:val="18"/>
              </w:rPr>
            </w:pPr>
            <w:r w:rsidRPr="00496D78">
              <w:rPr>
                <w:b/>
                <w:bCs/>
                <w:sz w:val="18"/>
                <w:szCs w:val="18"/>
              </w:rPr>
              <w:t>2</w:t>
            </w:r>
          </w:p>
        </w:tc>
        <w:tc>
          <w:tcPr>
            <w:tcW w:w="1632" w:type="dxa"/>
            <w:shd w:val="clear" w:color="auto" w:fill="auto"/>
            <w:noWrap/>
            <w:vAlign w:val="bottom"/>
            <w:hideMark/>
          </w:tcPr>
          <w:p w14:paraId="7BC5217D" w14:textId="77777777" w:rsidR="00B6494B" w:rsidRPr="00496D78" w:rsidRDefault="00B6494B" w:rsidP="00496D78">
            <w:pPr>
              <w:pStyle w:val="Tabletext"/>
              <w:rPr>
                <w:sz w:val="18"/>
                <w:szCs w:val="18"/>
              </w:rPr>
            </w:pPr>
            <w:r w:rsidRPr="00496D78">
              <w:rPr>
                <w:sz w:val="18"/>
                <w:szCs w:val="18"/>
              </w:rPr>
              <w:t>6.46935305</w:t>
            </w:r>
          </w:p>
        </w:tc>
        <w:tc>
          <w:tcPr>
            <w:tcW w:w="1632" w:type="dxa"/>
            <w:shd w:val="clear" w:color="auto" w:fill="auto"/>
            <w:noWrap/>
            <w:vAlign w:val="bottom"/>
            <w:hideMark/>
          </w:tcPr>
          <w:p w14:paraId="54A2C1D4" w14:textId="77777777" w:rsidR="00B6494B" w:rsidRPr="00496D78" w:rsidRDefault="00B6494B" w:rsidP="00496D78">
            <w:pPr>
              <w:pStyle w:val="Tabletext"/>
              <w:rPr>
                <w:sz w:val="18"/>
                <w:szCs w:val="18"/>
              </w:rPr>
            </w:pPr>
            <w:r w:rsidRPr="00496D78">
              <w:rPr>
                <w:sz w:val="18"/>
                <w:szCs w:val="18"/>
              </w:rPr>
              <w:t>-10.014211</w:t>
            </w:r>
          </w:p>
        </w:tc>
        <w:tc>
          <w:tcPr>
            <w:tcW w:w="1632" w:type="dxa"/>
            <w:shd w:val="clear" w:color="auto" w:fill="auto"/>
            <w:noWrap/>
            <w:vAlign w:val="bottom"/>
            <w:hideMark/>
          </w:tcPr>
          <w:p w14:paraId="02F2C0F4" w14:textId="77777777" w:rsidR="00B6494B" w:rsidRPr="00496D78" w:rsidRDefault="00B6494B" w:rsidP="00496D78">
            <w:pPr>
              <w:pStyle w:val="Tabletext"/>
              <w:rPr>
                <w:sz w:val="18"/>
                <w:szCs w:val="18"/>
              </w:rPr>
            </w:pPr>
            <w:r w:rsidRPr="00496D78">
              <w:rPr>
                <w:sz w:val="18"/>
                <w:szCs w:val="18"/>
              </w:rPr>
              <w:t>13.5740518</w:t>
            </w:r>
          </w:p>
        </w:tc>
        <w:tc>
          <w:tcPr>
            <w:tcW w:w="1488" w:type="dxa"/>
            <w:shd w:val="clear" w:color="auto" w:fill="auto"/>
            <w:noWrap/>
            <w:vAlign w:val="bottom"/>
            <w:hideMark/>
          </w:tcPr>
          <w:p w14:paraId="35E10970" w14:textId="77777777" w:rsidR="00B6494B" w:rsidRPr="00496D78" w:rsidRDefault="00B6494B" w:rsidP="00496D78">
            <w:pPr>
              <w:pStyle w:val="Tabletext"/>
              <w:rPr>
                <w:sz w:val="18"/>
                <w:szCs w:val="18"/>
              </w:rPr>
            </w:pPr>
            <w:r w:rsidRPr="00496D78">
              <w:rPr>
                <w:sz w:val="18"/>
                <w:szCs w:val="18"/>
              </w:rPr>
              <w:t>-2.9367056</w:t>
            </w:r>
          </w:p>
        </w:tc>
        <w:tc>
          <w:tcPr>
            <w:tcW w:w="1633" w:type="dxa"/>
            <w:shd w:val="clear" w:color="auto" w:fill="auto"/>
            <w:noWrap/>
            <w:vAlign w:val="bottom"/>
            <w:hideMark/>
          </w:tcPr>
          <w:p w14:paraId="1533DB65" w14:textId="77777777" w:rsidR="00B6494B" w:rsidRPr="00496D78" w:rsidRDefault="00B6494B" w:rsidP="00496D78">
            <w:pPr>
              <w:pStyle w:val="Tabletext"/>
              <w:rPr>
                <w:sz w:val="18"/>
                <w:szCs w:val="18"/>
              </w:rPr>
            </w:pPr>
            <w:r w:rsidRPr="00496D78">
              <w:rPr>
                <w:sz w:val="18"/>
                <w:szCs w:val="18"/>
              </w:rPr>
              <w:t>-6.59349078</w:t>
            </w:r>
          </w:p>
        </w:tc>
        <w:tc>
          <w:tcPr>
            <w:tcW w:w="1966" w:type="dxa"/>
            <w:shd w:val="clear" w:color="auto" w:fill="auto"/>
            <w:noWrap/>
            <w:vAlign w:val="bottom"/>
            <w:hideMark/>
          </w:tcPr>
          <w:p w14:paraId="017463AC" w14:textId="77777777" w:rsidR="00B6494B" w:rsidRPr="00496D78" w:rsidRDefault="00B6494B" w:rsidP="00496D78">
            <w:pPr>
              <w:pStyle w:val="Tabletext"/>
              <w:rPr>
                <w:sz w:val="18"/>
                <w:szCs w:val="18"/>
              </w:rPr>
            </w:pPr>
            <w:r w:rsidRPr="00496D78">
              <w:rPr>
                <w:sz w:val="18"/>
                <w:szCs w:val="18"/>
              </w:rPr>
              <w:t>0.498997845</w:t>
            </w:r>
          </w:p>
        </w:tc>
        <w:tc>
          <w:tcPr>
            <w:tcW w:w="1643" w:type="dxa"/>
            <w:shd w:val="clear" w:color="auto" w:fill="auto"/>
            <w:noWrap/>
            <w:vAlign w:val="bottom"/>
            <w:hideMark/>
          </w:tcPr>
          <w:p w14:paraId="692076E1" w14:textId="77777777" w:rsidR="00B6494B" w:rsidRPr="00496D78" w:rsidRDefault="00B6494B" w:rsidP="00496D78">
            <w:pPr>
              <w:pStyle w:val="Tabletext"/>
              <w:rPr>
                <w:sz w:val="18"/>
                <w:szCs w:val="18"/>
              </w:rPr>
            </w:pPr>
            <w:r w:rsidRPr="00496D78">
              <w:rPr>
                <w:sz w:val="18"/>
                <w:szCs w:val="18"/>
              </w:rPr>
              <w:t>20.04340487</w:t>
            </w:r>
          </w:p>
        </w:tc>
        <w:tc>
          <w:tcPr>
            <w:tcW w:w="1643" w:type="dxa"/>
            <w:shd w:val="clear" w:color="auto" w:fill="auto"/>
            <w:noWrap/>
            <w:vAlign w:val="bottom"/>
            <w:hideMark/>
          </w:tcPr>
          <w:p w14:paraId="1D7D74D3" w14:textId="77777777" w:rsidR="00B6494B" w:rsidRPr="00496D78" w:rsidRDefault="00B6494B" w:rsidP="00496D78">
            <w:pPr>
              <w:pStyle w:val="Tabletext"/>
              <w:rPr>
                <w:sz w:val="18"/>
                <w:szCs w:val="18"/>
              </w:rPr>
            </w:pPr>
            <w:r w:rsidRPr="00496D78">
              <w:rPr>
                <w:sz w:val="18"/>
                <w:szCs w:val="18"/>
              </w:rPr>
              <w:t>-19.54440702</w:t>
            </w:r>
          </w:p>
        </w:tc>
      </w:tr>
      <w:tr w:rsidR="00B6494B" w:rsidRPr="00496D78" w14:paraId="1A189DE4" w14:textId="77777777" w:rsidTr="00496D78">
        <w:trPr>
          <w:trHeight w:val="288"/>
        </w:trPr>
        <w:tc>
          <w:tcPr>
            <w:tcW w:w="1301" w:type="dxa"/>
            <w:shd w:val="clear" w:color="auto" w:fill="auto"/>
            <w:noWrap/>
            <w:vAlign w:val="bottom"/>
            <w:hideMark/>
          </w:tcPr>
          <w:p w14:paraId="65162CA2" w14:textId="77777777" w:rsidR="00B6494B" w:rsidRPr="00496D78" w:rsidRDefault="00B6494B" w:rsidP="00496D78">
            <w:pPr>
              <w:pStyle w:val="Tabletext"/>
              <w:rPr>
                <w:b/>
                <w:bCs/>
                <w:sz w:val="18"/>
                <w:szCs w:val="18"/>
              </w:rPr>
            </w:pPr>
            <w:r w:rsidRPr="00496D78">
              <w:rPr>
                <w:b/>
                <w:bCs/>
                <w:sz w:val="18"/>
                <w:szCs w:val="18"/>
              </w:rPr>
              <w:t>3</w:t>
            </w:r>
          </w:p>
        </w:tc>
        <w:tc>
          <w:tcPr>
            <w:tcW w:w="1632" w:type="dxa"/>
            <w:shd w:val="clear" w:color="auto" w:fill="auto"/>
            <w:noWrap/>
            <w:vAlign w:val="bottom"/>
            <w:hideMark/>
          </w:tcPr>
          <w:p w14:paraId="1EBB40F5" w14:textId="77777777" w:rsidR="00B6494B" w:rsidRPr="00496D78" w:rsidRDefault="00B6494B" w:rsidP="00496D78">
            <w:pPr>
              <w:pStyle w:val="Tabletext"/>
              <w:rPr>
                <w:sz w:val="18"/>
                <w:szCs w:val="18"/>
              </w:rPr>
            </w:pPr>
            <w:r w:rsidRPr="00496D78">
              <w:rPr>
                <w:sz w:val="18"/>
                <w:szCs w:val="18"/>
              </w:rPr>
              <w:t>3.76555104</w:t>
            </w:r>
          </w:p>
        </w:tc>
        <w:tc>
          <w:tcPr>
            <w:tcW w:w="1632" w:type="dxa"/>
            <w:shd w:val="clear" w:color="auto" w:fill="auto"/>
            <w:noWrap/>
            <w:vAlign w:val="bottom"/>
            <w:hideMark/>
          </w:tcPr>
          <w:p w14:paraId="10B7C562" w14:textId="77777777" w:rsidR="00B6494B" w:rsidRPr="00496D78" w:rsidRDefault="00B6494B" w:rsidP="00496D78">
            <w:pPr>
              <w:pStyle w:val="Tabletext"/>
              <w:rPr>
                <w:sz w:val="18"/>
                <w:szCs w:val="18"/>
              </w:rPr>
            </w:pPr>
            <w:r w:rsidRPr="00496D78">
              <w:rPr>
                <w:sz w:val="18"/>
                <w:szCs w:val="18"/>
              </w:rPr>
              <w:t>-3.4398268</w:t>
            </w:r>
          </w:p>
        </w:tc>
        <w:tc>
          <w:tcPr>
            <w:tcW w:w="1632" w:type="dxa"/>
            <w:shd w:val="clear" w:color="auto" w:fill="auto"/>
            <w:noWrap/>
            <w:vAlign w:val="bottom"/>
            <w:hideMark/>
          </w:tcPr>
          <w:p w14:paraId="751BF3ED" w14:textId="77777777" w:rsidR="00B6494B" w:rsidRPr="00496D78" w:rsidRDefault="00B6494B" w:rsidP="00496D78">
            <w:pPr>
              <w:pStyle w:val="Tabletext"/>
              <w:rPr>
                <w:sz w:val="18"/>
                <w:szCs w:val="18"/>
              </w:rPr>
            </w:pPr>
            <w:r w:rsidRPr="00496D78">
              <w:rPr>
                <w:sz w:val="18"/>
                <w:szCs w:val="18"/>
              </w:rPr>
              <w:t>1.01034261</w:t>
            </w:r>
          </w:p>
        </w:tc>
        <w:tc>
          <w:tcPr>
            <w:tcW w:w="1488" w:type="dxa"/>
            <w:shd w:val="clear" w:color="auto" w:fill="auto"/>
            <w:noWrap/>
            <w:vAlign w:val="bottom"/>
            <w:hideMark/>
          </w:tcPr>
          <w:p w14:paraId="4C69B532" w14:textId="77777777" w:rsidR="00B6494B" w:rsidRPr="00496D78" w:rsidRDefault="00B6494B" w:rsidP="00496D78">
            <w:pPr>
              <w:pStyle w:val="Tabletext"/>
              <w:rPr>
                <w:sz w:val="18"/>
                <w:szCs w:val="18"/>
              </w:rPr>
            </w:pPr>
            <w:r w:rsidRPr="00496D78">
              <w:rPr>
                <w:sz w:val="18"/>
                <w:szCs w:val="18"/>
              </w:rPr>
              <w:t>1.335258</w:t>
            </w:r>
          </w:p>
        </w:tc>
        <w:tc>
          <w:tcPr>
            <w:tcW w:w="1633" w:type="dxa"/>
            <w:shd w:val="clear" w:color="auto" w:fill="auto"/>
            <w:noWrap/>
            <w:vAlign w:val="bottom"/>
            <w:hideMark/>
          </w:tcPr>
          <w:p w14:paraId="0E5920CD" w14:textId="77777777" w:rsidR="00B6494B" w:rsidRPr="00496D78" w:rsidRDefault="00B6494B" w:rsidP="00496D78">
            <w:pPr>
              <w:pStyle w:val="Tabletext"/>
              <w:rPr>
                <w:sz w:val="18"/>
                <w:szCs w:val="18"/>
              </w:rPr>
            </w:pPr>
            <w:r w:rsidRPr="00496D78">
              <w:rPr>
                <w:sz w:val="18"/>
                <w:szCs w:val="18"/>
              </w:rPr>
              <w:t>-3.55785975</w:t>
            </w:r>
          </w:p>
        </w:tc>
        <w:tc>
          <w:tcPr>
            <w:tcW w:w="1966" w:type="dxa"/>
            <w:shd w:val="clear" w:color="auto" w:fill="auto"/>
            <w:noWrap/>
            <w:vAlign w:val="bottom"/>
            <w:hideMark/>
          </w:tcPr>
          <w:p w14:paraId="0C4BFF97" w14:textId="77777777" w:rsidR="00B6494B" w:rsidRPr="00496D78" w:rsidRDefault="00B6494B" w:rsidP="00496D78">
            <w:pPr>
              <w:pStyle w:val="Tabletext"/>
              <w:rPr>
                <w:sz w:val="18"/>
                <w:szCs w:val="18"/>
              </w:rPr>
            </w:pPr>
            <w:r w:rsidRPr="00496D78">
              <w:rPr>
                <w:sz w:val="18"/>
                <w:szCs w:val="18"/>
              </w:rPr>
              <w:t>-0.886534857</w:t>
            </w:r>
          </w:p>
        </w:tc>
        <w:tc>
          <w:tcPr>
            <w:tcW w:w="1643" w:type="dxa"/>
            <w:shd w:val="clear" w:color="auto" w:fill="auto"/>
            <w:noWrap/>
            <w:vAlign w:val="bottom"/>
            <w:hideMark/>
          </w:tcPr>
          <w:p w14:paraId="5A98F049" w14:textId="77777777" w:rsidR="00B6494B" w:rsidRPr="00496D78" w:rsidRDefault="00B6494B" w:rsidP="00496D78">
            <w:pPr>
              <w:pStyle w:val="Tabletext"/>
              <w:rPr>
                <w:sz w:val="18"/>
                <w:szCs w:val="18"/>
              </w:rPr>
            </w:pPr>
            <w:r w:rsidRPr="00496D78">
              <w:rPr>
                <w:sz w:val="18"/>
                <w:szCs w:val="18"/>
              </w:rPr>
              <w:t>6.111151683</w:t>
            </w:r>
          </w:p>
        </w:tc>
        <w:tc>
          <w:tcPr>
            <w:tcW w:w="1643" w:type="dxa"/>
            <w:shd w:val="clear" w:color="auto" w:fill="auto"/>
            <w:noWrap/>
            <w:vAlign w:val="bottom"/>
            <w:hideMark/>
          </w:tcPr>
          <w:p w14:paraId="384715B5" w14:textId="77777777" w:rsidR="00B6494B" w:rsidRPr="00496D78" w:rsidRDefault="00B6494B" w:rsidP="00496D78">
            <w:pPr>
              <w:pStyle w:val="Tabletext"/>
              <w:rPr>
                <w:sz w:val="18"/>
                <w:szCs w:val="18"/>
              </w:rPr>
            </w:pPr>
            <w:r w:rsidRPr="00496D78">
              <w:rPr>
                <w:sz w:val="18"/>
                <w:szCs w:val="18"/>
              </w:rPr>
              <w:t>-6.997686539</w:t>
            </w:r>
          </w:p>
        </w:tc>
      </w:tr>
      <w:tr w:rsidR="00B6494B" w:rsidRPr="00496D78" w14:paraId="1A8C479A" w14:textId="77777777" w:rsidTr="00496D78">
        <w:trPr>
          <w:trHeight w:val="288"/>
        </w:trPr>
        <w:tc>
          <w:tcPr>
            <w:tcW w:w="1301" w:type="dxa"/>
            <w:shd w:val="clear" w:color="auto" w:fill="auto"/>
            <w:noWrap/>
            <w:vAlign w:val="bottom"/>
            <w:hideMark/>
          </w:tcPr>
          <w:p w14:paraId="3D6E0533" w14:textId="77777777" w:rsidR="00B6494B" w:rsidRPr="00496D78" w:rsidRDefault="00B6494B" w:rsidP="00496D78">
            <w:pPr>
              <w:pStyle w:val="Tabletext"/>
              <w:rPr>
                <w:b/>
                <w:bCs/>
                <w:sz w:val="18"/>
                <w:szCs w:val="18"/>
              </w:rPr>
            </w:pPr>
            <w:r w:rsidRPr="00496D78">
              <w:rPr>
                <w:b/>
                <w:bCs/>
                <w:sz w:val="18"/>
                <w:szCs w:val="18"/>
              </w:rPr>
              <w:t>4</w:t>
            </w:r>
          </w:p>
        </w:tc>
        <w:tc>
          <w:tcPr>
            <w:tcW w:w="1632" w:type="dxa"/>
            <w:shd w:val="clear" w:color="auto" w:fill="auto"/>
            <w:noWrap/>
            <w:vAlign w:val="bottom"/>
            <w:hideMark/>
          </w:tcPr>
          <w:p w14:paraId="40CA5968" w14:textId="77777777" w:rsidR="00B6494B" w:rsidRPr="00496D78" w:rsidRDefault="00B6494B" w:rsidP="00496D78">
            <w:pPr>
              <w:pStyle w:val="Tabletext"/>
              <w:rPr>
                <w:sz w:val="18"/>
                <w:szCs w:val="18"/>
              </w:rPr>
            </w:pPr>
            <w:r w:rsidRPr="00496D78">
              <w:rPr>
                <w:sz w:val="18"/>
                <w:szCs w:val="18"/>
              </w:rPr>
              <w:t>1.56375913</w:t>
            </w:r>
          </w:p>
        </w:tc>
        <w:tc>
          <w:tcPr>
            <w:tcW w:w="1632" w:type="dxa"/>
            <w:shd w:val="clear" w:color="auto" w:fill="auto"/>
            <w:noWrap/>
            <w:vAlign w:val="bottom"/>
            <w:hideMark/>
          </w:tcPr>
          <w:p w14:paraId="2DD4C97E" w14:textId="77777777" w:rsidR="00B6494B" w:rsidRPr="00496D78" w:rsidRDefault="00B6494B" w:rsidP="00496D78">
            <w:pPr>
              <w:pStyle w:val="Tabletext"/>
              <w:rPr>
                <w:sz w:val="18"/>
                <w:szCs w:val="18"/>
              </w:rPr>
            </w:pPr>
            <w:r w:rsidRPr="00496D78">
              <w:rPr>
                <w:sz w:val="18"/>
                <w:szCs w:val="18"/>
              </w:rPr>
              <w:t>-0.0331755</w:t>
            </w:r>
          </w:p>
        </w:tc>
        <w:tc>
          <w:tcPr>
            <w:tcW w:w="1632" w:type="dxa"/>
            <w:shd w:val="clear" w:color="auto" w:fill="auto"/>
            <w:noWrap/>
            <w:vAlign w:val="bottom"/>
            <w:hideMark/>
          </w:tcPr>
          <w:p w14:paraId="5742B107" w14:textId="77777777" w:rsidR="00B6494B" w:rsidRPr="00496D78" w:rsidRDefault="00B6494B" w:rsidP="00496D78">
            <w:pPr>
              <w:pStyle w:val="Tabletext"/>
              <w:rPr>
                <w:sz w:val="18"/>
                <w:szCs w:val="18"/>
              </w:rPr>
            </w:pPr>
            <w:r w:rsidRPr="00496D78">
              <w:rPr>
                <w:sz w:val="18"/>
                <w:szCs w:val="18"/>
              </w:rPr>
              <w:t>-5.6092436</w:t>
            </w:r>
          </w:p>
        </w:tc>
        <w:tc>
          <w:tcPr>
            <w:tcW w:w="1488" w:type="dxa"/>
            <w:shd w:val="clear" w:color="auto" w:fill="auto"/>
            <w:noWrap/>
            <w:vAlign w:val="bottom"/>
            <w:hideMark/>
          </w:tcPr>
          <w:p w14:paraId="348E339C" w14:textId="77777777" w:rsidR="00B6494B" w:rsidRPr="00496D78" w:rsidRDefault="00B6494B" w:rsidP="00496D78">
            <w:pPr>
              <w:pStyle w:val="Tabletext"/>
              <w:rPr>
                <w:sz w:val="18"/>
                <w:szCs w:val="18"/>
              </w:rPr>
            </w:pPr>
            <w:r w:rsidRPr="00496D78">
              <w:rPr>
                <w:sz w:val="18"/>
                <w:szCs w:val="18"/>
              </w:rPr>
              <w:t>0.9196798</w:t>
            </w:r>
          </w:p>
        </w:tc>
        <w:tc>
          <w:tcPr>
            <w:tcW w:w="1633" w:type="dxa"/>
            <w:shd w:val="clear" w:color="auto" w:fill="auto"/>
            <w:noWrap/>
            <w:vAlign w:val="bottom"/>
            <w:hideMark/>
          </w:tcPr>
          <w:p w14:paraId="4E5EA7E3" w14:textId="77777777" w:rsidR="00B6494B" w:rsidRPr="00496D78" w:rsidRDefault="00B6494B" w:rsidP="00496D78">
            <w:pPr>
              <w:pStyle w:val="Tabletext"/>
              <w:rPr>
                <w:sz w:val="18"/>
                <w:szCs w:val="18"/>
              </w:rPr>
            </w:pPr>
            <w:r w:rsidRPr="00496D78">
              <w:rPr>
                <w:sz w:val="18"/>
                <w:szCs w:val="18"/>
              </w:rPr>
              <w:t>-0.64535283</w:t>
            </w:r>
          </w:p>
        </w:tc>
        <w:tc>
          <w:tcPr>
            <w:tcW w:w="1966" w:type="dxa"/>
            <w:shd w:val="clear" w:color="auto" w:fill="auto"/>
            <w:noWrap/>
            <w:vAlign w:val="bottom"/>
            <w:hideMark/>
          </w:tcPr>
          <w:p w14:paraId="205B7C7E" w14:textId="77777777" w:rsidR="00B6494B" w:rsidRPr="00496D78" w:rsidRDefault="00B6494B" w:rsidP="00496D78">
            <w:pPr>
              <w:pStyle w:val="Tabletext"/>
              <w:rPr>
                <w:sz w:val="18"/>
                <w:szCs w:val="18"/>
              </w:rPr>
            </w:pPr>
            <w:r w:rsidRPr="00496D78">
              <w:rPr>
                <w:sz w:val="18"/>
                <w:szCs w:val="18"/>
              </w:rPr>
              <w:t>-3.804332893</w:t>
            </w:r>
          </w:p>
        </w:tc>
        <w:tc>
          <w:tcPr>
            <w:tcW w:w="1643" w:type="dxa"/>
            <w:shd w:val="clear" w:color="auto" w:fill="auto"/>
            <w:noWrap/>
            <w:vAlign w:val="bottom"/>
            <w:hideMark/>
          </w:tcPr>
          <w:p w14:paraId="70C3BD1F" w14:textId="77777777" w:rsidR="00B6494B" w:rsidRPr="00496D78" w:rsidRDefault="00B6494B" w:rsidP="00496D78">
            <w:pPr>
              <w:pStyle w:val="Tabletext"/>
              <w:rPr>
                <w:sz w:val="18"/>
                <w:szCs w:val="18"/>
              </w:rPr>
            </w:pPr>
            <w:r w:rsidRPr="00496D78">
              <w:rPr>
                <w:sz w:val="18"/>
                <w:szCs w:val="18"/>
              </w:rPr>
              <w:t>2.483438945</w:t>
            </w:r>
          </w:p>
        </w:tc>
        <w:tc>
          <w:tcPr>
            <w:tcW w:w="1643" w:type="dxa"/>
            <w:shd w:val="clear" w:color="auto" w:fill="auto"/>
            <w:noWrap/>
            <w:vAlign w:val="bottom"/>
            <w:hideMark/>
          </w:tcPr>
          <w:p w14:paraId="203B35D1" w14:textId="77777777" w:rsidR="00B6494B" w:rsidRPr="00496D78" w:rsidRDefault="00B6494B" w:rsidP="00496D78">
            <w:pPr>
              <w:pStyle w:val="Tabletext"/>
              <w:rPr>
                <w:sz w:val="18"/>
                <w:szCs w:val="18"/>
              </w:rPr>
            </w:pPr>
            <w:r w:rsidRPr="00496D78">
              <w:rPr>
                <w:sz w:val="18"/>
                <w:szCs w:val="18"/>
              </w:rPr>
              <w:t>-6.287771838</w:t>
            </w:r>
          </w:p>
        </w:tc>
      </w:tr>
      <w:tr w:rsidR="00B6494B" w:rsidRPr="00496D78" w14:paraId="4516D80B" w14:textId="77777777" w:rsidTr="00496D78">
        <w:trPr>
          <w:trHeight w:val="288"/>
        </w:trPr>
        <w:tc>
          <w:tcPr>
            <w:tcW w:w="1301" w:type="dxa"/>
            <w:shd w:val="clear" w:color="auto" w:fill="auto"/>
            <w:noWrap/>
            <w:vAlign w:val="bottom"/>
            <w:hideMark/>
          </w:tcPr>
          <w:p w14:paraId="12A3AD06" w14:textId="77777777" w:rsidR="00B6494B" w:rsidRPr="00496D78" w:rsidRDefault="00B6494B" w:rsidP="00496D78">
            <w:pPr>
              <w:pStyle w:val="Tabletext"/>
              <w:rPr>
                <w:b/>
                <w:bCs/>
                <w:sz w:val="18"/>
                <w:szCs w:val="18"/>
              </w:rPr>
            </w:pPr>
            <w:r w:rsidRPr="00496D78">
              <w:rPr>
                <w:b/>
                <w:bCs/>
                <w:sz w:val="18"/>
                <w:szCs w:val="18"/>
              </w:rPr>
              <w:t>5</w:t>
            </w:r>
          </w:p>
        </w:tc>
        <w:tc>
          <w:tcPr>
            <w:tcW w:w="1632" w:type="dxa"/>
            <w:shd w:val="clear" w:color="auto" w:fill="auto"/>
            <w:noWrap/>
            <w:vAlign w:val="bottom"/>
            <w:hideMark/>
          </w:tcPr>
          <w:p w14:paraId="2C317CFF" w14:textId="77777777" w:rsidR="00B6494B" w:rsidRPr="00496D78" w:rsidRDefault="00B6494B" w:rsidP="00496D78">
            <w:pPr>
              <w:pStyle w:val="Tabletext"/>
              <w:rPr>
                <w:sz w:val="18"/>
                <w:szCs w:val="18"/>
              </w:rPr>
            </w:pPr>
            <w:r w:rsidRPr="00496D78">
              <w:rPr>
                <w:sz w:val="18"/>
                <w:szCs w:val="18"/>
              </w:rPr>
              <w:t>0.93459296</w:t>
            </w:r>
          </w:p>
        </w:tc>
        <w:tc>
          <w:tcPr>
            <w:tcW w:w="1632" w:type="dxa"/>
            <w:shd w:val="clear" w:color="auto" w:fill="auto"/>
            <w:noWrap/>
            <w:vAlign w:val="bottom"/>
            <w:hideMark/>
          </w:tcPr>
          <w:p w14:paraId="019516DC" w14:textId="77777777" w:rsidR="00B6494B" w:rsidRPr="00496D78" w:rsidRDefault="00B6494B" w:rsidP="00496D78">
            <w:pPr>
              <w:pStyle w:val="Tabletext"/>
              <w:rPr>
                <w:sz w:val="18"/>
                <w:szCs w:val="18"/>
              </w:rPr>
            </w:pPr>
            <w:r w:rsidRPr="00496D78">
              <w:rPr>
                <w:sz w:val="18"/>
                <w:szCs w:val="18"/>
              </w:rPr>
              <w:t>-7.9227521</w:t>
            </w:r>
          </w:p>
        </w:tc>
        <w:tc>
          <w:tcPr>
            <w:tcW w:w="1632" w:type="dxa"/>
            <w:shd w:val="clear" w:color="auto" w:fill="auto"/>
            <w:noWrap/>
            <w:vAlign w:val="bottom"/>
            <w:hideMark/>
          </w:tcPr>
          <w:p w14:paraId="4F9AAFB1" w14:textId="77777777" w:rsidR="00B6494B" w:rsidRPr="00496D78" w:rsidRDefault="00B6494B" w:rsidP="00496D78">
            <w:pPr>
              <w:pStyle w:val="Tabletext"/>
              <w:rPr>
                <w:sz w:val="18"/>
                <w:szCs w:val="18"/>
              </w:rPr>
            </w:pPr>
            <w:r w:rsidRPr="00496D78">
              <w:rPr>
                <w:sz w:val="18"/>
                <w:szCs w:val="18"/>
              </w:rPr>
              <w:t>14.5699017</w:t>
            </w:r>
          </w:p>
        </w:tc>
        <w:tc>
          <w:tcPr>
            <w:tcW w:w="1488" w:type="dxa"/>
            <w:shd w:val="clear" w:color="auto" w:fill="auto"/>
            <w:noWrap/>
            <w:vAlign w:val="bottom"/>
            <w:hideMark/>
          </w:tcPr>
          <w:p w14:paraId="7C52F4DC" w14:textId="77777777" w:rsidR="00B6494B" w:rsidRPr="00496D78" w:rsidRDefault="00B6494B" w:rsidP="00496D78">
            <w:pPr>
              <w:pStyle w:val="Tabletext"/>
              <w:rPr>
                <w:sz w:val="18"/>
                <w:szCs w:val="18"/>
              </w:rPr>
            </w:pPr>
            <w:r w:rsidRPr="00496D78">
              <w:rPr>
                <w:sz w:val="18"/>
                <w:szCs w:val="18"/>
              </w:rPr>
              <w:t>-1.4375318</w:t>
            </w:r>
          </w:p>
        </w:tc>
        <w:tc>
          <w:tcPr>
            <w:tcW w:w="1633" w:type="dxa"/>
            <w:shd w:val="clear" w:color="auto" w:fill="auto"/>
            <w:noWrap/>
            <w:vAlign w:val="bottom"/>
            <w:hideMark/>
          </w:tcPr>
          <w:p w14:paraId="1588A63E" w14:textId="77777777" w:rsidR="00B6494B" w:rsidRPr="00496D78" w:rsidRDefault="00B6494B" w:rsidP="00496D78">
            <w:pPr>
              <w:pStyle w:val="Tabletext"/>
              <w:rPr>
                <w:sz w:val="18"/>
                <w:szCs w:val="18"/>
              </w:rPr>
            </w:pPr>
            <w:r w:rsidRPr="00496D78">
              <w:rPr>
                <w:sz w:val="18"/>
                <w:szCs w:val="18"/>
              </w:rPr>
              <w:t>0.69548272</w:t>
            </w:r>
          </w:p>
        </w:tc>
        <w:tc>
          <w:tcPr>
            <w:tcW w:w="1966" w:type="dxa"/>
            <w:shd w:val="clear" w:color="auto" w:fill="auto"/>
            <w:noWrap/>
            <w:vAlign w:val="bottom"/>
            <w:hideMark/>
          </w:tcPr>
          <w:p w14:paraId="365E57FD" w14:textId="77777777" w:rsidR="00B6494B" w:rsidRPr="00496D78" w:rsidRDefault="00B6494B" w:rsidP="00496D78">
            <w:pPr>
              <w:pStyle w:val="Tabletext"/>
              <w:rPr>
                <w:sz w:val="18"/>
                <w:szCs w:val="18"/>
              </w:rPr>
            </w:pPr>
            <w:r w:rsidRPr="00496D78">
              <w:rPr>
                <w:sz w:val="18"/>
                <w:szCs w:val="18"/>
              </w:rPr>
              <w:t>6.839693474</w:t>
            </w:r>
          </w:p>
        </w:tc>
        <w:tc>
          <w:tcPr>
            <w:tcW w:w="1643" w:type="dxa"/>
            <w:shd w:val="clear" w:color="auto" w:fill="auto"/>
            <w:noWrap/>
            <w:vAlign w:val="bottom"/>
            <w:hideMark/>
          </w:tcPr>
          <w:p w14:paraId="5C6258FA" w14:textId="77777777" w:rsidR="00B6494B" w:rsidRPr="00496D78" w:rsidRDefault="00B6494B" w:rsidP="00496D78">
            <w:pPr>
              <w:pStyle w:val="Tabletext"/>
              <w:rPr>
                <w:sz w:val="18"/>
                <w:szCs w:val="18"/>
              </w:rPr>
            </w:pPr>
            <w:r w:rsidRPr="00496D78">
              <w:rPr>
                <w:sz w:val="18"/>
                <w:szCs w:val="18"/>
              </w:rPr>
              <w:t>16.19997735</w:t>
            </w:r>
          </w:p>
        </w:tc>
        <w:tc>
          <w:tcPr>
            <w:tcW w:w="1643" w:type="dxa"/>
            <w:shd w:val="clear" w:color="auto" w:fill="auto"/>
            <w:noWrap/>
            <w:vAlign w:val="bottom"/>
            <w:hideMark/>
          </w:tcPr>
          <w:p w14:paraId="43FC6761" w14:textId="77777777" w:rsidR="00B6494B" w:rsidRPr="00496D78" w:rsidRDefault="00B6494B" w:rsidP="00496D78">
            <w:pPr>
              <w:pStyle w:val="Tabletext"/>
              <w:rPr>
                <w:sz w:val="18"/>
                <w:szCs w:val="18"/>
              </w:rPr>
            </w:pPr>
            <w:r w:rsidRPr="00496D78">
              <w:rPr>
                <w:sz w:val="18"/>
                <w:szCs w:val="18"/>
              </w:rPr>
              <w:t>-9.360283877</w:t>
            </w:r>
          </w:p>
        </w:tc>
      </w:tr>
      <w:tr w:rsidR="00B6494B" w:rsidRPr="00496D78" w14:paraId="510A5123" w14:textId="77777777" w:rsidTr="00496D78">
        <w:trPr>
          <w:trHeight w:val="288"/>
        </w:trPr>
        <w:tc>
          <w:tcPr>
            <w:tcW w:w="1301" w:type="dxa"/>
            <w:shd w:val="clear" w:color="auto" w:fill="auto"/>
            <w:noWrap/>
            <w:vAlign w:val="bottom"/>
            <w:hideMark/>
          </w:tcPr>
          <w:p w14:paraId="186AF5BD" w14:textId="77777777" w:rsidR="00B6494B" w:rsidRPr="00496D78" w:rsidRDefault="00B6494B" w:rsidP="00496D78">
            <w:pPr>
              <w:pStyle w:val="Tabletext"/>
              <w:rPr>
                <w:b/>
                <w:bCs/>
                <w:sz w:val="18"/>
                <w:szCs w:val="18"/>
              </w:rPr>
            </w:pPr>
            <w:r w:rsidRPr="00496D78">
              <w:rPr>
                <w:b/>
                <w:bCs/>
                <w:sz w:val="18"/>
                <w:szCs w:val="18"/>
              </w:rPr>
              <w:t>6</w:t>
            </w:r>
          </w:p>
        </w:tc>
        <w:tc>
          <w:tcPr>
            <w:tcW w:w="1632" w:type="dxa"/>
            <w:shd w:val="clear" w:color="auto" w:fill="auto"/>
            <w:noWrap/>
            <w:vAlign w:val="bottom"/>
            <w:hideMark/>
          </w:tcPr>
          <w:p w14:paraId="5A622209" w14:textId="77777777" w:rsidR="00B6494B" w:rsidRPr="00496D78" w:rsidRDefault="00B6494B" w:rsidP="00496D78">
            <w:pPr>
              <w:pStyle w:val="Tabletext"/>
              <w:rPr>
                <w:sz w:val="18"/>
                <w:szCs w:val="18"/>
              </w:rPr>
            </w:pPr>
            <w:r w:rsidRPr="00496D78">
              <w:rPr>
                <w:sz w:val="18"/>
                <w:szCs w:val="18"/>
              </w:rPr>
              <w:t>4.00243923</w:t>
            </w:r>
          </w:p>
        </w:tc>
        <w:tc>
          <w:tcPr>
            <w:tcW w:w="1632" w:type="dxa"/>
            <w:shd w:val="clear" w:color="auto" w:fill="auto"/>
            <w:noWrap/>
            <w:vAlign w:val="bottom"/>
            <w:hideMark/>
          </w:tcPr>
          <w:p w14:paraId="01C08CF6" w14:textId="77777777" w:rsidR="00B6494B" w:rsidRPr="00496D78" w:rsidRDefault="00B6494B" w:rsidP="00496D78">
            <w:pPr>
              <w:pStyle w:val="Tabletext"/>
              <w:rPr>
                <w:sz w:val="18"/>
                <w:szCs w:val="18"/>
              </w:rPr>
            </w:pPr>
            <w:r w:rsidRPr="00496D78">
              <w:rPr>
                <w:sz w:val="18"/>
                <w:szCs w:val="18"/>
              </w:rPr>
              <w:t>-1.7524999</w:t>
            </w:r>
          </w:p>
        </w:tc>
        <w:tc>
          <w:tcPr>
            <w:tcW w:w="1632" w:type="dxa"/>
            <w:shd w:val="clear" w:color="auto" w:fill="auto"/>
            <w:noWrap/>
            <w:vAlign w:val="bottom"/>
            <w:hideMark/>
          </w:tcPr>
          <w:p w14:paraId="52EC7D1A" w14:textId="77777777" w:rsidR="00B6494B" w:rsidRPr="00496D78" w:rsidRDefault="00B6494B" w:rsidP="00496D78">
            <w:pPr>
              <w:pStyle w:val="Tabletext"/>
              <w:rPr>
                <w:sz w:val="18"/>
                <w:szCs w:val="18"/>
              </w:rPr>
            </w:pPr>
            <w:r w:rsidRPr="00496D78">
              <w:rPr>
                <w:sz w:val="18"/>
                <w:szCs w:val="18"/>
              </w:rPr>
              <w:t>-2.2576198</w:t>
            </w:r>
          </w:p>
        </w:tc>
        <w:tc>
          <w:tcPr>
            <w:tcW w:w="1488" w:type="dxa"/>
            <w:shd w:val="clear" w:color="auto" w:fill="auto"/>
            <w:noWrap/>
            <w:vAlign w:val="bottom"/>
            <w:hideMark/>
          </w:tcPr>
          <w:p w14:paraId="55883014" w14:textId="77777777" w:rsidR="00B6494B" w:rsidRPr="00496D78" w:rsidRDefault="00B6494B" w:rsidP="00496D78">
            <w:pPr>
              <w:pStyle w:val="Tabletext"/>
              <w:rPr>
                <w:sz w:val="18"/>
                <w:szCs w:val="18"/>
              </w:rPr>
            </w:pPr>
            <w:r w:rsidRPr="00496D78">
              <w:rPr>
                <w:sz w:val="18"/>
                <w:szCs w:val="18"/>
              </w:rPr>
              <w:t>1.119309</w:t>
            </w:r>
          </w:p>
        </w:tc>
        <w:tc>
          <w:tcPr>
            <w:tcW w:w="1633" w:type="dxa"/>
            <w:shd w:val="clear" w:color="auto" w:fill="auto"/>
            <w:noWrap/>
            <w:vAlign w:val="bottom"/>
            <w:hideMark/>
          </w:tcPr>
          <w:p w14:paraId="64A953BE" w14:textId="77777777" w:rsidR="00B6494B" w:rsidRPr="00496D78" w:rsidRDefault="00B6494B" w:rsidP="00496D78">
            <w:pPr>
              <w:pStyle w:val="Tabletext"/>
              <w:rPr>
                <w:sz w:val="18"/>
                <w:szCs w:val="18"/>
              </w:rPr>
            </w:pPr>
            <w:r w:rsidRPr="00496D78">
              <w:rPr>
                <w:sz w:val="18"/>
                <w:szCs w:val="18"/>
              </w:rPr>
              <w:t>-4.7899812</w:t>
            </w:r>
          </w:p>
        </w:tc>
        <w:tc>
          <w:tcPr>
            <w:tcW w:w="1966" w:type="dxa"/>
            <w:shd w:val="clear" w:color="auto" w:fill="auto"/>
            <w:noWrap/>
            <w:vAlign w:val="bottom"/>
            <w:hideMark/>
          </w:tcPr>
          <w:p w14:paraId="4EFE901E" w14:textId="77777777" w:rsidR="00B6494B" w:rsidRPr="00496D78" w:rsidRDefault="00B6494B" w:rsidP="00496D78">
            <w:pPr>
              <w:pStyle w:val="Tabletext"/>
              <w:rPr>
                <w:sz w:val="18"/>
                <w:szCs w:val="18"/>
              </w:rPr>
            </w:pPr>
            <w:r w:rsidRPr="00496D78">
              <w:rPr>
                <w:sz w:val="18"/>
                <w:szCs w:val="18"/>
              </w:rPr>
              <w:t>-3.678352662</w:t>
            </w:r>
          </w:p>
        </w:tc>
        <w:tc>
          <w:tcPr>
            <w:tcW w:w="1643" w:type="dxa"/>
            <w:shd w:val="clear" w:color="auto" w:fill="auto"/>
            <w:noWrap/>
            <w:vAlign w:val="bottom"/>
            <w:hideMark/>
          </w:tcPr>
          <w:p w14:paraId="16EB9E8D" w14:textId="77777777" w:rsidR="00B6494B" w:rsidRPr="00496D78" w:rsidRDefault="00B6494B" w:rsidP="00496D78">
            <w:pPr>
              <w:pStyle w:val="Tabletext"/>
              <w:rPr>
                <w:sz w:val="18"/>
                <w:szCs w:val="18"/>
              </w:rPr>
            </w:pPr>
            <w:r w:rsidRPr="00496D78">
              <w:rPr>
                <w:sz w:val="18"/>
                <w:szCs w:val="18"/>
              </w:rPr>
              <w:t>5.121748228</w:t>
            </w:r>
          </w:p>
        </w:tc>
        <w:tc>
          <w:tcPr>
            <w:tcW w:w="1643" w:type="dxa"/>
            <w:shd w:val="clear" w:color="auto" w:fill="auto"/>
            <w:noWrap/>
            <w:vAlign w:val="bottom"/>
            <w:hideMark/>
          </w:tcPr>
          <w:p w14:paraId="682E3DEB" w14:textId="77777777" w:rsidR="00B6494B" w:rsidRPr="00496D78" w:rsidRDefault="00B6494B" w:rsidP="00496D78">
            <w:pPr>
              <w:pStyle w:val="Tabletext"/>
              <w:rPr>
                <w:sz w:val="18"/>
                <w:szCs w:val="18"/>
              </w:rPr>
            </w:pPr>
            <w:r w:rsidRPr="00496D78">
              <w:rPr>
                <w:sz w:val="18"/>
                <w:szCs w:val="18"/>
              </w:rPr>
              <w:t>-8.80010089</w:t>
            </w:r>
          </w:p>
        </w:tc>
      </w:tr>
      <w:tr w:rsidR="00B6494B" w:rsidRPr="00496D78" w14:paraId="5486D0DD" w14:textId="77777777" w:rsidTr="00496D78">
        <w:trPr>
          <w:trHeight w:val="288"/>
        </w:trPr>
        <w:tc>
          <w:tcPr>
            <w:tcW w:w="1301" w:type="dxa"/>
            <w:shd w:val="clear" w:color="auto" w:fill="auto"/>
            <w:noWrap/>
            <w:vAlign w:val="bottom"/>
            <w:hideMark/>
          </w:tcPr>
          <w:p w14:paraId="13D793B8" w14:textId="77777777" w:rsidR="00B6494B" w:rsidRPr="00496D78" w:rsidRDefault="00B6494B" w:rsidP="00496D78">
            <w:pPr>
              <w:pStyle w:val="Tabletext"/>
              <w:rPr>
                <w:b/>
                <w:bCs/>
                <w:sz w:val="18"/>
                <w:szCs w:val="18"/>
              </w:rPr>
            </w:pPr>
            <w:r w:rsidRPr="00496D78">
              <w:rPr>
                <w:b/>
                <w:bCs/>
                <w:sz w:val="18"/>
                <w:szCs w:val="18"/>
              </w:rPr>
              <w:t>7</w:t>
            </w:r>
          </w:p>
        </w:tc>
        <w:tc>
          <w:tcPr>
            <w:tcW w:w="1632" w:type="dxa"/>
            <w:shd w:val="clear" w:color="auto" w:fill="auto"/>
            <w:noWrap/>
            <w:vAlign w:val="bottom"/>
            <w:hideMark/>
          </w:tcPr>
          <w:p w14:paraId="504AB1D1" w14:textId="77777777" w:rsidR="00B6494B" w:rsidRPr="00496D78" w:rsidRDefault="00B6494B" w:rsidP="00496D78">
            <w:pPr>
              <w:pStyle w:val="Tabletext"/>
              <w:rPr>
                <w:sz w:val="18"/>
                <w:szCs w:val="18"/>
              </w:rPr>
            </w:pPr>
            <w:r w:rsidRPr="00496D78">
              <w:rPr>
                <w:sz w:val="18"/>
                <w:szCs w:val="18"/>
              </w:rPr>
              <w:t>-0.7367357</w:t>
            </w:r>
          </w:p>
        </w:tc>
        <w:tc>
          <w:tcPr>
            <w:tcW w:w="1632" w:type="dxa"/>
            <w:shd w:val="clear" w:color="auto" w:fill="auto"/>
            <w:noWrap/>
            <w:vAlign w:val="bottom"/>
            <w:hideMark/>
          </w:tcPr>
          <w:p w14:paraId="5C946CB3" w14:textId="77777777" w:rsidR="00B6494B" w:rsidRPr="00496D78" w:rsidRDefault="00B6494B" w:rsidP="00496D78">
            <w:pPr>
              <w:pStyle w:val="Tabletext"/>
              <w:rPr>
                <w:sz w:val="18"/>
                <w:szCs w:val="18"/>
              </w:rPr>
            </w:pPr>
            <w:r w:rsidRPr="00496D78">
              <w:rPr>
                <w:sz w:val="18"/>
                <w:szCs w:val="18"/>
              </w:rPr>
              <w:t>0.09715669</w:t>
            </w:r>
          </w:p>
        </w:tc>
        <w:tc>
          <w:tcPr>
            <w:tcW w:w="1632" w:type="dxa"/>
            <w:shd w:val="clear" w:color="auto" w:fill="auto"/>
            <w:noWrap/>
            <w:vAlign w:val="bottom"/>
            <w:hideMark/>
          </w:tcPr>
          <w:p w14:paraId="451AFDB2" w14:textId="77777777" w:rsidR="00B6494B" w:rsidRPr="00496D78" w:rsidRDefault="00B6494B" w:rsidP="00496D78">
            <w:pPr>
              <w:pStyle w:val="Tabletext"/>
              <w:rPr>
                <w:sz w:val="18"/>
                <w:szCs w:val="18"/>
              </w:rPr>
            </w:pPr>
            <w:r w:rsidRPr="00496D78">
              <w:rPr>
                <w:sz w:val="18"/>
                <w:szCs w:val="18"/>
              </w:rPr>
              <w:t>-1.8078391</w:t>
            </w:r>
          </w:p>
        </w:tc>
        <w:tc>
          <w:tcPr>
            <w:tcW w:w="1488" w:type="dxa"/>
            <w:shd w:val="clear" w:color="auto" w:fill="auto"/>
            <w:noWrap/>
            <w:vAlign w:val="bottom"/>
            <w:hideMark/>
          </w:tcPr>
          <w:p w14:paraId="37837A5E" w14:textId="77777777" w:rsidR="00B6494B" w:rsidRPr="00496D78" w:rsidRDefault="00B6494B" w:rsidP="00496D78">
            <w:pPr>
              <w:pStyle w:val="Tabletext"/>
              <w:rPr>
                <w:sz w:val="18"/>
                <w:szCs w:val="18"/>
              </w:rPr>
            </w:pPr>
            <w:r w:rsidRPr="00496D78">
              <w:rPr>
                <w:sz w:val="18"/>
                <w:szCs w:val="18"/>
              </w:rPr>
              <w:t>0.8787247</w:t>
            </w:r>
          </w:p>
        </w:tc>
        <w:tc>
          <w:tcPr>
            <w:tcW w:w="1633" w:type="dxa"/>
            <w:shd w:val="clear" w:color="auto" w:fill="auto"/>
            <w:noWrap/>
            <w:vAlign w:val="bottom"/>
            <w:hideMark/>
          </w:tcPr>
          <w:p w14:paraId="49FA46C8" w14:textId="77777777" w:rsidR="00B6494B" w:rsidRPr="00496D78" w:rsidRDefault="00B6494B" w:rsidP="00496D78">
            <w:pPr>
              <w:pStyle w:val="Tabletext"/>
              <w:rPr>
                <w:sz w:val="18"/>
                <w:szCs w:val="18"/>
              </w:rPr>
            </w:pPr>
            <w:r w:rsidRPr="00496D78">
              <w:rPr>
                <w:sz w:val="18"/>
                <w:szCs w:val="18"/>
              </w:rPr>
              <w:t>-6.46032359</w:t>
            </w:r>
          </w:p>
        </w:tc>
        <w:tc>
          <w:tcPr>
            <w:tcW w:w="1966" w:type="dxa"/>
            <w:shd w:val="clear" w:color="auto" w:fill="auto"/>
            <w:noWrap/>
            <w:vAlign w:val="bottom"/>
            <w:hideMark/>
          </w:tcPr>
          <w:p w14:paraId="217A504F" w14:textId="77777777" w:rsidR="00B6494B" w:rsidRPr="00496D78" w:rsidRDefault="00B6494B" w:rsidP="00496D78">
            <w:pPr>
              <w:pStyle w:val="Tabletext"/>
              <w:rPr>
                <w:sz w:val="18"/>
                <w:szCs w:val="18"/>
              </w:rPr>
            </w:pPr>
            <w:r w:rsidRPr="00496D78">
              <w:rPr>
                <w:sz w:val="18"/>
                <w:szCs w:val="18"/>
              </w:rPr>
              <w:t>-8.029017014</w:t>
            </w:r>
          </w:p>
        </w:tc>
        <w:tc>
          <w:tcPr>
            <w:tcW w:w="1643" w:type="dxa"/>
            <w:shd w:val="clear" w:color="auto" w:fill="auto"/>
            <w:noWrap/>
            <w:vAlign w:val="bottom"/>
            <w:hideMark/>
          </w:tcPr>
          <w:p w14:paraId="6C679E85" w14:textId="77777777" w:rsidR="00B6494B" w:rsidRPr="00496D78" w:rsidRDefault="00B6494B" w:rsidP="00496D78">
            <w:pPr>
              <w:pStyle w:val="Tabletext"/>
              <w:rPr>
                <w:sz w:val="18"/>
                <w:szCs w:val="18"/>
              </w:rPr>
            </w:pPr>
            <w:r w:rsidRPr="00496D78">
              <w:rPr>
                <w:sz w:val="18"/>
                <w:szCs w:val="18"/>
              </w:rPr>
              <w:t>0.975881367</w:t>
            </w:r>
          </w:p>
        </w:tc>
        <w:tc>
          <w:tcPr>
            <w:tcW w:w="1643" w:type="dxa"/>
            <w:shd w:val="clear" w:color="auto" w:fill="auto"/>
            <w:noWrap/>
            <w:vAlign w:val="bottom"/>
            <w:hideMark/>
          </w:tcPr>
          <w:p w14:paraId="5E393A84" w14:textId="77777777" w:rsidR="00B6494B" w:rsidRPr="00496D78" w:rsidRDefault="00B6494B" w:rsidP="00496D78">
            <w:pPr>
              <w:pStyle w:val="Tabletext"/>
              <w:rPr>
                <w:sz w:val="18"/>
                <w:szCs w:val="18"/>
              </w:rPr>
            </w:pPr>
            <w:r w:rsidRPr="00496D78">
              <w:rPr>
                <w:sz w:val="18"/>
                <w:szCs w:val="18"/>
              </w:rPr>
              <w:t>-9.004898381</w:t>
            </w:r>
          </w:p>
        </w:tc>
      </w:tr>
      <w:tr w:rsidR="00B6494B" w:rsidRPr="00496D78" w14:paraId="744DE363" w14:textId="77777777" w:rsidTr="00496D78">
        <w:trPr>
          <w:trHeight w:val="288"/>
        </w:trPr>
        <w:tc>
          <w:tcPr>
            <w:tcW w:w="1301" w:type="dxa"/>
            <w:shd w:val="clear" w:color="auto" w:fill="auto"/>
            <w:noWrap/>
            <w:vAlign w:val="bottom"/>
            <w:hideMark/>
          </w:tcPr>
          <w:p w14:paraId="5307923D" w14:textId="77777777" w:rsidR="00B6494B" w:rsidRPr="00496D78" w:rsidRDefault="00B6494B" w:rsidP="00496D78">
            <w:pPr>
              <w:pStyle w:val="Tabletext"/>
              <w:rPr>
                <w:b/>
                <w:bCs/>
                <w:sz w:val="18"/>
                <w:szCs w:val="18"/>
              </w:rPr>
            </w:pPr>
            <w:r w:rsidRPr="00496D78">
              <w:rPr>
                <w:b/>
                <w:bCs/>
                <w:sz w:val="18"/>
                <w:szCs w:val="18"/>
              </w:rPr>
              <w:t>8</w:t>
            </w:r>
          </w:p>
        </w:tc>
        <w:tc>
          <w:tcPr>
            <w:tcW w:w="1632" w:type="dxa"/>
            <w:shd w:val="clear" w:color="auto" w:fill="auto"/>
            <w:noWrap/>
            <w:vAlign w:val="bottom"/>
            <w:hideMark/>
          </w:tcPr>
          <w:p w14:paraId="648213D6" w14:textId="77777777" w:rsidR="00B6494B" w:rsidRPr="00496D78" w:rsidRDefault="00B6494B" w:rsidP="00496D78">
            <w:pPr>
              <w:pStyle w:val="Tabletext"/>
              <w:rPr>
                <w:sz w:val="18"/>
                <w:szCs w:val="18"/>
              </w:rPr>
            </w:pPr>
            <w:r w:rsidRPr="00496D78">
              <w:rPr>
                <w:sz w:val="18"/>
                <w:szCs w:val="18"/>
              </w:rPr>
              <w:t>-2.38770248</w:t>
            </w:r>
          </w:p>
        </w:tc>
        <w:tc>
          <w:tcPr>
            <w:tcW w:w="1632" w:type="dxa"/>
            <w:shd w:val="clear" w:color="auto" w:fill="auto"/>
            <w:noWrap/>
            <w:vAlign w:val="bottom"/>
            <w:hideMark/>
          </w:tcPr>
          <w:p w14:paraId="6D3FE53C" w14:textId="77777777" w:rsidR="00B6494B" w:rsidRPr="00496D78" w:rsidRDefault="00B6494B" w:rsidP="00496D78">
            <w:pPr>
              <w:pStyle w:val="Tabletext"/>
              <w:rPr>
                <w:sz w:val="18"/>
                <w:szCs w:val="18"/>
              </w:rPr>
            </w:pPr>
            <w:r w:rsidRPr="00496D78">
              <w:rPr>
                <w:sz w:val="18"/>
                <w:szCs w:val="18"/>
              </w:rPr>
              <w:t>0.2658595</w:t>
            </w:r>
          </w:p>
        </w:tc>
        <w:tc>
          <w:tcPr>
            <w:tcW w:w="1632" w:type="dxa"/>
            <w:shd w:val="clear" w:color="auto" w:fill="auto"/>
            <w:noWrap/>
            <w:vAlign w:val="bottom"/>
            <w:hideMark/>
          </w:tcPr>
          <w:p w14:paraId="474A2F99" w14:textId="77777777" w:rsidR="00B6494B" w:rsidRPr="00496D78" w:rsidRDefault="00B6494B" w:rsidP="00496D78">
            <w:pPr>
              <w:pStyle w:val="Tabletext"/>
              <w:rPr>
                <w:sz w:val="18"/>
                <w:szCs w:val="18"/>
              </w:rPr>
            </w:pPr>
            <w:r w:rsidRPr="00496D78">
              <w:rPr>
                <w:sz w:val="18"/>
                <w:szCs w:val="18"/>
              </w:rPr>
              <w:t>1.78879672</w:t>
            </w:r>
          </w:p>
        </w:tc>
        <w:tc>
          <w:tcPr>
            <w:tcW w:w="1488" w:type="dxa"/>
            <w:shd w:val="clear" w:color="auto" w:fill="auto"/>
            <w:noWrap/>
            <w:vAlign w:val="bottom"/>
            <w:hideMark/>
          </w:tcPr>
          <w:p w14:paraId="0410E3B7" w14:textId="77777777" w:rsidR="00B6494B" w:rsidRPr="00496D78" w:rsidRDefault="00B6494B" w:rsidP="00496D78">
            <w:pPr>
              <w:pStyle w:val="Tabletext"/>
              <w:rPr>
                <w:sz w:val="18"/>
                <w:szCs w:val="18"/>
              </w:rPr>
            </w:pPr>
            <w:r w:rsidRPr="00496D78">
              <w:rPr>
                <w:sz w:val="18"/>
                <w:szCs w:val="18"/>
              </w:rPr>
              <w:t>0.4899188</w:t>
            </w:r>
          </w:p>
        </w:tc>
        <w:tc>
          <w:tcPr>
            <w:tcW w:w="1633" w:type="dxa"/>
            <w:shd w:val="clear" w:color="auto" w:fill="auto"/>
            <w:noWrap/>
            <w:vAlign w:val="bottom"/>
            <w:hideMark/>
          </w:tcPr>
          <w:p w14:paraId="16FCA2DF" w14:textId="77777777" w:rsidR="00B6494B" w:rsidRPr="00496D78" w:rsidRDefault="00B6494B" w:rsidP="00496D78">
            <w:pPr>
              <w:pStyle w:val="Tabletext"/>
              <w:rPr>
                <w:sz w:val="18"/>
                <w:szCs w:val="18"/>
              </w:rPr>
            </w:pPr>
            <w:r w:rsidRPr="00496D78">
              <w:rPr>
                <w:sz w:val="18"/>
                <w:szCs w:val="18"/>
              </w:rPr>
              <w:t>0.55570817</w:t>
            </w:r>
          </w:p>
        </w:tc>
        <w:tc>
          <w:tcPr>
            <w:tcW w:w="1966" w:type="dxa"/>
            <w:shd w:val="clear" w:color="auto" w:fill="auto"/>
            <w:noWrap/>
            <w:vAlign w:val="bottom"/>
            <w:hideMark/>
          </w:tcPr>
          <w:p w14:paraId="7501121C" w14:textId="77777777" w:rsidR="00B6494B" w:rsidRPr="00496D78" w:rsidRDefault="00B6494B" w:rsidP="00496D78">
            <w:pPr>
              <w:pStyle w:val="Tabletext"/>
              <w:rPr>
                <w:sz w:val="18"/>
                <w:szCs w:val="18"/>
              </w:rPr>
            </w:pPr>
            <w:r w:rsidRPr="00496D78">
              <w:rPr>
                <w:sz w:val="18"/>
                <w:szCs w:val="18"/>
              </w:rPr>
              <w:t>0.712580721</w:t>
            </w:r>
          </w:p>
        </w:tc>
        <w:tc>
          <w:tcPr>
            <w:tcW w:w="1643" w:type="dxa"/>
            <w:shd w:val="clear" w:color="auto" w:fill="auto"/>
            <w:noWrap/>
            <w:vAlign w:val="bottom"/>
            <w:hideMark/>
          </w:tcPr>
          <w:p w14:paraId="4520B8DA" w14:textId="77777777" w:rsidR="00B6494B" w:rsidRPr="00496D78" w:rsidRDefault="00B6494B" w:rsidP="00496D78">
            <w:pPr>
              <w:pStyle w:val="Tabletext"/>
              <w:rPr>
                <w:sz w:val="18"/>
                <w:szCs w:val="18"/>
              </w:rPr>
            </w:pPr>
            <w:r w:rsidRPr="00496D78">
              <w:rPr>
                <w:sz w:val="18"/>
                <w:szCs w:val="18"/>
              </w:rPr>
              <w:t>3.100283202</w:t>
            </w:r>
          </w:p>
        </w:tc>
        <w:tc>
          <w:tcPr>
            <w:tcW w:w="1643" w:type="dxa"/>
            <w:shd w:val="clear" w:color="auto" w:fill="auto"/>
            <w:noWrap/>
            <w:vAlign w:val="bottom"/>
            <w:hideMark/>
          </w:tcPr>
          <w:p w14:paraId="136066A1" w14:textId="77777777" w:rsidR="00B6494B" w:rsidRPr="00496D78" w:rsidRDefault="00B6494B" w:rsidP="00496D78">
            <w:pPr>
              <w:pStyle w:val="Tabletext"/>
              <w:rPr>
                <w:sz w:val="18"/>
                <w:szCs w:val="18"/>
              </w:rPr>
            </w:pPr>
            <w:r w:rsidRPr="00496D78">
              <w:rPr>
                <w:sz w:val="18"/>
                <w:szCs w:val="18"/>
              </w:rPr>
              <w:t>-2.387702481</w:t>
            </w:r>
          </w:p>
        </w:tc>
      </w:tr>
      <w:tr w:rsidR="00B6494B" w:rsidRPr="00496D78" w14:paraId="05F69BFD" w14:textId="77777777" w:rsidTr="00496D78">
        <w:trPr>
          <w:trHeight w:val="288"/>
        </w:trPr>
        <w:tc>
          <w:tcPr>
            <w:tcW w:w="1301" w:type="dxa"/>
            <w:shd w:val="clear" w:color="auto" w:fill="auto"/>
            <w:noWrap/>
            <w:vAlign w:val="bottom"/>
            <w:hideMark/>
          </w:tcPr>
          <w:p w14:paraId="6B192FF1" w14:textId="77777777" w:rsidR="00B6494B" w:rsidRPr="00496D78" w:rsidRDefault="00B6494B" w:rsidP="00496D78">
            <w:pPr>
              <w:pStyle w:val="Tabletext"/>
              <w:rPr>
                <w:b/>
                <w:bCs/>
                <w:sz w:val="18"/>
                <w:szCs w:val="18"/>
              </w:rPr>
            </w:pPr>
            <w:r w:rsidRPr="00496D78">
              <w:rPr>
                <w:b/>
                <w:bCs/>
                <w:sz w:val="18"/>
                <w:szCs w:val="18"/>
              </w:rPr>
              <w:t>9</w:t>
            </w:r>
          </w:p>
        </w:tc>
        <w:tc>
          <w:tcPr>
            <w:tcW w:w="1632" w:type="dxa"/>
            <w:shd w:val="clear" w:color="auto" w:fill="auto"/>
            <w:noWrap/>
            <w:vAlign w:val="bottom"/>
            <w:hideMark/>
          </w:tcPr>
          <w:p w14:paraId="40512ECE" w14:textId="77777777" w:rsidR="00B6494B" w:rsidRPr="00496D78" w:rsidRDefault="00B6494B" w:rsidP="00496D78">
            <w:pPr>
              <w:pStyle w:val="Tabletext"/>
              <w:rPr>
                <w:sz w:val="18"/>
                <w:szCs w:val="18"/>
              </w:rPr>
            </w:pPr>
            <w:r w:rsidRPr="00496D78">
              <w:rPr>
                <w:sz w:val="18"/>
                <w:szCs w:val="18"/>
              </w:rPr>
              <w:t>4.22273815</w:t>
            </w:r>
          </w:p>
        </w:tc>
        <w:tc>
          <w:tcPr>
            <w:tcW w:w="1632" w:type="dxa"/>
            <w:shd w:val="clear" w:color="auto" w:fill="auto"/>
            <w:noWrap/>
            <w:vAlign w:val="bottom"/>
            <w:hideMark/>
          </w:tcPr>
          <w:p w14:paraId="057D713A" w14:textId="77777777" w:rsidR="00B6494B" w:rsidRPr="00496D78" w:rsidRDefault="00B6494B" w:rsidP="00496D78">
            <w:pPr>
              <w:pStyle w:val="Tabletext"/>
              <w:rPr>
                <w:sz w:val="18"/>
                <w:szCs w:val="18"/>
              </w:rPr>
            </w:pPr>
            <w:r w:rsidRPr="00496D78">
              <w:rPr>
                <w:sz w:val="18"/>
                <w:szCs w:val="18"/>
              </w:rPr>
              <w:t>-3.9951345</w:t>
            </w:r>
          </w:p>
        </w:tc>
        <w:tc>
          <w:tcPr>
            <w:tcW w:w="1632" w:type="dxa"/>
            <w:shd w:val="clear" w:color="auto" w:fill="auto"/>
            <w:noWrap/>
            <w:vAlign w:val="bottom"/>
            <w:hideMark/>
          </w:tcPr>
          <w:p w14:paraId="386D7020" w14:textId="77777777" w:rsidR="00B6494B" w:rsidRPr="00496D78" w:rsidRDefault="00B6494B" w:rsidP="00496D78">
            <w:pPr>
              <w:pStyle w:val="Tabletext"/>
              <w:rPr>
                <w:sz w:val="18"/>
                <w:szCs w:val="18"/>
              </w:rPr>
            </w:pPr>
            <w:r w:rsidRPr="00496D78">
              <w:rPr>
                <w:sz w:val="18"/>
                <w:szCs w:val="18"/>
              </w:rPr>
              <w:t>0.68618747</w:t>
            </w:r>
          </w:p>
        </w:tc>
        <w:tc>
          <w:tcPr>
            <w:tcW w:w="1488" w:type="dxa"/>
            <w:shd w:val="clear" w:color="auto" w:fill="auto"/>
            <w:noWrap/>
            <w:vAlign w:val="bottom"/>
            <w:hideMark/>
          </w:tcPr>
          <w:p w14:paraId="59733BFD" w14:textId="77777777" w:rsidR="00B6494B" w:rsidRPr="00496D78" w:rsidRDefault="00B6494B" w:rsidP="00496D78">
            <w:pPr>
              <w:pStyle w:val="Tabletext"/>
              <w:rPr>
                <w:sz w:val="18"/>
                <w:szCs w:val="18"/>
              </w:rPr>
            </w:pPr>
            <w:r w:rsidRPr="00496D78">
              <w:rPr>
                <w:sz w:val="18"/>
                <w:szCs w:val="18"/>
              </w:rPr>
              <w:t>0.6615143</w:t>
            </w:r>
          </w:p>
        </w:tc>
        <w:tc>
          <w:tcPr>
            <w:tcW w:w="1633" w:type="dxa"/>
            <w:shd w:val="clear" w:color="auto" w:fill="auto"/>
            <w:noWrap/>
            <w:vAlign w:val="bottom"/>
            <w:hideMark/>
          </w:tcPr>
          <w:p w14:paraId="34D133E0" w14:textId="77777777" w:rsidR="00B6494B" w:rsidRPr="00496D78" w:rsidRDefault="00B6494B" w:rsidP="00496D78">
            <w:pPr>
              <w:pStyle w:val="Tabletext"/>
              <w:rPr>
                <w:sz w:val="18"/>
                <w:szCs w:val="18"/>
              </w:rPr>
            </w:pPr>
            <w:r w:rsidRPr="00496D78">
              <w:rPr>
                <w:sz w:val="18"/>
                <w:szCs w:val="18"/>
              </w:rPr>
              <w:t>-0.40509494</w:t>
            </w:r>
          </w:p>
        </w:tc>
        <w:tc>
          <w:tcPr>
            <w:tcW w:w="1966" w:type="dxa"/>
            <w:shd w:val="clear" w:color="auto" w:fill="auto"/>
            <w:noWrap/>
            <w:vAlign w:val="bottom"/>
            <w:hideMark/>
          </w:tcPr>
          <w:p w14:paraId="58BFDF7B" w14:textId="77777777" w:rsidR="00B6494B" w:rsidRPr="00496D78" w:rsidRDefault="00B6494B" w:rsidP="00496D78">
            <w:pPr>
              <w:pStyle w:val="Tabletext"/>
              <w:rPr>
                <w:sz w:val="18"/>
                <w:szCs w:val="18"/>
              </w:rPr>
            </w:pPr>
            <w:r w:rsidRPr="00496D78">
              <w:rPr>
                <w:sz w:val="18"/>
                <w:szCs w:val="18"/>
              </w:rPr>
              <w:t>1.170210477</w:t>
            </w:r>
          </w:p>
        </w:tc>
        <w:tc>
          <w:tcPr>
            <w:tcW w:w="1643" w:type="dxa"/>
            <w:shd w:val="clear" w:color="auto" w:fill="auto"/>
            <w:noWrap/>
            <w:vAlign w:val="bottom"/>
            <w:hideMark/>
          </w:tcPr>
          <w:p w14:paraId="53ED59FC" w14:textId="77777777" w:rsidR="00B6494B" w:rsidRPr="00496D78" w:rsidRDefault="00B6494B" w:rsidP="00496D78">
            <w:pPr>
              <w:pStyle w:val="Tabletext"/>
              <w:rPr>
                <w:sz w:val="18"/>
                <w:szCs w:val="18"/>
              </w:rPr>
            </w:pPr>
            <w:r w:rsidRPr="00496D78">
              <w:rPr>
                <w:sz w:val="18"/>
                <w:szCs w:val="18"/>
              </w:rPr>
              <w:t>5.570439959</w:t>
            </w:r>
          </w:p>
        </w:tc>
        <w:tc>
          <w:tcPr>
            <w:tcW w:w="1643" w:type="dxa"/>
            <w:shd w:val="clear" w:color="auto" w:fill="auto"/>
            <w:noWrap/>
            <w:vAlign w:val="bottom"/>
            <w:hideMark/>
          </w:tcPr>
          <w:p w14:paraId="53A1EC64" w14:textId="77777777" w:rsidR="00B6494B" w:rsidRPr="00496D78" w:rsidRDefault="00B6494B" w:rsidP="00496D78">
            <w:pPr>
              <w:pStyle w:val="Tabletext"/>
              <w:rPr>
                <w:sz w:val="18"/>
                <w:szCs w:val="18"/>
              </w:rPr>
            </w:pPr>
            <w:r w:rsidRPr="00496D78">
              <w:rPr>
                <w:sz w:val="18"/>
                <w:szCs w:val="18"/>
              </w:rPr>
              <w:t>-4.400229482</w:t>
            </w:r>
          </w:p>
        </w:tc>
      </w:tr>
      <w:tr w:rsidR="00B6494B" w:rsidRPr="00496D78" w14:paraId="77F372A5" w14:textId="77777777" w:rsidTr="00496D78">
        <w:trPr>
          <w:trHeight w:val="288"/>
        </w:trPr>
        <w:tc>
          <w:tcPr>
            <w:tcW w:w="1301" w:type="dxa"/>
            <w:shd w:val="clear" w:color="auto" w:fill="auto"/>
            <w:noWrap/>
            <w:vAlign w:val="bottom"/>
            <w:hideMark/>
          </w:tcPr>
          <w:p w14:paraId="60CADC59" w14:textId="77777777" w:rsidR="00B6494B" w:rsidRPr="00496D78" w:rsidRDefault="00B6494B" w:rsidP="00496D78">
            <w:pPr>
              <w:pStyle w:val="Tabletext"/>
              <w:rPr>
                <w:b/>
                <w:bCs/>
                <w:sz w:val="18"/>
                <w:szCs w:val="18"/>
              </w:rPr>
            </w:pPr>
            <w:r w:rsidRPr="00496D78">
              <w:rPr>
                <w:b/>
                <w:bCs/>
                <w:sz w:val="18"/>
                <w:szCs w:val="18"/>
              </w:rPr>
              <w:t>10</w:t>
            </w:r>
          </w:p>
        </w:tc>
        <w:tc>
          <w:tcPr>
            <w:tcW w:w="1632" w:type="dxa"/>
            <w:shd w:val="clear" w:color="auto" w:fill="auto"/>
            <w:noWrap/>
            <w:vAlign w:val="bottom"/>
            <w:hideMark/>
          </w:tcPr>
          <w:p w14:paraId="61743F50" w14:textId="77777777" w:rsidR="00B6494B" w:rsidRPr="00496D78" w:rsidRDefault="00B6494B" w:rsidP="00496D78">
            <w:pPr>
              <w:pStyle w:val="Tabletext"/>
              <w:rPr>
                <w:sz w:val="18"/>
                <w:szCs w:val="18"/>
              </w:rPr>
            </w:pPr>
            <w:r w:rsidRPr="00496D78">
              <w:rPr>
                <w:sz w:val="18"/>
                <w:szCs w:val="18"/>
              </w:rPr>
              <w:t>-0.95681756</w:t>
            </w:r>
          </w:p>
        </w:tc>
        <w:tc>
          <w:tcPr>
            <w:tcW w:w="1632" w:type="dxa"/>
            <w:shd w:val="clear" w:color="auto" w:fill="auto"/>
            <w:noWrap/>
            <w:vAlign w:val="bottom"/>
            <w:hideMark/>
          </w:tcPr>
          <w:p w14:paraId="43ADB901" w14:textId="77777777" w:rsidR="00B6494B" w:rsidRPr="00496D78" w:rsidRDefault="00B6494B" w:rsidP="00496D78">
            <w:pPr>
              <w:pStyle w:val="Tabletext"/>
              <w:rPr>
                <w:sz w:val="18"/>
                <w:szCs w:val="18"/>
              </w:rPr>
            </w:pPr>
            <w:r w:rsidRPr="00496D78">
              <w:rPr>
                <w:sz w:val="18"/>
                <w:szCs w:val="18"/>
              </w:rPr>
              <w:t>-2.7789484</w:t>
            </w:r>
          </w:p>
        </w:tc>
        <w:tc>
          <w:tcPr>
            <w:tcW w:w="1632" w:type="dxa"/>
            <w:shd w:val="clear" w:color="auto" w:fill="auto"/>
            <w:noWrap/>
            <w:vAlign w:val="bottom"/>
            <w:hideMark/>
          </w:tcPr>
          <w:p w14:paraId="7A9F2623" w14:textId="77777777" w:rsidR="00B6494B" w:rsidRPr="00496D78" w:rsidRDefault="00B6494B" w:rsidP="00496D78">
            <w:pPr>
              <w:pStyle w:val="Tabletext"/>
              <w:rPr>
                <w:sz w:val="18"/>
                <w:szCs w:val="18"/>
              </w:rPr>
            </w:pPr>
            <w:r w:rsidRPr="00496D78">
              <w:rPr>
                <w:sz w:val="18"/>
                <w:szCs w:val="18"/>
              </w:rPr>
              <w:t>0.08706563</w:t>
            </w:r>
          </w:p>
        </w:tc>
        <w:tc>
          <w:tcPr>
            <w:tcW w:w="1488" w:type="dxa"/>
            <w:shd w:val="clear" w:color="auto" w:fill="auto"/>
            <w:noWrap/>
            <w:vAlign w:val="bottom"/>
            <w:hideMark/>
          </w:tcPr>
          <w:p w14:paraId="4687178F" w14:textId="77777777" w:rsidR="00B6494B" w:rsidRPr="00496D78" w:rsidRDefault="00B6494B" w:rsidP="00496D78">
            <w:pPr>
              <w:pStyle w:val="Tabletext"/>
              <w:rPr>
                <w:sz w:val="18"/>
                <w:szCs w:val="18"/>
              </w:rPr>
            </w:pPr>
            <w:r w:rsidRPr="00496D78">
              <w:rPr>
                <w:sz w:val="18"/>
                <w:szCs w:val="18"/>
              </w:rPr>
              <w:t>0.7125645</w:t>
            </w:r>
          </w:p>
        </w:tc>
        <w:tc>
          <w:tcPr>
            <w:tcW w:w="1633" w:type="dxa"/>
            <w:shd w:val="clear" w:color="auto" w:fill="auto"/>
            <w:noWrap/>
            <w:vAlign w:val="bottom"/>
            <w:hideMark/>
          </w:tcPr>
          <w:p w14:paraId="479F92C1" w14:textId="77777777" w:rsidR="00B6494B" w:rsidRPr="00496D78" w:rsidRDefault="00B6494B" w:rsidP="00496D78">
            <w:pPr>
              <w:pStyle w:val="Tabletext"/>
              <w:rPr>
                <w:sz w:val="18"/>
                <w:szCs w:val="18"/>
              </w:rPr>
            </w:pPr>
            <w:r w:rsidRPr="00496D78">
              <w:rPr>
                <w:sz w:val="18"/>
                <w:szCs w:val="18"/>
              </w:rPr>
              <w:t>0.18300681</w:t>
            </w:r>
          </w:p>
        </w:tc>
        <w:tc>
          <w:tcPr>
            <w:tcW w:w="1966" w:type="dxa"/>
            <w:shd w:val="clear" w:color="auto" w:fill="auto"/>
            <w:noWrap/>
            <w:vAlign w:val="bottom"/>
            <w:hideMark/>
          </w:tcPr>
          <w:p w14:paraId="4FCDCCBB" w14:textId="77777777" w:rsidR="00B6494B" w:rsidRPr="00496D78" w:rsidRDefault="00B6494B" w:rsidP="00496D78">
            <w:pPr>
              <w:pStyle w:val="Tabletext"/>
              <w:rPr>
                <w:sz w:val="18"/>
                <w:szCs w:val="18"/>
              </w:rPr>
            </w:pPr>
            <w:r w:rsidRPr="00496D78">
              <w:rPr>
                <w:sz w:val="18"/>
                <w:szCs w:val="18"/>
              </w:rPr>
              <w:t>-2.753129001</w:t>
            </w:r>
          </w:p>
        </w:tc>
        <w:tc>
          <w:tcPr>
            <w:tcW w:w="1643" w:type="dxa"/>
            <w:shd w:val="clear" w:color="auto" w:fill="auto"/>
            <w:noWrap/>
            <w:vAlign w:val="bottom"/>
            <w:hideMark/>
          </w:tcPr>
          <w:p w14:paraId="2533FAE0" w14:textId="77777777" w:rsidR="00B6494B" w:rsidRPr="00496D78" w:rsidRDefault="00B6494B" w:rsidP="00496D78">
            <w:pPr>
              <w:pStyle w:val="Tabletext"/>
              <w:rPr>
                <w:sz w:val="18"/>
                <w:szCs w:val="18"/>
              </w:rPr>
            </w:pPr>
            <w:r w:rsidRPr="00496D78">
              <w:rPr>
                <w:sz w:val="18"/>
                <w:szCs w:val="18"/>
              </w:rPr>
              <w:t>0.982636989</w:t>
            </w:r>
          </w:p>
        </w:tc>
        <w:tc>
          <w:tcPr>
            <w:tcW w:w="1643" w:type="dxa"/>
            <w:shd w:val="clear" w:color="auto" w:fill="auto"/>
            <w:noWrap/>
            <w:vAlign w:val="bottom"/>
            <w:hideMark/>
          </w:tcPr>
          <w:p w14:paraId="562C2E27" w14:textId="77777777" w:rsidR="00B6494B" w:rsidRPr="00496D78" w:rsidRDefault="00B6494B" w:rsidP="00496D78">
            <w:pPr>
              <w:pStyle w:val="Tabletext"/>
              <w:rPr>
                <w:sz w:val="18"/>
                <w:szCs w:val="18"/>
              </w:rPr>
            </w:pPr>
            <w:r w:rsidRPr="00496D78">
              <w:rPr>
                <w:sz w:val="18"/>
                <w:szCs w:val="18"/>
              </w:rPr>
              <w:t>-3.73576599</w:t>
            </w:r>
          </w:p>
        </w:tc>
      </w:tr>
      <w:tr w:rsidR="00B6494B" w:rsidRPr="00496D78" w14:paraId="51447B6F" w14:textId="77777777" w:rsidTr="00496D78">
        <w:trPr>
          <w:trHeight w:val="288"/>
        </w:trPr>
        <w:tc>
          <w:tcPr>
            <w:tcW w:w="1301" w:type="dxa"/>
            <w:shd w:val="clear" w:color="auto" w:fill="auto"/>
            <w:noWrap/>
            <w:vAlign w:val="bottom"/>
            <w:hideMark/>
          </w:tcPr>
          <w:p w14:paraId="51821409" w14:textId="77777777" w:rsidR="00B6494B" w:rsidRPr="00496D78" w:rsidRDefault="00B6494B" w:rsidP="00496D78">
            <w:pPr>
              <w:pStyle w:val="Tabletext"/>
              <w:rPr>
                <w:b/>
                <w:bCs/>
                <w:sz w:val="18"/>
                <w:szCs w:val="18"/>
              </w:rPr>
            </w:pPr>
            <w:r w:rsidRPr="00496D78">
              <w:rPr>
                <w:b/>
                <w:bCs/>
                <w:sz w:val="18"/>
                <w:szCs w:val="18"/>
              </w:rPr>
              <w:t>11</w:t>
            </w:r>
          </w:p>
        </w:tc>
        <w:tc>
          <w:tcPr>
            <w:tcW w:w="1632" w:type="dxa"/>
            <w:shd w:val="clear" w:color="auto" w:fill="auto"/>
            <w:noWrap/>
            <w:vAlign w:val="bottom"/>
            <w:hideMark/>
          </w:tcPr>
          <w:p w14:paraId="06476CEC" w14:textId="77777777" w:rsidR="00B6494B" w:rsidRPr="00496D78" w:rsidRDefault="00B6494B" w:rsidP="00496D78">
            <w:pPr>
              <w:pStyle w:val="Tabletext"/>
              <w:rPr>
                <w:sz w:val="18"/>
                <w:szCs w:val="18"/>
              </w:rPr>
            </w:pPr>
            <w:r w:rsidRPr="00496D78">
              <w:rPr>
                <w:sz w:val="18"/>
                <w:szCs w:val="18"/>
              </w:rPr>
              <w:t>3.06331385</w:t>
            </w:r>
          </w:p>
        </w:tc>
        <w:tc>
          <w:tcPr>
            <w:tcW w:w="1632" w:type="dxa"/>
            <w:shd w:val="clear" w:color="auto" w:fill="auto"/>
            <w:noWrap/>
            <w:vAlign w:val="bottom"/>
            <w:hideMark/>
          </w:tcPr>
          <w:p w14:paraId="7D2A506E" w14:textId="77777777" w:rsidR="00B6494B" w:rsidRPr="00496D78" w:rsidRDefault="00B6494B" w:rsidP="00496D78">
            <w:pPr>
              <w:pStyle w:val="Tabletext"/>
              <w:rPr>
                <w:sz w:val="18"/>
                <w:szCs w:val="18"/>
              </w:rPr>
            </w:pPr>
            <w:r w:rsidRPr="00496D78">
              <w:rPr>
                <w:sz w:val="18"/>
                <w:szCs w:val="18"/>
              </w:rPr>
              <w:t>-6.1185318</w:t>
            </w:r>
          </w:p>
        </w:tc>
        <w:tc>
          <w:tcPr>
            <w:tcW w:w="1632" w:type="dxa"/>
            <w:shd w:val="clear" w:color="auto" w:fill="auto"/>
            <w:noWrap/>
            <w:vAlign w:val="bottom"/>
            <w:hideMark/>
          </w:tcPr>
          <w:p w14:paraId="5B5C7CBA" w14:textId="77777777" w:rsidR="00B6494B" w:rsidRPr="00496D78" w:rsidRDefault="00B6494B" w:rsidP="00496D78">
            <w:pPr>
              <w:pStyle w:val="Tabletext"/>
              <w:rPr>
                <w:sz w:val="18"/>
                <w:szCs w:val="18"/>
              </w:rPr>
            </w:pPr>
            <w:r w:rsidRPr="00496D78">
              <w:rPr>
                <w:sz w:val="18"/>
                <w:szCs w:val="18"/>
              </w:rPr>
              <w:t>2.91982438</w:t>
            </w:r>
          </w:p>
        </w:tc>
        <w:tc>
          <w:tcPr>
            <w:tcW w:w="1488" w:type="dxa"/>
            <w:shd w:val="clear" w:color="auto" w:fill="auto"/>
            <w:noWrap/>
            <w:vAlign w:val="bottom"/>
            <w:hideMark/>
          </w:tcPr>
          <w:p w14:paraId="0629D3A6" w14:textId="77777777" w:rsidR="00B6494B" w:rsidRPr="00496D78" w:rsidRDefault="00B6494B" w:rsidP="00496D78">
            <w:pPr>
              <w:pStyle w:val="Tabletext"/>
              <w:rPr>
                <w:sz w:val="18"/>
                <w:szCs w:val="18"/>
              </w:rPr>
            </w:pPr>
            <w:r w:rsidRPr="00496D78">
              <w:rPr>
                <w:sz w:val="18"/>
                <w:szCs w:val="18"/>
              </w:rPr>
              <w:t>0.8478497</w:t>
            </w:r>
          </w:p>
        </w:tc>
        <w:tc>
          <w:tcPr>
            <w:tcW w:w="1633" w:type="dxa"/>
            <w:shd w:val="clear" w:color="auto" w:fill="auto"/>
            <w:noWrap/>
            <w:vAlign w:val="bottom"/>
            <w:hideMark/>
          </w:tcPr>
          <w:p w14:paraId="0DA9463F" w14:textId="77777777" w:rsidR="00B6494B" w:rsidRPr="00496D78" w:rsidRDefault="00B6494B" w:rsidP="00496D78">
            <w:pPr>
              <w:pStyle w:val="Tabletext"/>
              <w:rPr>
                <w:sz w:val="18"/>
                <w:szCs w:val="18"/>
              </w:rPr>
            </w:pPr>
            <w:r w:rsidRPr="00496D78">
              <w:rPr>
                <w:sz w:val="18"/>
                <w:szCs w:val="18"/>
              </w:rPr>
              <w:t>-0.08460629</w:t>
            </w:r>
          </w:p>
        </w:tc>
        <w:tc>
          <w:tcPr>
            <w:tcW w:w="1966" w:type="dxa"/>
            <w:shd w:val="clear" w:color="auto" w:fill="auto"/>
            <w:noWrap/>
            <w:vAlign w:val="bottom"/>
            <w:hideMark/>
          </w:tcPr>
          <w:p w14:paraId="31F8A88B" w14:textId="77777777" w:rsidR="00B6494B" w:rsidRPr="00496D78" w:rsidRDefault="00B6494B" w:rsidP="00496D78">
            <w:pPr>
              <w:pStyle w:val="Tabletext"/>
              <w:rPr>
                <w:sz w:val="18"/>
                <w:szCs w:val="18"/>
              </w:rPr>
            </w:pPr>
            <w:r w:rsidRPr="00496D78">
              <w:rPr>
                <w:sz w:val="18"/>
                <w:szCs w:val="18"/>
              </w:rPr>
              <w:t>0.627849839</w:t>
            </w:r>
          </w:p>
        </w:tc>
        <w:tc>
          <w:tcPr>
            <w:tcW w:w="1643" w:type="dxa"/>
            <w:shd w:val="clear" w:color="auto" w:fill="auto"/>
            <w:noWrap/>
            <w:vAlign w:val="bottom"/>
            <w:hideMark/>
          </w:tcPr>
          <w:p w14:paraId="2B66A52E" w14:textId="77777777" w:rsidR="00B6494B" w:rsidRPr="00496D78" w:rsidRDefault="00B6494B" w:rsidP="00496D78">
            <w:pPr>
              <w:pStyle w:val="Tabletext"/>
              <w:rPr>
                <w:sz w:val="18"/>
                <w:szCs w:val="18"/>
              </w:rPr>
            </w:pPr>
            <w:r w:rsidRPr="00496D78">
              <w:rPr>
                <w:sz w:val="18"/>
                <w:szCs w:val="18"/>
              </w:rPr>
              <w:t>6.830987971</w:t>
            </w:r>
          </w:p>
        </w:tc>
        <w:tc>
          <w:tcPr>
            <w:tcW w:w="1643" w:type="dxa"/>
            <w:shd w:val="clear" w:color="auto" w:fill="auto"/>
            <w:noWrap/>
            <w:vAlign w:val="bottom"/>
            <w:hideMark/>
          </w:tcPr>
          <w:p w14:paraId="1BDB9088" w14:textId="77777777" w:rsidR="00B6494B" w:rsidRPr="00496D78" w:rsidRDefault="00B6494B" w:rsidP="00496D78">
            <w:pPr>
              <w:pStyle w:val="Tabletext"/>
              <w:rPr>
                <w:sz w:val="18"/>
                <w:szCs w:val="18"/>
              </w:rPr>
            </w:pPr>
            <w:r w:rsidRPr="00496D78">
              <w:rPr>
                <w:sz w:val="18"/>
                <w:szCs w:val="18"/>
              </w:rPr>
              <w:t>-6.203138131</w:t>
            </w:r>
          </w:p>
        </w:tc>
      </w:tr>
      <w:tr w:rsidR="00B6494B" w:rsidRPr="00496D78" w14:paraId="6C839B2E" w14:textId="77777777" w:rsidTr="00496D78">
        <w:trPr>
          <w:trHeight w:val="288"/>
        </w:trPr>
        <w:tc>
          <w:tcPr>
            <w:tcW w:w="1301" w:type="dxa"/>
            <w:shd w:val="clear" w:color="auto" w:fill="auto"/>
            <w:noWrap/>
            <w:vAlign w:val="bottom"/>
            <w:hideMark/>
          </w:tcPr>
          <w:p w14:paraId="4B403CD9" w14:textId="77777777" w:rsidR="00B6494B" w:rsidRPr="00496D78" w:rsidRDefault="00B6494B" w:rsidP="00496D78">
            <w:pPr>
              <w:pStyle w:val="Tabletext"/>
              <w:rPr>
                <w:b/>
                <w:bCs/>
                <w:sz w:val="18"/>
                <w:szCs w:val="18"/>
              </w:rPr>
            </w:pPr>
            <w:r w:rsidRPr="00496D78">
              <w:rPr>
                <w:b/>
                <w:bCs/>
                <w:sz w:val="18"/>
                <w:szCs w:val="18"/>
              </w:rPr>
              <w:t>12</w:t>
            </w:r>
          </w:p>
        </w:tc>
        <w:tc>
          <w:tcPr>
            <w:tcW w:w="1632" w:type="dxa"/>
            <w:shd w:val="clear" w:color="auto" w:fill="auto"/>
            <w:noWrap/>
            <w:vAlign w:val="bottom"/>
            <w:hideMark/>
          </w:tcPr>
          <w:p w14:paraId="7A6B1D68" w14:textId="77777777" w:rsidR="00B6494B" w:rsidRPr="00496D78" w:rsidRDefault="00B6494B" w:rsidP="00496D78">
            <w:pPr>
              <w:pStyle w:val="Tabletext"/>
              <w:rPr>
                <w:sz w:val="18"/>
                <w:szCs w:val="18"/>
              </w:rPr>
            </w:pPr>
            <w:r w:rsidRPr="00496D78">
              <w:rPr>
                <w:sz w:val="18"/>
                <w:szCs w:val="18"/>
              </w:rPr>
              <w:t>-0.55887471</w:t>
            </w:r>
          </w:p>
        </w:tc>
        <w:tc>
          <w:tcPr>
            <w:tcW w:w="1632" w:type="dxa"/>
            <w:shd w:val="clear" w:color="auto" w:fill="auto"/>
            <w:noWrap/>
            <w:vAlign w:val="bottom"/>
            <w:hideMark/>
          </w:tcPr>
          <w:p w14:paraId="7A54110B" w14:textId="77777777" w:rsidR="00B6494B" w:rsidRPr="00496D78" w:rsidRDefault="00B6494B" w:rsidP="00496D78">
            <w:pPr>
              <w:pStyle w:val="Tabletext"/>
              <w:rPr>
                <w:sz w:val="18"/>
                <w:szCs w:val="18"/>
              </w:rPr>
            </w:pPr>
            <w:r w:rsidRPr="00496D78">
              <w:rPr>
                <w:sz w:val="18"/>
                <w:szCs w:val="18"/>
              </w:rPr>
              <w:t>-8.4754853</w:t>
            </w:r>
          </w:p>
        </w:tc>
        <w:tc>
          <w:tcPr>
            <w:tcW w:w="1632" w:type="dxa"/>
            <w:shd w:val="clear" w:color="auto" w:fill="auto"/>
            <w:noWrap/>
            <w:vAlign w:val="bottom"/>
            <w:hideMark/>
          </w:tcPr>
          <w:p w14:paraId="061ED35A" w14:textId="77777777" w:rsidR="00B6494B" w:rsidRPr="00496D78" w:rsidRDefault="00B6494B" w:rsidP="00496D78">
            <w:pPr>
              <w:pStyle w:val="Tabletext"/>
              <w:rPr>
                <w:sz w:val="18"/>
                <w:szCs w:val="18"/>
              </w:rPr>
            </w:pPr>
            <w:r w:rsidRPr="00496D78">
              <w:rPr>
                <w:sz w:val="18"/>
                <w:szCs w:val="18"/>
              </w:rPr>
              <w:t>3.53424845</w:t>
            </w:r>
          </w:p>
        </w:tc>
        <w:tc>
          <w:tcPr>
            <w:tcW w:w="1488" w:type="dxa"/>
            <w:shd w:val="clear" w:color="auto" w:fill="auto"/>
            <w:noWrap/>
            <w:vAlign w:val="bottom"/>
            <w:hideMark/>
          </w:tcPr>
          <w:p w14:paraId="679EDD03" w14:textId="77777777" w:rsidR="00B6494B" w:rsidRPr="00496D78" w:rsidRDefault="00B6494B" w:rsidP="00496D78">
            <w:pPr>
              <w:pStyle w:val="Tabletext"/>
              <w:rPr>
                <w:sz w:val="18"/>
                <w:szCs w:val="18"/>
              </w:rPr>
            </w:pPr>
            <w:r w:rsidRPr="00496D78">
              <w:rPr>
                <w:sz w:val="18"/>
                <w:szCs w:val="18"/>
              </w:rPr>
              <w:t>2.8955521</w:t>
            </w:r>
          </w:p>
        </w:tc>
        <w:tc>
          <w:tcPr>
            <w:tcW w:w="1633" w:type="dxa"/>
            <w:shd w:val="clear" w:color="auto" w:fill="auto"/>
            <w:noWrap/>
            <w:vAlign w:val="bottom"/>
            <w:hideMark/>
          </w:tcPr>
          <w:p w14:paraId="5491BA91" w14:textId="77777777" w:rsidR="00B6494B" w:rsidRPr="00496D78" w:rsidRDefault="00B6494B" w:rsidP="00496D78">
            <w:pPr>
              <w:pStyle w:val="Tabletext"/>
              <w:rPr>
                <w:sz w:val="18"/>
                <w:szCs w:val="18"/>
              </w:rPr>
            </w:pPr>
            <w:r w:rsidRPr="00496D78">
              <w:rPr>
                <w:sz w:val="18"/>
                <w:szCs w:val="18"/>
              </w:rPr>
              <w:t>-2.19723652</w:t>
            </w:r>
          </w:p>
        </w:tc>
        <w:tc>
          <w:tcPr>
            <w:tcW w:w="1966" w:type="dxa"/>
            <w:shd w:val="clear" w:color="auto" w:fill="auto"/>
            <w:noWrap/>
            <w:vAlign w:val="bottom"/>
            <w:hideMark/>
          </w:tcPr>
          <w:p w14:paraId="75AF3DE4" w14:textId="77777777" w:rsidR="00B6494B" w:rsidRPr="00496D78" w:rsidRDefault="00B6494B" w:rsidP="00496D78">
            <w:pPr>
              <w:pStyle w:val="Tabletext"/>
              <w:rPr>
                <w:sz w:val="18"/>
                <w:szCs w:val="18"/>
              </w:rPr>
            </w:pPr>
            <w:r w:rsidRPr="00496D78">
              <w:rPr>
                <w:sz w:val="18"/>
                <w:szCs w:val="18"/>
              </w:rPr>
              <w:t>-4.801796043</w:t>
            </w:r>
          </w:p>
        </w:tc>
        <w:tc>
          <w:tcPr>
            <w:tcW w:w="1643" w:type="dxa"/>
            <w:shd w:val="clear" w:color="auto" w:fill="auto"/>
            <w:noWrap/>
            <w:vAlign w:val="bottom"/>
            <w:hideMark/>
          </w:tcPr>
          <w:p w14:paraId="5EE63F46" w14:textId="77777777" w:rsidR="00B6494B" w:rsidRPr="00496D78" w:rsidRDefault="00B6494B" w:rsidP="00496D78">
            <w:pPr>
              <w:pStyle w:val="Tabletext"/>
              <w:rPr>
                <w:sz w:val="18"/>
                <w:szCs w:val="18"/>
              </w:rPr>
            </w:pPr>
            <w:r w:rsidRPr="00496D78">
              <w:rPr>
                <w:sz w:val="18"/>
                <w:szCs w:val="18"/>
              </w:rPr>
              <w:t>6.429800513</w:t>
            </w:r>
          </w:p>
        </w:tc>
        <w:tc>
          <w:tcPr>
            <w:tcW w:w="1643" w:type="dxa"/>
            <w:shd w:val="clear" w:color="auto" w:fill="auto"/>
            <w:noWrap/>
            <w:vAlign w:val="bottom"/>
            <w:hideMark/>
          </w:tcPr>
          <w:p w14:paraId="42164C8D" w14:textId="77777777" w:rsidR="00B6494B" w:rsidRPr="00496D78" w:rsidRDefault="00B6494B" w:rsidP="00496D78">
            <w:pPr>
              <w:pStyle w:val="Tabletext"/>
              <w:rPr>
                <w:sz w:val="18"/>
                <w:szCs w:val="18"/>
              </w:rPr>
            </w:pPr>
            <w:r w:rsidRPr="00496D78">
              <w:rPr>
                <w:sz w:val="18"/>
                <w:szCs w:val="18"/>
              </w:rPr>
              <w:t>-11.23159656</w:t>
            </w:r>
          </w:p>
        </w:tc>
      </w:tr>
      <w:tr w:rsidR="00B6494B" w:rsidRPr="00496D78" w14:paraId="7A272445" w14:textId="77777777" w:rsidTr="00496D78">
        <w:trPr>
          <w:trHeight w:val="288"/>
        </w:trPr>
        <w:tc>
          <w:tcPr>
            <w:tcW w:w="1301" w:type="dxa"/>
            <w:shd w:val="clear" w:color="auto" w:fill="auto"/>
            <w:noWrap/>
            <w:vAlign w:val="bottom"/>
            <w:hideMark/>
          </w:tcPr>
          <w:p w14:paraId="0FE52B60" w14:textId="77777777" w:rsidR="00B6494B" w:rsidRPr="00496D78" w:rsidRDefault="00B6494B" w:rsidP="00496D78">
            <w:pPr>
              <w:pStyle w:val="Tabletext"/>
              <w:rPr>
                <w:b/>
                <w:bCs/>
                <w:sz w:val="18"/>
                <w:szCs w:val="18"/>
              </w:rPr>
            </w:pPr>
            <w:r w:rsidRPr="00496D78">
              <w:rPr>
                <w:b/>
                <w:bCs/>
                <w:sz w:val="18"/>
                <w:szCs w:val="18"/>
              </w:rPr>
              <w:t>13</w:t>
            </w:r>
          </w:p>
        </w:tc>
        <w:tc>
          <w:tcPr>
            <w:tcW w:w="1632" w:type="dxa"/>
            <w:shd w:val="clear" w:color="auto" w:fill="auto"/>
            <w:noWrap/>
            <w:vAlign w:val="bottom"/>
            <w:hideMark/>
          </w:tcPr>
          <w:p w14:paraId="65BDB87F" w14:textId="77777777" w:rsidR="00B6494B" w:rsidRPr="00496D78" w:rsidRDefault="00B6494B" w:rsidP="00496D78">
            <w:pPr>
              <w:pStyle w:val="Tabletext"/>
              <w:rPr>
                <w:sz w:val="18"/>
                <w:szCs w:val="18"/>
              </w:rPr>
            </w:pPr>
            <w:r w:rsidRPr="00496D78">
              <w:rPr>
                <w:sz w:val="18"/>
                <w:szCs w:val="18"/>
              </w:rPr>
              <w:t>-6.2756601</w:t>
            </w:r>
          </w:p>
        </w:tc>
        <w:tc>
          <w:tcPr>
            <w:tcW w:w="1632" w:type="dxa"/>
            <w:shd w:val="clear" w:color="auto" w:fill="auto"/>
            <w:noWrap/>
            <w:vAlign w:val="bottom"/>
            <w:hideMark/>
          </w:tcPr>
          <w:p w14:paraId="3A5BC9F0" w14:textId="77777777" w:rsidR="00B6494B" w:rsidRPr="00496D78" w:rsidRDefault="00B6494B" w:rsidP="00496D78">
            <w:pPr>
              <w:pStyle w:val="Tabletext"/>
              <w:rPr>
                <w:sz w:val="18"/>
                <w:szCs w:val="18"/>
              </w:rPr>
            </w:pPr>
            <w:r w:rsidRPr="00496D78">
              <w:rPr>
                <w:sz w:val="18"/>
                <w:szCs w:val="18"/>
              </w:rPr>
              <w:t>1.4473544</w:t>
            </w:r>
          </w:p>
        </w:tc>
        <w:tc>
          <w:tcPr>
            <w:tcW w:w="1632" w:type="dxa"/>
            <w:shd w:val="clear" w:color="auto" w:fill="auto"/>
            <w:noWrap/>
            <w:vAlign w:val="bottom"/>
            <w:hideMark/>
          </w:tcPr>
          <w:p w14:paraId="6E5EC1F1" w14:textId="77777777" w:rsidR="00B6494B" w:rsidRPr="00496D78" w:rsidRDefault="00B6494B" w:rsidP="00496D78">
            <w:pPr>
              <w:pStyle w:val="Tabletext"/>
              <w:rPr>
                <w:sz w:val="18"/>
                <w:szCs w:val="18"/>
              </w:rPr>
            </w:pPr>
            <w:r w:rsidRPr="00496D78">
              <w:rPr>
                <w:sz w:val="18"/>
                <w:szCs w:val="18"/>
              </w:rPr>
              <w:t>-12.215117</w:t>
            </w:r>
          </w:p>
        </w:tc>
        <w:tc>
          <w:tcPr>
            <w:tcW w:w="1488" w:type="dxa"/>
            <w:shd w:val="clear" w:color="auto" w:fill="auto"/>
            <w:noWrap/>
            <w:vAlign w:val="bottom"/>
            <w:hideMark/>
          </w:tcPr>
          <w:p w14:paraId="44433EE0" w14:textId="77777777" w:rsidR="00B6494B" w:rsidRPr="00496D78" w:rsidRDefault="00B6494B" w:rsidP="00496D78">
            <w:pPr>
              <w:pStyle w:val="Tabletext"/>
              <w:rPr>
                <w:sz w:val="18"/>
                <w:szCs w:val="18"/>
              </w:rPr>
            </w:pPr>
            <w:r w:rsidRPr="00496D78">
              <w:rPr>
                <w:sz w:val="18"/>
                <w:szCs w:val="18"/>
              </w:rPr>
              <w:t>2.6943504</w:t>
            </w:r>
          </w:p>
        </w:tc>
        <w:tc>
          <w:tcPr>
            <w:tcW w:w="1633" w:type="dxa"/>
            <w:shd w:val="clear" w:color="auto" w:fill="auto"/>
            <w:noWrap/>
            <w:vAlign w:val="bottom"/>
            <w:hideMark/>
          </w:tcPr>
          <w:p w14:paraId="62CFE8D2" w14:textId="77777777" w:rsidR="00B6494B" w:rsidRPr="00496D78" w:rsidRDefault="00B6494B" w:rsidP="00496D78">
            <w:pPr>
              <w:pStyle w:val="Tabletext"/>
              <w:rPr>
                <w:sz w:val="18"/>
                <w:szCs w:val="18"/>
              </w:rPr>
            </w:pPr>
            <w:r w:rsidRPr="00496D78">
              <w:rPr>
                <w:sz w:val="18"/>
                <w:szCs w:val="18"/>
              </w:rPr>
              <w:t>0.9978405</w:t>
            </w:r>
          </w:p>
        </w:tc>
        <w:tc>
          <w:tcPr>
            <w:tcW w:w="1966" w:type="dxa"/>
            <w:shd w:val="clear" w:color="auto" w:fill="auto"/>
            <w:noWrap/>
            <w:vAlign w:val="bottom"/>
            <w:hideMark/>
          </w:tcPr>
          <w:p w14:paraId="5D23AB23" w14:textId="77777777" w:rsidR="00B6494B" w:rsidRPr="00496D78" w:rsidRDefault="00B6494B" w:rsidP="00496D78">
            <w:pPr>
              <w:pStyle w:val="Tabletext"/>
              <w:rPr>
                <w:sz w:val="18"/>
                <w:szCs w:val="18"/>
              </w:rPr>
            </w:pPr>
            <w:r w:rsidRPr="00496D78">
              <w:rPr>
                <w:sz w:val="18"/>
                <w:szCs w:val="18"/>
              </w:rPr>
              <w:t>-13.35123184</w:t>
            </w:r>
          </w:p>
        </w:tc>
        <w:tc>
          <w:tcPr>
            <w:tcW w:w="1643" w:type="dxa"/>
            <w:shd w:val="clear" w:color="auto" w:fill="auto"/>
            <w:noWrap/>
            <w:vAlign w:val="bottom"/>
            <w:hideMark/>
          </w:tcPr>
          <w:p w14:paraId="3C69384E" w14:textId="77777777" w:rsidR="00B6494B" w:rsidRPr="00496D78" w:rsidRDefault="00B6494B" w:rsidP="00496D78">
            <w:pPr>
              <w:pStyle w:val="Tabletext"/>
              <w:rPr>
                <w:sz w:val="18"/>
                <w:szCs w:val="18"/>
              </w:rPr>
            </w:pPr>
            <w:r w:rsidRPr="00496D78">
              <w:rPr>
                <w:sz w:val="18"/>
                <w:szCs w:val="18"/>
              </w:rPr>
              <w:t>5.139545298</w:t>
            </w:r>
          </w:p>
        </w:tc>
        <w:tc>
          <w:tcPr>
            <w:tcW w:w="1643" w:type="dxa"/>
            <w:shd w:val="clear" w:color="auto" w:fill="auto"/>
            <w:noWrap/>
            <w:vAlign w:val="bottom"/>
            <w:hideMark/>
          </w:tcPr>
          <w:p w14:paraId="2BA1D2F7" w14:textId="77777777" w:rsidR="00B6494B" w:rsidRPr="00496D78" w:rsidRDefault="00B6494B" w:rsidP="00496D78">
            <w:pPr>
              <w:pStyle w:val="Tabletext"/>
              <w:rPr>
                <w:sz w:val="18"/>
                <w:szCs w:val="18"/>
              </w:rPr>
            </w:pPr>
            <w:r w:rsidRPr="00496D78">
              <w:rPr>
                <w:sz w:val="18"/>
                <w:szCs w:val="18"/>
              </w:rPr>
              <w:t>-18.49077714</w:t>
            </w:r>
          </w:p>
        </w:tc>
      </w:tr>
      <w:tr w:rsidR="00B6494B" w:rsidRPr="00496D78" w14:paraId="71D89B0B" w14:textId="77777777" w:rsidTr="00496D78">
        <w:trPr>
          <w:trHeight w:val="288"/>
        </w:trPr>
        <w:tc>
          <w:tcPr>
            <w:tcW w:w="1301" w:type="dxa"/>
            <w:shd w:val="clear" w:color="auto" w:fill="auto"/>
            <w:noWrap/>
            <w:vAlign w:val="bottom"/>
            <w:hideMark/>
          </w:tcPr>
          <w:p w14:paraId="4AA76367" w14:textId="77777777" w:rsidR="00B6494B" w:rsidRPr="00496D78" w:rsidRDefault="00B6494B" w:rsidP="00496D78">
            <w:pPr>
              <w:pStyle w:val="Tabletext"/>
              <w:rPr>
                <w:b/>
                <w:bCs/>
                <w:sz w:val="18"/>
                <w:szCs w:val="18"/>
              </w:rPr>
            </w:pPr>
            <w:r w:rsidRPr="00496D78">
              <w:rPr>
                <w:b/>
                <w:bCs/>
                <w:sz w:val="18"/>
                <w:szCs w:val="18"/>
              </w:rPr>
              <w:t>14</w:t>
            </w:r>
          </w:p>
        </w:tc>
        <w:tc>
          <w:tcPr>
            <w:tcW w:w="1632" w:type="dxa"/>
            <w:shd w:val="clear" w:color="auto" w:fill="auto"/>
            <w:noWrap/>
            <w:vAlign w:val="bottom"/>
            <w:hideMark/>
          </w:tcPr>
          <w:p w14:paraId="129D3578" w14:textId="77777777" w:rsidR="00B6494B" w:rsidRPr="00496D78" w:rsidRDefault="00B6494B" w:rsidP="00496D78">
            <w:pPr>
              <w:pStyle w:val="Tabletext"/>
              <w:rPr>
                <w:sz w:val="18"/>
                <w:szCs w:val="18"/>
              </w:rPr>
            </w:pPr>
            <w:r w:rsidRPr="00496D78">
              <w:rPr>
                <w:sz w:val="18"/>
                <w:szCs w:val="18"/>
              </w:rPr>
              <w:t>-4.23522677</w:t>
            </w:r>
          </w:p>
        </w:tc>
        <w:tc>
          <w:tcPr>
            <w:tcW w:w="1632" w:type="dxa"/>
            <w:shd w:val="clear" w:color="auto" w:fill="auto"/>
            <w:noWrap/>
            <w:vAlign w:val="bottom"/>
            <w:hideMark/>
          </w:tcPr>
          <w:p w14:paraId="34190846" w14:textId="77777777" w:rsidR="00B6494B" w:rsidRPr="00496D78" w:rsidRDefault="00B6494B" w:rsidP="00496D78">
            <w:pPr>
              <w:pStyle w:val="Tabletext"/>
              <w:rPr>
                <w:sz w:val="18"/>
                <w:szCs w:val="18"/>
              </w:rPr>
            </w:pPr>
            <w:r w:rsidRPr="00496D78">
              <w:rPr>
                <w:sz w:val="18"/>
                <w:szCs w:val="18"/>
              </w:rPr>
              <w:t>0.56372613</w:t>
            </w:r>
          </w:p>
        </w:tc>
        <w:tc>
          <w:tcPr>
            <w:tcW w:w="1632" w:type="dxa"/>
            <w:shd w:val="clear" w:color="auto" w:fill="auto"/>
            <w:noWrap/>
            <w:vAlign w:val="bottom"/>
            <w:hideMark/>
          </w:tcPr>
          <w:p w14:paraId="3F5F2A70" w14:textId="77777777" w:rsidR="00B6494B" w:rsidRPr="00496D78" w:rsidRDefault="00B6494B" w:rsidP="00496D78">
            <w:pPr>
              <w:pStyle w:val="Tabletext"/>
              <w:rPr>
                <w:sz w:val="18"/>
                <w:szCs w:val="18"/>
              </w:rPr>
            </w:pPr>
            <w:r w:rsidRPr="00496D78">
              <w:rPr>
                <w:sz w:val="18"/>
                <w:szCs w:val="18"/>
              </w:rPr>
              <w:t>-8.1862124</w:t>
            </w:r>
          </w:p>
        </w:tc>
        <w:tc>
          <w:tcPr>
            <w:tcW w:w="1488" w:type="dxa"/>
            <w:shd w:val="clear" w:color="auto" w:fill="auto"/>
            <w:noWrap/>
            <w:vAlign w:val="bottom"/>
            <w:hideMark/>
          </w:tcPr>
          <w:p w14:paraId="40EBEFB1" w14:textId="77777777" w:rsidR="00B6494B" w:rsidRPr="00496D78" w:rsidRDefault="00B6494B" w:rsidP="00496D78">
            <w:pPr>
              <w:pStyle w:val="Tabletext"/>
              <w:rPr>
                <w:sz w:val="18"/>
                <w:szCs w:val="18"/>
              </w:rPr>
            </w:pPr>
            <w:r w:rsidRPr="00496D78">
              <w:rPr>
                <w:sz w:val="18"/>
                <w:szCs w:val="18"/>
              </w:rPr>
              <w:t>0.9068263</w:t>
            </w:r>
          </w:p>
        </w:tc>
        <w:tc>
          <w:tcPr>
            <w:tcW w:w="1633" w:type="dxa"/>
            <w:shd w:val="clear" w:color="auto" w:fill="auto"/>
            <w:noWrap/>
            <w:vAlign w:val="bottom"/>
            <w:hideMark/>
          </w:tcPr>
          <w:p w14:paraId="36572D72" w14:textId="77777777" w:rsidR="00B6494B" w:rsidRPr="00496D78" w:rsidRDefault="00B6494B" w:rsidP="00496D78">
            <w:pPr>
              <w:pStyle w:val="Tabletext"/>
              <w:rPr>
                <w:sz w:val="18"/>
                <w:szCs w:val="18"/>
              </w:rPr>
            </w:pPr>
            <w:r w:rsidRPr="00496D78">
              <w:rPr>
                <w:sz w:val="18"/>
                <w:szCs w:val="18"/>
              </w:rPr>
              <w:t>1.26425301</w:t>
            </w:r>
          </w:p>
        </w:tc>
        <w:tc>
          <w:tcPr>
            <w:tcW w:w="1966" w:type="dxa"/>
            <w:shd w:val="clear" w:color="auto" w:fill="auto"/>
            <w:noWrap/>
            <w:vAlign w:val="bottom"/>
            <w:hideMark/>
          </w:tcPr>
          <w:p w14:paraId="49774794" w14:textId="77777777" w:rsidR="00B6494B" w:rsidRPr="00496D78" w:rsidRDefault="00B6494B" w:rsidP="00496D78">
            <w:pPr>
              <w:pStyle w:val="Tabletext"/>
              <w:rPr>
                <w:sz w:val="18"/>
                <w:szCs w:val="18"/>
              </w:rPr>
            </w:pPr>
            <w:r w:rsidRPr="00496D78">
              <w:rPr>
                <w:sz w:val="18"/>
                <w:szCs w:val="18"/>
              </w:rPr>
              <w:t>-9.686633738</w:t>
            </w:r>
          </w:p>
        </w:tc>
        <w:tc>
          <w:tcPr>
            <w:tcW w:w="1643" w:type="dxa"/>
            <w:shd w:val="clear" w:color="auto" w:fill="auto"/>
            <w:noWrap/>
            <w:vAlign w:val="bottom"/>
            <w:hideMark/>
          </w:tcPr>
          <w:p w14:paraId="0001D874" w14:textId="77777777" w:rsidR="00B6494B" w:rsidRPr="00496D78" w:rsidRDefault="00B6494B" w:rsidP="00496D78">
            <w:pPr>
              <w:pStyle w:val="Tabletext"/>
              <w:rPr>
                <w:sz w:val="18"/>
                <w:szCs w:val="18"/>
              </w:rPr>
            </w:pPr>
            <w:r w:rsidRPr="00496D78">
              <w:rPr>
                <w:sz w:val="18"/>
                <w:szCs w:val="18"/>
              </w:rPr>
              <w:t>2.734805396</w:t>
            </w:r>
          </w:p>
        </w:tc>
        <w:tc>
          <w:tcPr>
            <w:tcW w:w="1643" w:type="dxa"/>
            <w:shd w:val="clear" w:color="auto" w:fill="auto"/>
            <w:noWrap/>
            <w:vAlign w:val="bottom"/>
            <w:hideMark/>
          </w:tcPr>
          <w:p w14:paraId="61D98BE4" w14:textId="77777777" w:rsidR="00B6494B" w:rsidRPr="00496D78" w:rsidRDefault="00B6494B" w:rsidP="00496D78">
            <w:pPr>
              <w:pStyle w:val="Tabletext"/>
              <w:rPr>
                <w:sz w:val="18"/>
                <w:szCs w:val="18"/>
              </w:rPr>
            </w:pPr>
            <w:r w:rsidRPr="00496D78">
              <w:rPr>
                <w:sz w:val="18"/>
                <w:szCs w:val="18"/>
              </w:rPr>
              <w:t>-12.42143913</w:t>
            </w:r>
          </w:p>
        </w:tc>
      </w:tr>
      <w:tr w:rsidR="00B6494B" w:rsidRPr="00496D78" w14:paraId="0F23038C" w14:textId="77777777" w:rsidTr="00496D78">
        <w:trPr>
          <w:trHeight w:val="288"/>
        </w:trPr>
        <w:tc>
          <w:tcPr>
            <w:tcW w:w="1301" w:type="dxa"/>
            <w:shd w:val="clear" w:color="auto" w:fill="auto"/>
            <w:noWrap/>
            <w:vAlign w:val="bottom"/>
            <w:hideMark/>
          </w:tcPr>
          <w:p w14:paraId="1DC0EE4F" w14:textId="77777777" w:rsidR="00B6494B" w:rsidRPr="00496D78" w:rsidRDefault="00B6494B" w:rsidP="00496D78">
            <w:pPr>
              <w:pStyle w:val="Tabletext"/>
              <w:rPr>
                <w:b/>
                <w:bCs/>
                <w:sz w:val="18"/>
                <w:szCs w:val="18"/>
              </w:rPr>
            </w:pPr>
            <w:r w:rsidRPr="00496D78">
              <w:rPr>
                <w:b/>
                <w:bCs/>
                <w:sz w:val="18"/>
                <w:szCs w:val="18"/>
              </w:rPr>
              <w:t>15</w:t>
            </w:r>
          </w:p>
        </w:tc>
        <w:tc>
          <w:tcPr>
            <w:tcW w:w="1632" w:type="dxa"/>
            <w:shd w:val="clear" w:color="auto" w:fill="auto"/>
            <w:noWrap/>
            <w:vAlign w:val="bottom"/>
            <w:hideMark/>
          </w:tcPr>
          <w:p w14:paraId="0D83032D" w14:textId="77777777" w:rsidR="00B6494B" w:rsidRPr="00496D78" w:rsidRDefault="00B6494B" w:rsidP="00496D78">
            <w:pPr>
              <w:pStyle w:val="Tabletext"/>
              <w:rPr>
                <w:sz w:val="18"/>
                <w:szCs w:val="18"/>
              </w:rPr>
            </w:pPr>
            <w:r w:rsidRPr="00496D78">
              <w:rPr>
                <w:sz w:val="18"/>
                <w:szCs w:val="18"/>
              </w:rPr>
              <w:t>-2.69556117</w:t>
            </w:r>
          </w:p>
        </w:tc>
        <w:tc>
          <w:tcPr>
            <w:tcW w:w="1632" w:type="dxa"/>
            <w:shd w:val="clear" w:color="auto" w:fill="auto"/>
            <w:noWrap/>
            <w:vAlign w:val="bottom"/>
            <w:hideMark/>
          </w:tcPr>
          <w:p w14:paraId="761D8AD8" w14:textId="77777777" w:rsidR="00B6494B" w:rsidRPr="00496D78" w:rsidRDefault="00B6494B" w:rsidP="00496D78">
            <w:pPr>
              <w:pStyle w:val="Tabletext"/>
              <w:rPr>
                <w:sz w:val="18"/>
                <w:szCs w:val="18"/>
              </w:rPr>
            </w:pPr>
            <w:r w:rsidRPr="00496D78">
              <w:rPr>
                <w:sz w:val="18"/>
                <w:szCs w:val="18"/>
              </w:rPr>
              <w:t>0.75186033</w:t>
            </w:r>
          </w:p>
        </w:tc>
        <w:tc>
          <w:tcPr>
            <w:tcW w:w="1632" w:type="dxa"/>
            <w:shd w:val="clear" w:color="auto" w:fill="auto"/>
            <w:noWrap/>
            <w:vAlign w:val="bottom"/>
            <w:hideMark/>
          </w:tcPr>
          <w:p w14:paraId="666474D5" w14:textId="77777777" w:rsidR="00B6494B" w:rsidRPr="00496D78" w:rsidRDefault="00B6494B" w:rsidP="00496D78">
            <w:pPr>
              <w:pStyle w:val="Tabletext"/>
              <w:rPr>
                <w:sz w:val="18"/>
                <w:szCs w:val="18"/>
              </w:rPr>
            </w:pPr>
            <w:r w:rsidRPr="00496D78">
              <w:rPr>
                <w:sz w:val="18"/>
                <w:szCs w:val="18"/>
              </w:rPr>
              <w:t>-6.078496</w:t>
            </w:r>
          </w:p>
        </w:tc>
        <w:tc>
          <w:tcPr>
            <w:tcW w:w="1488" w:type="dxa"/>
            <w:shd w:val="clear" w:color="auto" w:fill="auto"/>
            <w:noWrap/>
            <w:vAlign w:val="bottom"/>
            <w:hideMark/>
          </w:tcPr>
          <w:p w14:paraId="36E2ECAA" w14:textId="77777777" w:rsidR="00B6494B" w:rsidRPr="00496D78" w:rsidRDefault="00B6494B" w:rsidP="00496D78">
            <w:pPr>
              <w:pStyle w:val="Tabletext"/>
              <w:rPr>
                <w:sz w:val="18"/>
                <w:szCs w:val="18"/>
              </w:rPr>
            </w:pPr>
            <w:r w:rsidRPr="00496D78">
              <w:rPr>
                <w:sz w:val="18"/>
                <w:szCs w:val="18"/>
              </w:rPr>
              <w:t>-0.3249743</w:t>
            </w:r>
          </w:p>
        </w:tc>
        <w:tc>
          <w:tcPr>
            <w:tcW w:w="1633" w:type="dxa"/>
            <w:shd w:val="clear" w:color="auto" w:fill="auto"/>
            <w:noWrap/>
            <w:vAlign w:val="bottom"/>
            <w:hideMark/>
          </w:tcPr>
          <w:p w14:paraId="3A9E1511" w14:textId="77777777" w:rsidR="00B6494B" w:rsidRPr="00496D78" w:rsidRDefault="00B6494B" w:rsidP="00496D78">
            <w:pPr>
              <w:pStyle w:val="Tabletext"/>
              <w:rPr>
                <w:sz w:val="18"/>
                <w:szCs w:val="18"/>
              </w:rPr>
            </w:pPr>
            <w:r w:rsidRPr="00496D78">
              <w:rPr>
                <w:sz w:val="18"/>
                <w:szCs w:val="18"/>
              </w:rPr>
              <w:t>0.35773337</w:t>
            </w:r>
          </w:p>
        </w:tc>
        <w:tc>
          <w:tcPr>
            <w:tcW w:w="1966" w:type="dxa"/>
            <w:shd w:val="clear" w:color="auto" w:fill="auto"/>
            <w:noWrap/>
            <w:vAlign w:val="bottom"/>
            <w:hideMark/>
          </w:tcPr>
          <w:p w14:paraId="5D9B08D0" w14:textId="77777777" w:rsidR="00B6494B" w:rsidRPr="00496D78" w:rsidRDefault="00B6494B" w:rsidP="00496D78">
            <w:pPr>
              <w:pStyle w:val="Tabletext"/>
              <w:rPr>
                <w:sz w:val="18"/>
                <w:szCs w:val="18"/>
              </w:rPr>
            </w:pPr>
            <w:r w:rsidRPr="00496D78">
              <w:rPr>
                <w:sz w:val="18"/>
                <w:szCs w:val="18"/>
              </w:rPr>
              <w:t>-7.989437837</w:t>
            </w:r>
          </w:p>
        </w:tc>
        <w:tc>
          <w:tcPr>
            <w:tcW w:w="1643" w:type="dxa"/>
            <w:shd w:val="clear" w:color="auto" w:fill="auto"/>
            <w:noWrap/>
            <w:vAlign w:val="bottom"/>
            <w:hideMark/>
          </w:tcPr>
          <w:p w14:paraId="1FADF306" w14:textId="77777777" w:rsidR="00B6494B" w:rsidRPr="00496D78" w:rsidRDefault="00B6494B" w:rsidP="00496D78">
            <w:pPr>
              <w:pStyle w:val="Tabletext"/>
              <w:rPr>
                <w:sz w:val="18"/>
                <w:szCs w:val="18"/>
              </w:rPr>
            </w:pPr>
            <w:r w:rsidRPr="00496D78">
              <w:rPr>
                <w:sz w:val="18"/>
                <w:szCs w:val="18"/>
              </w:rPr>
              <w:t>1.109593697</w:t>
            </w:r>
          </w:p>
        </w:tc>
        <w:tc>
          <w:tcPr>
            <w:tcW w:w="1643" w:type="dxa"/>
            <w:shd w:val="clear" w:color="auto" w:fill="auto"/>
            <w:noWrap/>
            <w:vAlign w:val="bottom"/>
            <w:hideMark/>
          </w:tcPr>
          <w:p w14:paraId="6F50F063" w14:textId="77777777" w:rsidR="00B6494B" w:rsidRPr="00496D78" w:rsidRDefault="00B6494B" w:rsidP="00496D78">
            <w:pPr>
              <w:pStyle w:val="Tabletext"/>
              <w:rPr>
                <w:sz w:val="18"/>
                <w:szCs w:val="18"/>
              </w:rPr>
            </w:pPr>
            <w:r w:rsidRPr="00496D78">
              <w:rPr>
                <w:sz w:val="18"/>
                <w:szCs w:val="18"/>
              </w:rPr>
              <w:t>-9.099031534</w:t>
            </w:r>
          </w:p>
        </w:tc>
      </w:tr>
      <w:tr w:rsidR="00B6494B" w:rsidRPr="00496D78" w14:paraId="56733869" w14:textId="77777777" w:rsidTr="00496D78">
        <w:trPr>
          <w:trHeight w:val="288"/>
        </w:trPr>
        <w:tc>
          <w:tcPr>
            <w:tcW w:w="1301" w:type="dxa"/>
            <w:shd w:val="clear" w:color="auto" w:fill="auto"/>
            <w:noWrap/>
            <w:vAlign w:val="bottom"/>
            <w:hideMark/>
          </w:tcPr>
          <w:p w14:paraId="4D4BD5D2" w14:textId="77777777" w:rsidR="00B6494B" w:rsidRPr="00496D78" w:rsidRDefault="00B6494B" w:rsidP="00496D78">
            <w:pPr>
              <w:pStyle w:val="Tabletext"/>
              <w:rPr>
                <w:b/>
                <w:bCs/>
                <w:sz w:val="18"/>
                <w:szCs w:val="18"/>
              </w:rPr>
            </w:pPr>
            <w:r w:rsidRPr="00496D78">
              <w:rPr>
                <w:b/>
                <w:bCs/>
                <w:sz w:val="18"/>
                <w:szCs w:val="18"/>
              </w:rPr>
              <w:t>16</w:t>
            </w:r>
          </w:p>
        </w:tc>
        <w:tc>
          <w:tcPr>
            <w:tcW w:w="1632" w:type="dxa"/>
            <w:shd w:val="clear" w:color="auto" w:fill="auto"/>
            <w:noWrap/>
            <w:vAlign w:val="bottom"/>
            <w:hideMark/>
          </w:tcPr>
          <w:p w14:paraId="7156A976" w14:textId="77777777" w:rsidR="00B6494B" w:rsidRPr="00496D78" w:rsidRDefault="00B6494B" w:rsidP="00496D78">
            <w:pPr>
              <w:pStyle w:val="Tabletext"/>
              <w:rPr>
                <w:sz w:val="18"/>
                <w:szCs w:val="18"/>
              </w:rPr>
            </w:pPr>
            <w:r w:rsidRPr="00496D78">
              <w:rPr>
                <w:sz w:val="18"/>
                <w:szCs w:val="18"/>
              </w:rPr>
              <w:t>8.48501919</w:t>
            </w:r>
          </w:p>
        </w:tc>
        <w:tc>
          <w:tcPr>
            <w:tcW w:w="1632" w:type="dxa"/>
            <w:shd w:val="clear" w:color="auto" w:fill="auto"/>
            <w:noWrap/>
            <w:vAlign w:val="bottom"/>
            <w:hideMark/>
          </w:tcPr>
          <w:p w14:paraId="24AFFB58" w14:textId="77777777" w:rsidR="00B6494B" w:rsidRPr="00496D78" w:rsidRDefault="00B6494B" w:rsidP="00496D78">
            <w:pPr>
              <w:pStyle w:val="Tabletext"/>
              <w:rPr>
                <w:sz w:val="18"/>
                <w:szCs w:val="18"/>
              </w:rPr>
            </w:pPr>
            <w:r w:rsidRPr="00496D78">
              <w:rPr>
                <w:sz w:val="18"/>
                <w:szCs w:val="18"/>
              </w:rPr>
              <w:t>-2.1851739</w:t>
            </w:r>
          </w:p>
        </w:tc>
        <w:tc>
          <w:tcPr>
            <w:tcW w:w="1632" w:type="dxa"/>
            <w:shd w:val="clear" w:color="auto" w:fill="auto"/>
            <w:noWrap/>
            <w:vAlign w:val="bottom"/>
            <w:hideMark/>
          </w:tcPr>
          <w:p w14:paraId="0E4A32F7" w14:textId="77777777" w:rsidR="00B6494B" w:rsidRPr="00496D78" w:rsidRDefault="00B6494B" w:rsidP="00496D78">
            <w:pPr>
              <w:pStyle w:val="Tabletext"/>
              <w:rPr>
                <w:sz w:val="18"/>
                <w:szCs w:val="18"/>
              </w:rPr>
            </w:pPr>
            <w:r w:rsidRPr="00496D78">
              <w:rPr>
                <w:sz w:val="18"/>
                <w:szCs w:val="18"/>
              </w:rPr>
              <w:t>-4.1911367</w:t>
            </w:r>
          </w:p>
        </w:tc>
        <w:tc>
          <w:tcPr>
            <w:tcW w:w="1488" w:type="dxa"/>
            <w:shd w:val="clear" w:color="auto" w:fill="auto"/>
            <w:noWrap/>
            <w:vAlign w:val="bottom"/>
            <w:hideMark/>
          </w:tcPr>
          <w:p w14:paraId="4F91F8F5" w14:textId="77777777" w:rsidR="00B6494B" w:rsidRPr="00496D78" w:rsidRDefault="00B6494B" w:rsidP="00496D78">
            <w:pPr>
              <w:pStyle w:val="Tabletext"/>
              <w:rPr>
                <w:sz w:val="18"/>
                <w:szCs w:val="18"/>
              </w:rPr>
            </w:pPr>
            <w:r w:rsidRPr="00496D78">
              <w:rPr>
                <w:sz w:val="18"/>
                <w:szCs w:val="18"/>
              </w:rPr>
              <w:t>2.0013375</w:t>
            </w:r>
          </w:p>
        </w:tc>
        <w:tc>
          <w:tcPr>
            <w:tcW w:w="1633" w:type="dxa"/>
            <w:shd w:val="clear" w:color="auto" w:fill="auto"/>
            <w:noWrap/>
            <w:vAlign w:val="bottom"/>
            <w:hideMark/>
          </w:tcPr>
          <w:p w14:paraId="2E08B6EE" w14:textId="77777777" w:rsidR="00B6494B" w:rsidRPr="00496D78" w:rsidRDefault="00B6494B" w:rsidP="00496D78">
            <w:pPr>
              <w:pStyle w:val="Tabletext"/>
              <w:rPr>
                <w:sz w:val="18"/>
                <w:szCs w:val="18"/>
              </w:rPr>
            </w:pPr>
            <w:r w:rsidRPr="00496D78">
              <w:rPr>
                <w:sz w:val="18"/>
                <w:szCs w:val="18"/>
              </w:rPr>
              <w:t>1.70185867</w:t>
            </w:r>
          </w:p>
        </w:tc>
        <w:tc>
          <w:tcPr>
            <w:tcW w:w="1966" w:type="dxa"/>
            <w:shd w:val="clear" w:color="auto" w:fill="auto"/>
            <w:noWrap/>
            <w:vAlign w:val="bottom"/>
            <w:hideMark/>
          </w:tcPr>
          <w:p w14:paraId="1F5E9FD4" w14:textId="77777777" w:rsidR="00B6494B" w:rsidRPr="00496D78" w:rsidRDefault="00B6494B" w:rsidP="00496D78">
            <w:pPr>
              <w:pStyle w:val="Tabletext"/>
              <w:rPr>
                <w:sz w:val="18"/>
                <w:szCs w:val="18"/>
              </w:rPr>
            </w:pPr>
            <w:r w:rsidRPr="00496D78">
              <w:rPr>
                <w:sz w:val="18"/>
                <w:szCs w:val="18"/>
              </w:rPr>
              <w:t>5.811904759</w:t>
            </w:r>
          </w:p>
        </w:tc>
        <w:tc>
          <w:tcPr>
            <w:tcW w:w="1643" w:type="dxa"/>
            <w:shd w:val="clear" w:color="auto" w:fill="auto"/>
            <w:noWrap/>
            <w:vAlign w:val="bottom"/>
            <w:hideMark/>
          </w:tcPr>
          <w:p w14:paraId="0C2659EA" w14:textId="77777777" w:rsidR="00B6494B" w:rsidRPr="00496D78" w:rsidRDefault="00B6494B" w:rsidP="00496D78">
            <w:pPr>
              <w:pStyle w:val="Tabletext"/>
              <w:rPr>
                <w:sz w:val="18"/>
                <w:szCs w:val="18"/>
              </w:rPr>
            </w:pPr>
            <w:r w:rsidRPr="00496D78">
              <w:rPr>
                <w:sz w:val="18"/>
                <w:szCs w:val="18"/>
              </w:rPr>
              <w:t>12.18821537</w:t>
            </w:r>
          </w:p>
        </w:tc>
        <w:tc>
          <w:tcPr>
            <w:tcW w:w="1643" w:type="dxa"/>
            <w:shd w:val="clear" w:color="auto" w:fill="auto"/>
            <w:noWrap/>
            <w:vAlign w:val="bottom"/>
            <w:hideMark/>
          </w:tcPr>
          <w:p w14:paraId="36542DF1" w14:textId="77777777" w:rsidR="00B6494B" w:rsidRPr="00496D78" w:rsidRDefault="00B6494B" w:rsidP="00496D78">
            <w:pPr>
              <w:pStyle w:val="Tabletext"/>
              <w:rPr>
                <w:sz w:val="18"/>
                <w:szCs w:val="18"/>
              </w:rPr>
            </w:pPr>
            <w:r w:rsidRPr="00496D78">
              <w:rPr>
                <w:sz w:val="18"/>
                <w:szCs w:val="18"/>
              </w:rPr>
              <w:t>-6.376310616</w:t>
            </w:r>
          </w:p>
        </w:tc>
      </w:tr>
      <w:tr w:rsidR="00B6494B" w:rsidRPr="00496D78" w14:paraId="4D760829" w14:textId="77777777" w:rsidTr="00496D78">
        <w:trPr>
          <w:trHeight w:val="288"/>
        </w:trPr>
        <w:tc>
          <w:tcPr>
            <w:tcW w:w="1301" w:type="dxa"/>
            <w:shd w:val="clear" w:color="auto" w:fill="auto"/>
            <w:noWrap/>
            <w:vAlign w:val="bottom"/>
            <w:hideMark/>
          </w:tcPr>
          <w:p w14:paraId="1D480763" w14:textId="77777777" w:rsidR="00B6494B" w:rsidRPr="00496D78" w:rsidRDefault="00B6494B" w:rsidP="00496D78">
            <w:pPr>
              <w:pStyle w:val="Tabletext"/>
              <w:rPr>
                <w:b/>
                <w:bCs/>
                <w:sz w:val="18"/>
                <w:szCs w:val="18"/>
              </w:rPr>
            </w:pPr>
            <w:r w:rsidRPr="00496D78">
              <w:rPr>
                <w:b/>
                <w:bCs/>
                <w:sz w:val="18"/>
                <w:szCs w:val="18"/>
              </w:rPr>
              <w:t>17</w:t>
            </w:r>
          </w:p>
        </w:tc>
        <w:tc>
          <w:tcPr>
            <w:tcW w:w="1632" w:type="dxa"/>
            <w:shd w:val="clear" w:color="auto" w:fill="auto"/>
            <w:noWrap/>
            <w:vAlign w:val="bottom"/>
            <w:hideMark/>
          </w:tcPr>
          <w:p w14:paraId="6F502260" w14:textId="77777777" w:rsidR="00B6494B" w:rsidRPr="00496D78" w:rsidRDefault="00B6494B" w:rsidP="00496D78">
            <w:pPr>
              <w:pStyle w:val="Tabletext"/>
              <w:rPr>
                <w:sz w:val="18"/>
                <w:szCs w:val="18"/>
              </w:rPr>
            </w:pPr>
            <w:r w:rsidRPr="00496D78">
              <w:rPr>
                <w:sz w:val="18"/>
                <w:szCs w:val="18"/>
              </w:rPr>
              <w:t>4.58521382</w:t>
            </w:r>
          </w:p>
        </w:tc>
        <w:tc>
          <w:tcPr>
            <w:tcW w:w="1632" w:type="dxa"/>
            <w:shd w:val="clear" w:color="auto" w:fill="auto"/>
            <w:noWrap/>
            <w:vAlign w:val="bottom"/>
            <w:hideMark/>
          </w:tcPr>
          <w:p w14:paraId="7043ACAA" w14:textId="77777777" w:rsidR="00B6494B" w:rsidRPr="00496D78" w:rsidRDefault="00B6494B" w:rsidP="00496D78">
            <w:pPr>
              <w:pStyle w:val="Tabletext"/>
              <w:rPr>
                <w:sz w:val="18"/>
                <w:szCs w:val="18"/>
              </w:rPr>
            </w:pPr>
            <w:r w:rsidRPr="00496D78">
              <w:rPr>
                <w:sz w:val="18"/>
                <w:szCs w:val="18"/>
              </w:rPr>
              <w:t>-1.4081238</w:t>
            </w:r>
          </w:p>
        </w:tc>
        <w:tc>
          <w:tcPr>
            <w:tcW w:w="1632" w:type="dxa"/>
            <w:shd w:val="clear" w:color="auto" w:fill="auto"/>
            <w:noWrap/>
            <w:vAlign w:val="bottom"/>
            <w:hideMark/>
          </w:tcPr>
          <w:p w14:paraId="6F43F642" w14:textId="77777777" w:rsidR="00B6494B" w:rsidRPr="00496D78" w:rsidRDefault="00B6494B" w:rsidP="00496D78">
            <w:pPr>
              <w:pStyle w:val="Tabletext"/>
              <w:rPr>
                <w:sz w:val="18"/>
                <w:szCs w:val="18"/>
              </w:rPr>
            </w:pPr>
            <w:r w:rsidRPr="00496D78">
              <w:rPr>
                <w:sz w:val="18"/>
                <w:szCs w:val="18"/>
              </w:rPr>
              <w:t>-2.3467601</w:t>
            </w:r>
          </w:p>
        </w:tc>
        <w:tc>
          <w:tcPr>
            <w:tcW w:w="1488" w:type="dxa"/>
            <w:shd w:val="clear" w:color="auto" w:fill="auto"/>
            <w:noWrap/>
            <w:vAlign w:val="bottom"/>
            <w:hideMark/>
          </w:tcPr>
          <w:p w14:paraId="1D4B2F99" w14:textId="77777777" w:rsidR="00B6494B" w:rsidRPr="00496D78" w:rsidRDefault="00B6494B" w:rsidP="00496D78">
            <w:pPr>
              <w:pStyle w:val="Tabletext"/>
              <w:rPr>
                <w:sz w:val="18"/>
                <w:szCs w:val="18"/>
              </w:rPr>
            </w:pPr>
            <w:r w:rsidRPr="00496D78">
              <w:rPr>
                <w:sz w:val="18"/>
                <w:szCs w:val="18"/>
              </w:rPr>
              <w:t>0.8683735</w:t>
            </w:r>
          </w:p>
        </w:tc>
        <w:tc>
          <w:tcPr>
            <w:tcW w:w="1633" w:type="dxa"/>
            <w:shd w:val="clear" w:color="auto" w:fill="auto"/>
            <w:noWrap/>
            <w:vAlign w:val="bottom"/>
            <w:hideMark/>
          </w:tcPr>
          <w:p w14:paraId="686DD087" w14:textId="77777777" w:rsidR="00B6494B" w:rsidRPr="00496D78" w:rsidRDefault="00B6494B" w:rsidP="00496D78">
            <w:pPr>
              <w:pStyle w:val="Tabletext"/>
              <w:rPr>
                <w:sz w:val="18"/>
                <w:szCs w:val="18"/>
              </w:rPr>
            </w:pPr>
            <w:r w:rsidRPr="00496D78">
              <w:rPr>
                <w:sz w:val="18"/>
                <w:szCs w:val="18"/>
              </w:rPr>
              <w:t>2.07462653</w:t>
            </w:r>
          </w:p>
        </w:tc>
        <w:tc>
          <w:tcPr>
            <w:tcW w:w="1966" w:type="dxa"/>
            <w:shd w:val="clear" w:color="auto" w:fill="auto"/>
            <w:noWrap/>
            <w:vAlign w:val="bottom"/>
            <w:hideMark/>
          </w:tcPr>
          <w:p w14:paraId="57E5C3FA" w14:textId="77777777" w:rsidR="00B6494B" w:rsidRPr="00496D78" w:rsidRDefault="00B6494B" w:rsidP="00496D78">
            <w:pPr>
              <w:pStyle w:val="Tabletext"/>
              <w:rPr>
                <w:sz w:val="18"/>
                <w:szCs w:val="18"/>
              </w:rPr>
            </w:pPr>
            <w:r w:rsidRPr="00496D78">
              <w:rPr>
                <w:sz w:val="18"/>
                <w:szCs w:val="18"/>
              </w:rPr>
              <w:t>3.773329999</w:t>
            </w:r>
          </w:p>
        </w:tc>
        <w:tc>
          <w:tcPr>
            <w:tcW w:w="1643" w:type="dxa"/>
            <w:shd w:val="clear" w:color="auto" w:fill="auto"/>
            <w:noWrap/>
            <w:vAlign w:val="bottom"/>
            <w:hideMark/>
          </w:tcPr>
          <w:p w14:paraId="249C2E1B" w14:textId="77777777" w:rsidR="00B6494B" w:rsidRPr="00496D78" w:rsidRDefault="00B6494B" w:rsidP="00496D78">
            <w:pPr>
              <w:pStyle w:val="Tabletext"/>
              <w:rPr>
                <w:sz w:val="18"/>
                <w:szCs w:val="18"/>
              </w:rPr>
            </w:pPr>
            <w:r w:rsidRPr="00496D78">
              <w:rPr>
                <w:sz w:val="18"/>
                <w:szCs w:val="18"/>
              </w:rPr>
              <w:t>7.528213894</w:t>
            </w:r>
          </w:p>
        </w:tc>
        <w:tc>
          <w:tcPr>
            <w:tcW w:w="1643" w:type="dxa"/>
            <w:shd w:val="clear" w:color="auto" w:fill="auto"/>
            <w:noWrap/>
            <w:vAlign w:val="bottom"/>
            <w:hideMark/>
          </w:tcPr>
          <w:p w14:paraId="16A184F2" w14:textId="77777777" w:rsidR="00B6494B" w:rsidRPr="00496D78" w:rsidRDefault="00B6494B" w:rsidP="00496D78">
            <w:pPr>
              <w:pStyle w:val="Tabletext"/>
              <w:rPr>
                <w:sz w:val="18"/>
                <w:szCs w:val="18"/>
              </w:rPr>
            </w:pPr>
            <w:r w:rsidRPr="00496D78">
              <w:rPr>
                <w:sz w:val="18"/>
                <w:szCs w:val="18"/>
              </w:rPr>
              <w:t>-3.754883895</w:t>
            </w:r>
          </w:p>
        </w:tc>
      </w:tr>
      <w:tr w:rsidR="00B6494B" w:rsidRPr="00496D78" w14:paraId="1CD64537" w14:textId="77777777" w:rsidTr="00496D78">
        <w:trPr>
          <w:trHeight w:val="288"/>
        </w:trPr>
        <w:tc>
          <w:tcPr>
            <w:tcW w:w="1301" w:type="dxa"/>
            <w:shd w:val="clear" w:color="auto" w:fill="auto"/>
            <w:noWrap/>
            <w:vAlign w:val="bottom"/>
            <w:hideMark/>
          </w:tcPr>
          <w:p w14:paraId="4423FB57" w14:textId="77777777" w:rsidR="00B6494B" w:rsidRPr="00496D78" w:rsidRDefault="00B6494B" w:rsidP="00496D78">
            <w:pPr>
              <w:pStyle w:val="Tabletext"/>
              <w:rPr>
                <w:b/>
                <w:bCs/>
                <w:sz w:val="18"/>
                <w:szCs w:val="18"/>
              </w:rPr>
            </w:pPr>
            <w:r w:rsidRPr="00496D78">
              <w:rPr>
                <w:b/>
                <w:bCs/>
                <w:sz w:val="18"/>
                <w:szCs w:val="18"/>
              </w:rPr>
              <w:t>18</w:t>
            </w:r>
          </w:p>
        </w:tc>
        <w:tc>
          <w:tcPr>
            <w:tcW w:w="1632" w:type="dxa"/>
            <w:shd w:val="clear" w:color="auto" w:fill="auto"/>
            <w:noWrap/>
            <w:vAlign w:val="bottom"/>
            <w:hideMark/>
          </w:tcPr>
          <w:p w14:paraId="336E0868" w14:textId="77777777" w:rsidR="00B6494B" w:rsidRPr="00496D78" w:rsidRDefault="00B6494B" w:rsidP="00496D78">
            <w:pPr>
              <w:pStyle w:val="Tabletext"/>
              <w:rPr>
                <w:sz w:val="18"/>
                <w:szCs w:val="18"/>
              </w:rPr>
            </w:pPr>
            <w:r w:rsidRPr="00496D78">
              <w:rPr>
                <w:sz w:val="18"/>
                <w:szCs w:val="18"/>
              </w:rPr>
              <w:t>2.01922857</w:t>
            </w:r>
          </w:p>
        </w:tc>
        <w:tc>
          <w:tcPr>
            <w:tcW w:w="1632" w:type="dxa"/>
            <w:shd w:val="clear" w:color="auto" w:fill="auto"/>
            <w:noWrap/>
            <w:vAlign w:val="bottom"/>
            <w:hideMark/>
          </w:tcPr>
          <w:p w14:paraId="1F45426B" w14:textId="77777777" w:rsidR="00B6494B" w:rsidRPr="00496D78" w:rsidRDefault="00B6494B" w:rsidP="00496D78">
            <w:pPr>
              <w:pStyle w:val="Tabletext"/>
              <w:rPr>
                <w:sz w:val="18"/>
                <w:szCs w:val="18"/>
              </w:rPr>
            </w:pPr>
            <w:r w:rsidRPr="00496D78">
              <w:rPr>
                <w:sz w:val="18"/>
                <w:szCs w:val="18"/>
              </w:rPr>
              <w:t>-0.7405158</w:t>
            </w:r>
          </w:p>
        </w:tc>
        <w:tc>
          <w:tcPr>
            <w:tcW w:w="1632" w:type="dxa"/>
            <w:shd w:val="clear" w:color="auto" w:fill="auto"/>
            <w:noWrap/>
            <w:vAlign w:val="bottom"/>
            <w:hideMark/>
          </w:tcPr>
          <w:p w14:paraId="3F11C508" w14:textId="77777777" w:rsidR="00B6494B" w:rsidRPr="00496D78" w:rsidRDefault="00B6494B" w:rsidP="00496D78">
            <w:pPr>
              <w:pStyle w:val="Tabletext"/>
              <w:rPr>
                <w:sz w:val="18"/>
                <w:szCs w:val="18"/>
              </w:rPr>
            </w:pPr>
            <w:r w:rsidRPr="00496D78">
              <w:rPr>
                <w:sz w:val="18"/>
                <w:szCs w:val="18"/>
              </w:rPr>
              <w:t>-0.7666187</w:t>
            </w:r>
          </w:p>
        </w:tc>
        <w:tc>
          <w:tcPr>
            <w:tcW w:w="1488" w:type="dxa"/>
            <w:shd w:val="clear" w:color="auto" w:fill="auto"/>
            <w:noWrap/>
            <w:vAlign w:val="bottom"/>
            <w:hideMark/>
          </w:tcPr>
          <w:p w14:paraId="27C0ACA8" w14:textId="77777777" w:rsidR="00B6494B" w:rsidRPr="00496D78" w:rsidRDefault="00B6494B" w:rsidP="00496D78">
            <w:pPr>
              <w:pStyle w:val="Tabletext"/>
              <w:rPr>
                <w:sz w:val="18"/>
                <w:szCs w:val="18"/>
              </w:rPr>
            </w:pPr>
            <w:r w:rsidRPr="00496D78">
              <w:rPr>
                <w:sz w:val="18"/>
                <w:szCs w:val="18"/>
              </w:rPr>
              <w:t>1.7453247</w:t>
            </w:r>
          </w:p>
        </w:tc>
        <w:tc>
          <w:tcPr>
            <w:tcW w:w="1633" w:type="dxa"/>
            <w:shd w:val="clear" w:color="auto" w:fill="auto"/>
            <w:noWrap/>
            <w:vAlign w:val="bottom"/>
            <w:hideMark/>
          </w:tcPr>
          <w:p w14:paraId="25AC8053" w14:textId="77777777" w:rsidR="00B6494B" w:rsidRPr="00496D78" w:rsidRDefault="00B6494B" w:rsidP="00496D78">
            <w:pPr>
              <w:pStyle w:val="Tabletext"/>
              <w:rPr>
                <w:sz w:val="18"/>
                <w:szCs w:val="18"/>
              </w:rPr>
            </w:pPr>
            <w:r w:rsidRPr="00496D78">
              <w:rPr>
                <w:sz w:val="18"/>
                <w:szCs w:val="18"/>
              </w:rPr>
              <w:t>0.810903</w:t>
            </w:r>
          </w:p>
        </w:tc>
        <w:tc>
          <w:tcPr>
            <w:tcW w:w="1966" w:type="dxa"/>
            <w:shd w:val="clear" w:color="auto" w:fill="auto"/>
            <w:noWrap/>
            <w:vAlign w:val="bottom"/>
            <w:hideMark/>
          </w:tcPr>
          <w:p w14:paraId="65C3BB14" w14:textId="77777777" w:rsidR="00B6494B" w:rsidRPr="00496D78" w:rsidRDefault="00B6494B" w:rsidP="00496D78">
            <w:pPr>
              <w:pStyle w:val="Tabletext"/>
              <w:rPr>
                <w:sz w:val="18"/>
                <w:szCs w:val="18"/>
              </w:rPr>
            </w:pPr>
            <w:r w:rsidRPr="00496D78">
              <w:rPr>
                <w:sz w:val="18"/>
                <w:szCs w:val="18"/>
              </w:rPr>
              <w:t>3.068321766</w:t>
            </w:r>
          </w:p>
        </w:tc>
        <w:tc>
          <w:tcPr>
            <w:tcW w:w="1643" w:type="dxa"/>
            <w:shd w:val="clear" w:color="auto" w:fill="auto"/>
            <w:noWrap/>
            <w:vAlign w:val="bottom"/>
            <w:hideMark/>
          </w:tcPr>
          <w:p w14:paraId="20ECE0AF" w14:textId="77777777" w:rsidR="00B6494B" w:rsidRPr="00496D78" w:rsidRDefault="00B6494B" w:rsidP="00496D78">
            <w:pPr>
              <w:pStyle w:val="Tabletext"/>
              <w:rPr>
                <w:sz w:val="18"/>
                <w:szCs w:val="18"/>
              </w:rPr>
            </w:pPr>
            <w:r w:rsidRPr="00496D78">
              <w:rPr>
                <w:sz w:val="18"/>
                <w:szCs w:val="18"/>
              </w:rPr>
              <w:t>4.575456286</w:t>
            </w:r>
          </w:p>
        </w:tc>
        <w:tc>
          <w:tcPr>
            <w:tcW w:w="1643" w:type="dxa"/>
            <w:shd w:val="clear" w:color="auto" w:fill="auto"/>
            <w:noWrap/>
            <w:vAlign w:val="bottom"/>
            <w:hideMark/>
          </w:tcPr>
          <w:p w14:paraId="3A745B10" w14:textId="77777777" w:rsidR="00B6494B" w:rsidRPr="00496D78" w:rsidRDefault="00B6494B" w:rsidP="00496D78">
            <w:pPr>
              <w:pStyle w:val="Tabletext"/>
              <w:rPr>
                <w:sz w:val="18"/>
                <w:szCs w:val="18"/>
              </w:rPr>
            </w:pPr>
            <w:r w:rsidRPr="00496D78">
              <w:rPr>
                <w:sz w:val="18"/>
                <w:szCs w:val="18"/>
              </w:rPr>
              <w:t>-1.50713452</w:t>
            </w:r>
          </w:p>
        </w:tc>
      </w:tr>
      <w:tr w:rsidR="00B6494B" w:rsidRPr="00496D78" w14:paraId="42A3F749" w14:textId="77777777" w:rsidTr="00496D78">
        <w:trPr>
          <w:trHeight w:val="288"/>
        </w:trPr>
        <w:tc>
          <w:tcPr>
            <w:tcW w:w="1301" w:type="dxa"/>
            <w:shd w:val="clear" w:color="auto" w:fill="auto"/>
            <w:noWrap/>
            <w:vAlign w:val="bottom"/>
            <w:hideMark/>
          </w:tcPr>
          <w:p w14:paraId="6329FEA2" w14:textId="77777777" w:rsidR="00B6494B" w:rsidRPr="00496D78" w:rsidRDefault="00B6494B" w:rsidP="00496D78">
            <w:pPr>
              <w:pStyle w:val="Tabletext"/>
              <w:rPr>
                <w:b/>
                <w:bCs/>
                <w:sz w:val="18"/>
                <w:szCs w:val="18"/>
              </w:rPr>
            </w:pPr>
            <w:r w:rsidRPr="00496D78">
              <w:rPr>
                <w:b/>
                <w:bCs/>
                <w:sz w:val="18"/>
                <w:szCs w:val="18"/>
              </w:rPr>
              <w:t>19</w:t>
            </w:r>
          </w:p>
        </w:tc>
        <w:tc>
          <w:tcPr>
            <w:tcW w:w="1632" w:type="dxa"/>
            <w:shd w:val="clear" w:color="auto" w:fill="auto"/>
            <w:noWrap/>
            <w:vAlign w:val="bottom"/>
            <w:hideMark/>
          </w:tcPr>
          <w:p w14:paraId="5D1A7AC5" w14:textId="77777777" w:rsidR="00B6494B" w:rsidRPr="00496D78" w:rsidRDefault="00B6494B" w:rsidP="00496D78">
            <w:pPr>
              <w:pStyle w:val="Tabletext"/>
              <w:rPr>
                <w:sz w:val="18"/>
                <w:szCs w:val="18"/>
              </w:rPr>
            </w:pPr>
            <w:r w:rsidRPr="00496D78">
              <w:rPr>
                <w:sz w:val="18"/>
                <w:szCs w:val="18"/>
              </w:rPr>
              <w:t>-1.86084265</w:t>
            </w:r>
          </w:p>
        </w:tc>
        <w:tc>
          <w:tcPr>
            <w:tcW w:w="1632" w:type="dxa"/>
            <w:shd w:val="clear" w:color="auto" w:fill="auto"/>
            <w:noWrap/>
            <w:vAlign w:val="bottom"/>
            <w:hideMark/>
          </w:tcPr>
          <w:p w14:paraId="5BE4C350" w14:textId="77777777" w:rsidR="00B6494B" w:rsidRPr="00496D78" w:rsidRDefault="00B6494B" w:rsidP="00496D78">
            <w:pPr>
              <w:pStyle w:val="Tabletext"/>
              <w:rPr>
                <w:sz w:val="18"/>
                <w:szCs w:val="18"/>
              </w:rPr>
            </w:pPr>
            <w:r w:rsidRPr="00496D78">
              <w:rPr>
                <w:sz w:val="18"/>
                <w:szCs w:val="18"/>
              </w:rPr>
              <w:t>-2.2723647</w:t>
            </w:r>
          </w:p>
        </w:tc>
        <w:tc>
          <w:tcPr>
            <w:tcW w:w="1632" w:type="dxa"/>
            <w:shd w:val="clear" w:color="auto" w:fill="auto"/>
            <w:noWrap/>
            <w:vAlign w:val="bottom"/>
            <w:hideMark/>
          </w:tcPr>
          <w:p w14:paraId="7225B58B" w14:textId="77777777" w:rsidR="00B6494B" w:rsidRPr="00496D78" w:rsidRDefault="00B6494B" w:rsidP="00496D78">
            <w:pPr>
              <w:pStyle w:val="Tabletext"/>
              <w:rPr>
                <w:sz w:val="18"/>
                <w:szCs w:val="18"/>
              </w:rPr>
            </w:pPr>
            <w:r w:rsidRPr="00496D78">
              <w:rPr>
                <w:sz w:val="18"/>
                <w:szCs w:val="18"/>
              </w:rPr>
              <w:t>-2.3144804</w:t>
            </w:r>
          </w:p>
        </w:tc>
        <w:tc>
          <w:tcPr>
            <w:tcW w:w="1488" w:type="dxa"/>
            <w:shd w:val="clear" w:color="auto" w:fill="auto"/>
            <w:noWrap/>
            <w:vAlign w:val="bottom"/>
            <w:hideMark/>
          </w:tcPr>
          <w:p w14:paraId="2BB27B66" w14:textId="77777777" w:rsidR="00B6494B" w:rsidRPr="00496D78" w:rsidRDefault="00B6494B" w:rsidP="00496D78">
            <w:pPr>
              <w:pStyle w:val="Tabletext"/>
              <w:rPr>
                <w:sz w:val="18"/>
                <w:szCs w:val="18"/>
              </w:rPr>
            </w:pPr>
            <w:r w:rsidRPr="00496D78">
              <w:rPr>
                <w:sz w:val="18"/>
                <w:szCs w:val="18"/>
              </w:rPr>
              <w:t>2.4014204</w:t>
            </w:r>
          </w:p>
        </w:tc>
        <w:tc>
          <w:tcPr>
            <w:tcW w:w="1633" w:type="dxa"/>
            <w:shd w:val="clear" w:color="auto" w:fill="auto"/>
            <w:noWrap/>
            <w:vAlign w:val="bottom"/>
            <w:hideMark/>
          </w:tcPr>
          <w:p w14:paraId="7934D317" w14:textId="77777777" w:rsidR="00B6494B" w:rsidRPr="00496D78" w:rsidRDefault="00B6494B" w:rsidP="00496D78">
            <w:pPr>
              <w:pStyle w:val="Tabletext"/>
              <w:rPr>
                <w:sz w:val="18"/>
                <w:szCs w:val="18"/>
              </w:rPr>
            </w:pPr>
            <w:r w:rsidRPr="00496D78">
              <w:rPr>
                <w:sz w:val="18"/>
                <w:szCs w:val="18"/>
              </w:rPr>
              <w:t>-1.87417609</w:t>
            </w:r>
          </w:p>
        </w:tc>
        <w:tc>
          <w:tcPr>
            <w:tcW w:w="1966" w:type="dxa"/>
            <w:shd w:val="clear" w:color="auto" w:fill="auto"/>
            <w:noWrap/>
            <w:vAlign w:val="bottom"/>
            <w:hideMark/>
          </w:tcPr>
          <w:p w14:paraId="7A930DCA" w14:textId="77777777" w:rsidR="00B6494B" w:rsidRPr="00496D78" w:rsidRDefault="00B6494B" w:rsidP="00496D78">
            <w:pPr>
              <w:pStyle w:val="Tabletext"/>
              <w:rPr>
                <w:sz w:val="18"/>
                <w:szCs w:val="18"/>
              </w:rPr>
            </w:pPr>
            <w:r w:rsidRPr="00496D78">
              <w:rPr>
                <w:sz w:val="18"/>
                <w:szCs w:val="18"/>
              </w:rPr>
              <w:t>-5.920443427</w:t>
            </w:r>
          </w:p>
        </w:tc>
        <w:tc>
          <w:tcPr>
            <w:tcW w:w="1643" w:type="dxa"/>
            <w:shd w:val="clear" w:color="auto" w:fill="auto"/>
            <w:noWrap/>
            <w:vAlign w:val="bottom"/>
            <w:hideMark/>
          </w:tcPr>
          <w:p w14:paraId="76850912" w14:textId="77777777" w:rsidR="00B6494B" w:rsidRPr="00496D78" w:rsidRDefault="00B6494B" w:rsidP="00496D78">
            <w:pPr>
              <w:pStyle w:val="Tabletext"/>
              <w:rPr>
                <w:sz w:val="18"/>
                <w:szCs w:val="18"/>
              </w:rPr>
            </w:pPr>
            <w:r w:rsidRPr="00496D78">
              <w:rPr>
                <w:sz w:val="18"/>
                <w:szCs w:val="18"/>
              </w:rPr>
              <w:t>2.4014204</w:t>
            </w:r>
          </w:p>
        </w:tc>
        <w:tc>
          <w:tcPr>
            <w:tcW w:w="1643" w:type="dxa"/>
            <w:shd w:val="clear" w:color="auto" w:fill="auto"/>
            <w:noWrap/>
            <w:vAlign w:val="bottom"/>
            <w:hideMark/>
          </w:tcPr>
          <w:p w14:paraId="68BA0022" w14:textId="77777777" w:rsidR="00B6494B" w:rsidRPr="00496D78" w:rsidRDefault="00B6494B" w:rsidP="00496D78">
            <w:pPr>
              <w:pStyle w:val="Tabletext"/>
              <w:rPr>
                <w:sz w:val="18"/>
                <w:szCs w:val="18"/>
              </w:rPr>
            </w:pPr>
            <w:r w:rsidRPr="00496D78">
              <w:rPr>
                <w:sz w:val="18"/>
                <w:szCs w:val="18"/>
              </w:rPr>
              <w:t>-8.321863828</w:t>
            </w:r>
          </w:p>
        </w:tc>
      </w:tr>
    </w:tbl>
    <w:p w14:paraId="2B26ABD9" w14:textId="77777777" w:rsidR="00496D78" w:rsidRDefault="00496D78">
      <w:r>
        <w:br w:type="page"/>
      </w:r>
    </w:p>
    <w:tbl>
      <w:tblPr>
        <w:tblW w:w="5000" w:type="pct"/>
        <w:tblLook w:val="04A0" w:firstRow="1" w:lastRow="0" w:firstColumn="1" w:lastColumn="0" w:noHBand="0" w:noVBand="1"/>
      </w:tblPr>
      <w:tblGrid>
        <w:gridCol w:w="1301"/>
        <w:gridCol w:w="1632"/>
        <w:gridCol w:w="1632"/>
        <w:gridCol w:w="1632"/>
        <w:gridCol w:w="1488"/>
        <w:gridCol w:w="1633"/>
        <w:gridCol w:w="1966"/>
        <w:gridCol w:w="1643"/>
        <w:gridCol w:w="1643"/>
      </w:tblGrid>
      <w:tr w:rsidR="00B6494B" w:rsidRPr="00496D78" w14:paraId="6FAA7886" w14:textId="77777777" w:rsidTr="00496D78">
        <w:trPr>
          <w:trHeight w:val="288"/>
        </w:trPr>
        <w:tc>
          <w:tcPr>
            <w:tcW w:w="1301" w:type="dxa"/>
            <w:shd w:val="clear" w:color="auto" w:fill="auto"/>
            <w:noWrap/>
            <w:vAlign w:val="bottom"/>
            <w:hideMark/>
          </w:tcPr>
          <w:p w14:paraId="27528AAE" w14:textId="30904EAA" w:rsidR="00B6494B" w:rsidRPr="00496D78" w:rsidRDefault="00B6494B" w:rsidP="00496D78">
            <w:pPr>
              <w:pStyle w:val="Tabletext"/>
              <w:rPr>
                <w:b/>
                <w:bCs/>
                <w:sz w:val="18"/>
                <w:szCs w:val="18"/>
              </w:rPr>
            </w:pPr>
            <w:r w:rsidRPr="00496D78">
              <w:rPr>
                <w:b/>
                <w:bCs/>
                <w:sz w:val="18"/>
                <w:szCs w:val="18"/>
              </w:rPr>
              <w:lastRenderedPageBreak/>
              <w:t>20</w:t>
            </w:r>
          </w:p>
        </w:tc>
        <w:tc>
          <w:tcPr>
            <w:tcW w:w="1632" w:type="dxa"/>
            <w:shd w:val="clear" w:color="auto" w:fill="auto"/>
            <w:noWrap/>
            <w:vAlign w:val="bottom"/>
            <w:hideMark/>
          </w:tcPr>
          <w:p w14:paraId="249F02EA" w14:textId="77777777" w:rsidR="00B6494B" w:rsidRPr="00496D78" w:rsidRDefault="00B6494B" w:rsidP="00496D78">
            <w:pPr>
              <w:pStyle w:val="Tabletext"/>
              <w:rPr>
                <w:sz w:val="18"/>
                <w:szCs w:val="18"/>
              </w:rPr>
            </w:pPr>
            <w:r w:rsidRPr="00496D78">
              <w:rPr>
                <w:sz w:val="18"/>
                <w:szCs w:val="18"/>
              </w:rPr>
              <w:t>-2.28457171</w:t>
            </w:r>
          </w:p>
        </w:tc>
        <w:tc>
          <w:tcPr>
            <w:tcW w:w="1632" w:type="dxa"/>
            <w:shd w:val="clear" w:color="auto" w:fill="auto"/>
            <w:noWrap/>
            <w:vAlign w:val="bottom"/>
            <w:hideMark/>
          </w:tcPr>
          <w:p w14:paraId="033F8C59" w14:textId="77777777" w:rsidR="00B6494B" w:rsidRPr="00496D78" w:rsidRDefault="00B6494B" w:rsidP="00496D78">
            <w:pPr>
              <w:pStyle w:val="Tabletext"/>
              <w:rPr>
                <w:sz w:val="18"/>
                <w:szCs w:val="18"/>
              </w:rPr>
            </w:pPr>
            <w:r w:rsidRPr="00496D78">
              <w:rPr>
                <w:sz w:val="18"/>
                <w:szCs w:val="18"/>
              </w:rPr>
              <w:t>5.06972301</w:t>
            </w:r>
          </w:p>
        </w:tc>
        <w:tc>
          <w:tcPr>
            <w:tcW w:w="1632" w:type="dxa"/>
            <w:shd w:val="clear" w:color="auto" w:fill="auto"/>
            <w:noWrap/>
            <w:vAlign w:val="bottom"/>
            <w:hideMark/>
          </w:tcPr>
          <w:p w14:paraId="37F7F4CB" w14:textId="77777777" w:rsidR="00B6494B" w:rsidRPr="00496D78" w:rsidRDefault="00B6494B" w:rsidP="00496D78">
            <w:pPr>
              <w:pStyle w:val="Tabletext"/>
              <w:rPr>
                <w:sz w:val="18"/>
                <w:szCs w:val="18"/>
              </w:rPr>
            </w:pPr>
            <w:r w:rsidRPr="00496D78">
              <w:rPr>
                <w:sz w:val="18"/>
                <w:szCs w:val="18"/>
              </w:rPr>
              <w:t>-6.3749556</w:t>
            </w:r>
          </w:p>
        </w:tc>
        <w:tc>
          <w:tcPr>
            <w:tcW w:w="1488" w:type="dxa"/>
            <w:shd w:val="clear" w:color="auto" w:fill="auto"/>
            <w:noWrap/>
            <w:vAlign w:val="bottom"/>
            <w:hideMark/>
          </w:tcPr>
          <w:p w14:paraId="3E76EE02" w14:textId="77777777" w:rsidR="00B6494B" w:rsidRPr="00496D78" w:rsidRDefault="00B6494B" w:rsidP="00496D78">
            <w:pPr>
              <w:pStyle w:val="Tabletext"/>
              <w:rPr>
                <w:sz w:val="18"/>
                <w:szCs w:val="18"/>
              </w:rPr>
            </w:pPr>
            <w:r w:rsidRPr="00496D78">
              <w:rPr>
                <w:sz w:val="18"/>
                <w:szCs w:val="18"/>
              </w:rPr>
              <w:t>0.6724502</w:t>
            </w:r>
          </w:p>
        </w:tc>
        <w:tc>
          <w:tcPr>
            <w:tcW w:w="1633" w:type="dxa"/>
            <w:shd w:val="clear" w:color="auto" w:fill="auto"/>
            <w:noWrap/>
            <w:vAlign w:val="bottom"/>
            <w:hideMark/>
          </w:tcPr>
          <w:p w14:paraId="7395A089" w14:textId="77777777" w:rsidR="00B6494B" w:rsidRPr="00496D78" w:rsidRDefault="00B6494B" w:rsidP="00496D78">
            <w:pPr>
              <w:pStyle w:val="Tabletext"/>
              <w:rPr>
                <w:sz w:val="18"/>
                <w:szCs w:val="18"/>
              </w:rPr>
            </w:pPr>
            <w:r w:rsidRPr="00496D78">
              <w:rPr>
                <w:sz w:val="18"/>
                <w:szCs w:val="18"/>
              </w:rPr>
              <w:t>1.4911899</w:t>
            </w:r>
          </w:p>
        </w:tc>
        <w:tc>
          <w:tcPr>
            <w:tcW w:w="1966" w:type="dxa"/>
            <w:shd w:val="clear" w:color="auto" w:fill="auto"/>
            <w:noWrap/>
            <w:vAlign w:val="bottom"/>
            <w:hideMark/>
          </w:tcPr>
          <w:p w14:paraId="4E3C917E" w14:textId="77777777" w:rsidR="00B6494B" w:rsidRPr="00496D78" w:rsidRDefault="00B6494B" w:rsidP="00496D78">
            <w:pPr>
              <w:pStyle w:val="Tabletext"/>
              <w:rPr>
                <w:sz w:val="18"/>
                <w:szCs w:val="18"/>
              </w:rPr>
            </w:pPr>
            <w:r w:rsidRPr="00496D78">
              <w:rPr>
                <w:sz w:val="18"/>
                <w:szCs w:val="18"/>
              </w:rPr>
              <w:t>-1.426164188</w:t>
            </w:r>
          </w:p>
        </w:tc>
        <w:tc>
          <w:tcPr>
            <w:tcW w:w="1643" w:type="dxa"/>
            <w:shd w:val="clear" w:color="auto" w:fill="auto"/>
            <w:noWrap/>
            <w:vAlign w:val="bottom"/>
            <w:hideMark/>
          </w:tcPr>
          <w:p w14:paraId="04A67401" w14:textId="77777777" w:rsidR="00B6494B" w:rsidRPr="00496D78" w:rsidRDefault="00B6494B" w:rsidP="00496D78">
            <w:pPr>
              <w:pStyle w:val="Tabletext"/>
              <w:rPr>
                <w:sz w:val="18"/>
                <w:szCs w:val="18"/>
              </w:rPr>
            </w:pPr>
            <w:r w:rsidRPr="00496D78">
              <w:rPr>
                <w:sz w:val="18"/>
                <w:szCs w:val="18"/>
              </w:rPr>
              <w:t>7.23336311</w:t>
            </w:r>
          </w:p>
        </w:tc>
        <w:tc>
          <w:tcPr>
            <w:tcW w:w="1643" w:type="dxa"/>
            <w:shd w:val="clear" w:color="auto" w:fill="auto"/>
            <w:noWrap/>
            <w:vAlign w:val="bottom"/>
            <w:hideMark/>
          </w:tcPr>
          <w:p w14:paraId="00BD0D0E" w14:textId="77777777" w:rsidR="00B6494B" w:rsidRPr="00496D78" w:rsidRDefault="00B6494B" w:rsidP="00496D78">
            <w:pPr>
              <w:pStyle w:val="Tabletext"/>
              <w:rPr>
                <w:sz w:val="18"/>
                <w:szCs w:val="18"/>
              </w:rPr>
            </w:pPr>
            <w:r w:rsidRPr="00496D78">
              <w:rPr>
                <w:sz w:val="18"/>
                <w:szCs w:val="18"/>
              </w:rPr>
              <w:t>-8.659527298</w:t>
            </w:r>
          </w:p>
        </w:tc>
      </w:tr>
      <w:tr w:rsidR="00B6494B" w:rsidRPr="00496D78" w14:paraId="11E72D9F" w14:textId="77777777" w:rsidTr="00496D78">
        <w:trPr>
          <w:trHeight w:val="288"/>
        </w:trPr>
        <w:tc>
          <w:tcPr>
            <w:tcW w:w="1301" w:type="dxa"/>
            <w:shd w:val="clear" w:color="auto" w:fill="auto"/>
            <w:noWrap/>
            <w:vAlign w:val="bottom"/>
            <w:hideMark/>
          </w:tcPr>
          <w:p w14:paraId="79DE8D7C" w14:textId="77777777" w:rsidR="00B6494B" w:rsidRPr="00496D78" w:rsidRDefault="00B6494B" w:rsidP="00496D78">
            <w:pPr>
              <w:pStyle w:val="Tabletext"/>
              <w:rPr>
                <w:b/>
                <w:bCs/>
                <w:sz w:val="18"/>
                <w:szCs w:val="18"/>
              </w:rPr>
            </w:pPr>
            <w:r w:rsidRPr="00496D78">
              <w:rPr>
                <w:b/>
                <w:bCs/>
                <w:sz w:val="18"/>
                <w:szCs w:val="18"/>
              </w:rPr>
              <w:t>21</w:t>
            </w:r>
          </w:p>
        </w:tc>
        <w:tc>
          <w:tcPr>
            <w:tcW w:w="1632" w:type="dxa"/>
            <w:shd w:val="clear" w:color="auto" w:fill="auto"/>
            <w:noWrap/>
            <w:vAlign w:val="bottom"/>
            <w:hideMark/>
          </w:tcPr>
          <w:p w14:paraId="69E6CD7F" w14:textId="77777777" w:rsidR="00B6494B" w:rsidRPr="00496D78" w:rsidRDefault="00B6494B" w:rsidP="00496D78">
            <w:pPr>
              <w:pStyle w:val="Tabletext"/>
              <w:rPr>
                <w:sz w:val="18"/>
                <w:szCs w:val="18"/>
              </w:rPr>
            </w:pPr>
            <w:r w:rsidRPr="00496D78">
              <w:rPr>
                <w:sz w:val="18"/>
                <w:szCs w:val="18"/>
              </w:rPr>
              <w:t>0.26199196</w:t>
            </w:r>
          </w:p>
        </w:tc>
        <w:tc>
          <w:tcPr>
            <w:tcW w:w="1632" w:type="dxa"/>
            <w:shd w:val="clear" w:color="auto" w:fill="auto"/>
            <w:noWrap/>
            <w:vAlign w:val="bottom"/>
            <w:hideMark/>
          </w:tcPr>
          <w:p w14:paraId="5666804A" w14:textId="77777777" w:rsidR="00B6494B" w:rsidRPr="00496D78" w:rsidRDefault="00B6494B" w:rsidP="00496D78">
            <w:pPr>
              <w:pStyle w:val="Tabletext"/>
              <w:rPr>
                <w:sz w:val="18"/>
                <w:szCs w:val="18"/>
              </w:rPr>
            </w:pPr>
            <w:r w:rsidRPr="00496D78">
              <w:rPr>
                <w:sz w:val="18"/>
                <w:szCs w:val="18"/>
              </w:rPr>
              <w:t>-5.0910257</w:t>
            </w:r>
          </w:p>
        </w:tc>
        <w:tc>
          <w:tcPr>
            <w:tcW w:w="1632" w:type="dxa"/>
            <w:shd w:val="clear" w:color="auto" w:fill="auto"/>
            <w:noWrap/>
            <w:vAlign w:val="bottom"/>
            <w:hideMark/>
          </w:tcPr>
          <w:p w14:paraId="35547A17" w14:textId="77777777" w:rsidR="00B6494B" w:rsidRPr="00496D78" w:rsidRDefault="00B6494B" w:rsidP="00496D78">
            <w:pPr>
              <w:pStyle w:val="Tabletext"/>
              <w:rPr>
                <w:sz w:val="18"/>
                <w:szCs w:val="18"/>
              </w:rPr>
            </w:pPr>
            <w:r w:rsidRPr="00496D78">
              <w:rPr>
                <w:sz w:val="18"/>
                <w:szCs w:val="18"/>
              </w:rPr>
              <w:t>-7.0035782</w:t>
            </w:r>
          </w:p>
        </w:tc>
        <w:tc>
          <w:tcPr>
            <w:tcW w:w="1488" w:type="dxa"/>
            <w:shd w:val="clear" w:color="auto" w:fill="auto"/>
            <w:noWrap/>
            <w:vAlign w:val="bottom"/>
            <w:hideMark/>
          </w:tcPr>
          <w:p w14:paraId="04DC8AB8" w14:textId="77777777" w:rsidR="00B6494B" w:rsidRPr="00496D78" w:rsidRDefault="00B6494B" w:rsidP="00496D78">
            <w:pPr>
              <w:pStyle w:val="Tabletext"/>
              <w:rPr>
                <w:sz w:val="18"/>
                <w:szCs w:val="18"/>
              </w:rPr>
            </w:pPr>
            <w:r w:rsidRPr="00496D78">
              <w:rPr>
                <w:sz w:val="18"/>
                <w:szCs w:val="18"/>
              </w:rPr>
              <w:t>-0.8001014</w:t>
            </w:r>
          </w:p>
        </w:tc>
        <w:tc>
          <w:tcPr>
            <w:tcW w:w="1633" w:type="dxa"/>
            <w:shd w:val="clear" w:color="auto" w:fill="auto"/>
            <w:noWrap/>
            <w:vAlign w:val="bottom"/>
            <w:hideMark/>
          </w:tcPr>
          <w:p w14:paraId="1BC25777" w14:textId="77777777" w:rsidR="00B6494B" w:rsidRPr="00496D78" w:rsidRDefault="00B6494B" w:rsidP="00496D78">
            <w:pPr>
              <w:pStyle w:val="Tabletext"/>
              <w:rPr>
                <w:sz w:val="18"/>
                <w:szCs w:val="18"/>
              </w:rPr>
            </w:pPr>
            <w:r w:rsidRPr="00496D78">
              <w:rPr>
                <w:sz w:val="18"/>
                <w:szCs w:val="18"/>
              </w:rPr>
              <w:t>6.66084794</w:t>
            </w:r>
          </w:p>
        </w:tc>
        <w:tc>
          <w:tcPr>
            <w:tcW w:w="1966" w:type="dxa"/>
            <w:shd w:val="clear" w:color="auto" w:fill="auto"/>
            <w:noWrap/>
            <w:vAlign w:val="bottom"/>
            <w:hideMark/>
          </w:tcPr>
          <w:p w14:paraId="09A22090" w14:textId="77777777" w:rsidR="00B6494B" w:rsidRPr="00496D78" w:rsidRDefault="00B6494B" w:rsidP="00496D78">
            <w:pPr>
              <w:pStyle w:val="Tabletext"/>
              <w:rPr>
                <w:sz w:val="18"/>
                <w:szCs w:val="18"/>
              </w:rPr>
            </w:pPr>
            <w:r w:rsidRPr="00496D78">
              <w:rPr>
                <w:sz w:val="18"/>
                <w:szCs w:val="18"/>
              </w:rPr>
              <w:t>-5.97186541</w:t>
            </w:r>
          </w:p>
        </w:tc>
        <w:tc>
          <w:tcPr>
            <w:tcW w:w="1643" w:type="dxa"/>
            <w:shd w:val="clear" w:color="auto" w:fill="auto"/>
            <w:noWrap/>
            <w:vAlign w:val="bottom"/>
            <w:hideMark/>
          </w:tcPr>
          <w:p w14:paraId="2BC7EDDC" w14:textId="77777777" w:rsidR="00B6494B" w:rsidRPr="00496D78" w:rsidRDefault="00B6494B" w:rsidP="00496D78">
            <w:pPr>
              <w:pStyle w:val="Tabletext"/>
              <w:rPr>
                <w:sz w:val="18"/>
                <w:szCs w:val="18"/>
              </w:rPr>
            </w:pPr>
            <w:r w:rsidRPr="00496D78">
              <w:rPr>
                <w:sz w:val="18"/>
                <w:szCs w:val="18"/>
              </w:rPr>
              <w:t>6.922839895</w:t>
            </w:r>
          </w:p>
        </w:tc>
        <w:tc>
          <w:tcPr>
            <w:tcW w:w="1643" w:type="dxa"/>
            <w:shd w:val="clear" w:color="auto" w:fill="auto"/>
            <w:noWrap/>
            <w:vAlign w:val="bottom"/>
            <w:hideMark/>
          </w:tcPr>
          <w:p w14:paraId="2FFCD795" w14:textId="77777777" w:rsidR="00B6494B" w:rsidRPr="00496D78" w:rsidRDefault="00B6494B" w:rsidP="00496D78">
            <w:pPr>
              <w:pStyle w:val="Tabletext"/>
              <w:rPr>
                <w:sz w:val="18"/>
                <w:szCs w:val="18"/>
              </w:rPr>
            </w:pPr>
            <w:r w:rsidRPr="00496D78">
              <w:rPr>
                <w:sz w:val="18"/>
                <w:szCs w:val="18"/>
              </w:rPr>
              <w:t>-12.89470531</w:t>
            </w:r>
          </w:p>
        </w:tc>
      </w:tr>
      <w:tr w:rsidR="00B6494B" w:rsidRPr="00496D78" w14:paraId="069A3F21" w14:textId="77777777" w:rsidTr="00496D78">
        <w:trPr>
          <w:trHeight w:val="288"/>
        </w:trPr>
        <w:tc>
          <w:tcPr>
            <w:tcW w:w="1301" w:type="dxa"/>
            <w:shd w:val="clear" w:color="auto" w:fill="auto"/>
            <w:noWrap/>
            <w:vAlign w:val="bottom"/>
            <w:hideMark/>
          </w:tcPr>
          <w:p w14:paraId="6CCDF2F8" w14:textId="77777777" w:rsidR="00B6494B" w:rsidRPr="00496D78" w:rsidRDefault="00B6494B" w:rsidP="00496D78">
            <w:pPr>
              <w:pStyle w:val="Tabletext"/>
              <w:rPr>
                <w:b/>
                <w:bCs/>
                <w:sz w:val="18"/>
                <w:szCs w:val="18"/>
              </w:rPr>
            </w:pPr>
            <w:r w:rsidRPr="00496D78">
              <w:rPr>
                <w:b/>
                <w:bCs/>
                <w:sz w:val="18"/>
                <w:szCs w:val="18"/>
              </w:rPr>
              <w:t>22</w:t>
            </w:r>
          </w:p>
        </w:tc>
        <w:tc>
          <w:tcPr>
            <w:tcW w:w="1632" w:type="dxa"/>
            <w:shd w:val="clear" w:color="auto" w:fill="auto"/>
            <w:noWrap/>
            <w:vAlign w:val="bottom"/>
            <w:hideMark/>
          </w:tcPr>
          <w:p w14:paraId="33EEF580" w14:textId="77777777" w:rsidR="00B6494B" w:rsidRPr="00496D78" w:rsidRDefault="00B6494B" w:rsidP="00496D78">
            <w:pPr>
              <w:pStyle w:val="Tabletext"/>
              <w:rPr>
                <w:sz w:val="18"/>
                <w:szCs w:val="18"/>
              </w:rPr>
            </w:pPr>
            <w:r w:rsidRPr="00496D78">
              <w:rPr>
                <w:sz w:val="18"/>
                <w:szCs w:val="18"/>
              </w:rPr>
              <w:t>-2.68491637</w:t>
            </w:r>
          </w:p>
        </w:tc>
        <w:tc>
          <w:tcPr>
            <w:tcW w:w="1632" w:type="dxa"/>
            <w:shd w:val="clear" w:color="auto" w:fill="auto"/>
            <w:noWrap/>
            <w:vAlign w:val="bottom"/>
            <w:hideMark/>
          </w:tcPr>
          <w:p w14:paraId="714D0E6E" w14:textId="77777777" w:rsidR="00B6494B" w:rsidRPr="00496D78" w:rsidRDefault="00B6494B" w:rsidP="00496D78">
            <w:pPr>
              <w:pStyle w:val="Tabletext"/>
              <w:rPr>
                <w:sz w:val="18"/>
                <w:szCs w:val="18"/>
              </w:rPr>
            </w:pPr>
            <w:r w:rsidRPr="00496D78">
              <w:rPr>
                <w:sz w:val="18"/>
                <w:szCs w:val="18"/>
              </w:rPr>
              <w:t>-2.7028254</w:t>
            </w:r>
          </w:p>
        </w:tc>
        <w:tc>
          <w:tcPr>
            <w:tcW w:w="1632" w:type="dxa"/>
            <w:shd w:val="clear" w:color="auto" w:fill="auto"/>
            <w:noWrap/>
            <w:vAlign w:val="bottom"/>
            <w:hideMark/>
          </w:tcPr>
          <w:p w14:paraId="342F977C" w14:textId="77777777" w:rsidR="00B6494B" w:rsidRPr="00496D78" w:rsidRDefault="00B6494B" w:rsidP="00496D78">
            <w:pPr>
              <w:pStyle w:val="Tabletext"/>
              <w:rPr>
                <w:sz w:val="18"/>
                <w:szCs w:val="18"/>
              </w:rPr>
            </w:pPr>
            <w:r w:rsidRPr="00496D78">
              <w:rPr>
                <w:sz w:val="18"/>
                <w:szCs w:val="18"/>
              </w:rPr>
              <w:t>-11.047448</w:t>
            </w:r>
          </w:p>
        </w:tc>
        <w:tc>
          <w:tcPr>
            <w:tcW w:w="1488" w:type="dxa"/>
            <w:shd w:val="clear" w:color="auto" w:fill="auto"/>
            <w:noWrap/>
            <w:vAlign w:val="bottom"/>
            <w:hideMark/>
          </w:tcPr>
          <w:p w14:paraId="20D33DE6" w14:textId="77777777" w:rsidR="00B6494B" w:rsidRPr="00496D78" w:rsidRDefault="00B6494B" w:rsidP="00496D78">
            <w:pPr>
              <w:pStyle w:val="Tabletext"/>
              <w:rPr>
                <w:sz w:val="18"/>
                <w:szCs w:val="18"/>
              </w:rPr>
            </w:pPr>
            <w:r w:rsidRPr="00496D78">
              <w:rPr>
                <w:sz w:val="18"/>
                <w:szCs w:val="18"/>
              </w:rPr>
              <w:t>-0.2250605</w:t>
            </w:r>
          </w:p>
        </w:tc>
        <w:tc>
          <w:tcPr>
            <w:tcW w:w="1633" w:type="dxa"/>
            <w:shd w:val="clear" w:color="auto" w:fill="auto"/>
            <w:noWrap/>
            <w:vAlign w:val="bottom"/>
            <w:hideMark/>
          </w:tcPr>
          <w:p w14:paraId="62FA6FD4" w14:textId="77777777" w:rsidR="00B6494B" w:rsidRPr="00496D78" w:rsidRDefault="00B6494B" w:rsidP="00496D78">
            <w:pPr>
              <w:pStyle w:val="Tabletext"/>
              <w:rPr>
                <w:sz w:val="18"/>
                <w:szCs w:val="18"/>
              </w:rPr>
            </w:pPr>
            <w:r w:rsidRPr="00496D78">
              <w:rPr>
                <w:sz w:val="18"/>
                <w:szCs w:val="18"/>
              </w:rPr>
              <w:t>-7.43313234</w:t>
            </w:r>
          </w:p>
        </w:tc>
        <w:tc>
          <w:tcPr>
            <w:tcW w:w="1966" w:type="dxa"/>
            <w:shd w:val="clear" w:color="auto" w:fill="auto"/>
            <w:noWrap/>
            <w:vAlign w:val="bottom"/>
            <w:hideMark/>
          </w:tcPr>
          <w:p w14:paraId="3CA0F899" w14:textId="77777777" w:rsidR="00B6494B" w:rsidRPr="00496D78" w:rsidRDefault="00B6494B" w:rsidP="00496D78">
            <w:pPr>
              <w:pStyle w:val="Tabletext"/>
              <w:rPr>
                <w:sz w:val="18"/>
                <w:szCs w:val="18"/>
              </w:rPr>
            </w:pPr>
            <w:r w:rsidRPr="00496D78">
              <w:rPr>
                <w:sz w:val="18"/>
                <w:szCs w:val="18"/>
              </w:rPr>
              <w:t>-24.09338316</w:t>
            </w:r>
          </w:p>
        </w:tc>
        <w:tc>
          <w:tcPr>
            <w:tcW w:w="1643" w:type="dxa"/>
            <w:shd w:val="clear" w:color="auto" w:fill="auto"/>
            <w:noWrap/>
            <w:vAlign w:val="bottom"/>
            <w:hideMark/>
          </w:tcPr>
          <w:p w14:paraId="066DE498" w14:textId="77777777" w:rsidR="00B6494B" w:rsidRPr="00496D78" w:rsidRDefault="00B6494B" w:rsidP="00496D78">
            <w:pPr>
              <w:pStyle w:val="Tabletext"/>
              <w:rPr>
                <w:sz w:val="18"/>
                <w:szCs w:val="18"/>
              </w:rPr>
            </w:pPr>
            <w:r w:rsidRPr="00496D78">
              <w:rPr>
                <w:sz w:val="18"/>
                <w:szCs w:val="18"/>
              </w:rPr>
              <w:t>0</w:t>
            </w:r>
          </w:p>
        </w:tc>
        <w:tc>
          <w:tcPr>
            <w:tcW w:w="1643" w:type="dxa"/>
            <w:shd w:val="clear" w:color="auto" w:fill="auto"/>
            <w:noWrap/>
            <w:vAlign w:val="bottom"/>
            <w:hideMark/>
          </w:tcPr>
          <w:p w14:paraId="40E75AFC" w14:textId="77777777" w:rsidR="00B6494B" w:rsidRPr="00496D78" w:rsidRDefault="00B6494B" w:rsidP="00496D78">
            <w:pPr>
              <w:pStyle w:val="Tabletext"/>
              <w:rPr>
                <w:sz w:val="18"/>
                <w:szCs w:val="18"/>
              </w:rPr>
            </w:pPr>
            <w:r w:rsidRPr="00496D78">
              <w:rPr>
                <w:sz w:val="18"/>
                <w:szCs w:val="18"/>
              </w:rPr>
              <w:t>-24.09338316</w:t>
            </w:r>
          </w:p>
        </w:tc>
      </w:tr>
      <w:tr w:rsidR="00B6494B" w:rsidRPr="00496D78" w14:paraId="26D3AADF" w14:textId="77777777" w:rsidTr="00496D78">
        <w:trPr>
          <w:trHeight w:val="288"/>
        </w:trPr>
        <w:tc>
          <w:tcPr>
            <w:tcW w:w="1301" w:type="dxa"/>
            <w:shd w:val="clear" w:color="auto" w:fill="auto"/>
            <w:noWrap/>
            <w:vAlign w:val="bottom"/>
            <w:hideMark/>
          </w:tcPr>
          <w:p w14:paraId="667496B3" w14:textId="77777777" w:rsidR="00B6494B" w:rsidRPr="00496D78" w:rsidRDefault="00B6494B" w:rsidP="00496D78">
            <w:pPr>
              <w:pStyle w:val="Tabletext"/>
              <w:rPr>
                <w:b/>
                <w:bCs/>
                <w:sz w:val="18"/>
                <w:szCs w:val="18"/>
              </w:rPr>
            </w:pPr>
            <w:r w:rsidRPr="00496D78">
              <w:rPr>
                <w:b/>
                <w:bCs/>
                <w:sz w:val="18"/>
                <w:szCs w:val="18"/>
              </w:rPr>
              <w:t>23</w:t>
            </w:r>
          </w:p>
        </w:tc>
        <w:tc>
          <w:tcPr>
            <w:tcW w:w="1632" w:type="dxa"/>
            <w:shd w:val="clear" w:color="auto" w:fill="auto"/>
            <w:noWrap/>
            <w:vAlign w:val="bottom"/>
            <w:hideMark/>
          </w:tcPr>
          <w:p w14:paraId="21C63655" w14:textId="77777777" w:rsidR="00B6494B" w:rsidRPr="00496D78" w:rsidRDefault="00B6494B" w:rsidP="00496D78">
            <w:pPr>
              <w:pStyle w:val="Tabletext"/>
              <w:rPr>
                <w:sz w:val="18"/>
                <w:szCs w:val="18"/>
              </w:rPr>
            </w:pPr>
            <w:r w:rsidRPr="00496D78">
              <w:rPr>
                <w:sz w:val="18"/>
                <w:szCs w:val="18"/>
              </w:rPr>
              <w:t>-0.78076939</w:t>
            </w:r>
          </w:p>
        </w:tc>
        <w:tc>
          <w:tcPr>
            <w:tcW w:w="1632" w:type="dxa"/>
            <w:shd w:val="clear" w:color="auto" w:fill="auto"/>
            <w:noWrap/>
            <w:vAlign w:val="bottom"/>
            <w:hideMark/>
          </w:tcPr>
          <w:p w14:paraId="4C1F2488" w14:textId="77777777" w:rsidR="00B6494B" w:rsidRPr="00496D78" w:rsidRDefault="00B6494B" w:rsidP="00496D78">
            <w:pPr>
              <w:pStyle w:val="Tabletext"/>
              <w:rPr>
                <w:sz w:val="18"/>
                <w:szCs w:val="18"/>
              </w:rPr>
            </w:pPr>
            <w:r w:rsidRPr="00496D78">
              <w:rPr>
                <w:sz w:val="18"/>
                <w:szCs w:val="18"/>
              </w:rPr>
              <w:t>-3.4148664</w:t>
            </w:r>
          </w:p>
        </w:tc>
        <w:tc>
          <w:tcPr>
            <w:tcW w:w="1632" w:type="dxa"/>
            <w:shd w:val="clear" w:color="auto" w:fill="auto"/>
            <w:noWrap/>
            <w:vAlign w:val="bottom"/>
            <w:hideMark/>
          </w:tcPr>
          <w:p w14:paraId="61C96473" w14:textId="77777777" w:rsidR="00B6494B" w:rsidRPr="00496D78" w:rsidRDefault="00B6494B" w:rsidP="00496D78">
            <w:pPr>
              <w:pStyle w:val="Tabletext"/>
              <w:rPr>
                <w:sz w:val="18"/>
                <w:szCs w:val="18"/>
              </w:rPr>
            </w:pPr>
            <w:r w:rsidRPr="00496D78">
              <w:rPr>
                <w:sz w:val="18"/>
                <w:szCs w:val="18"/>
              </w:rPr>
              <w:t>-1.4647501</w:t>
            </w:r>
          </w:p>
        </w:tc>
        <w:tc>
          <w:tcPr>
            <w:tcW w:w="1488" w:type="dxa"/>
            <w:shd w:val="clear" w:color="auto" w:fill="auto"/>
            <w:noWrap/>
            <w:vAlign w:val="bottom"/>
            <w:hideMark/>
          </w:tcPr>
          <w:p w14:paraId="061F70F7" w14:textId="77777777" w:rsidR="00B6494B" w:rsidRPr="00496D78" w:rsidRDefault="00B6494B" w:rsidP="00496D78">
            <w:pPr>
              <w:pStyle w:val="Tabletext"/>
              <w:rPr>
                <w:sz w:val="18"/>
                <w:szCs w:val="18"/>
              </w:rPr>
            </w:pPr>
            <w:r w:rsidRPr="00496D78">
              <w:rPr>
                <w:sz w:val="18"/>
                <w:szCs w:val="18"/>
              </w:rPr>
              <w:t>-2.2451211</w:t>
            </w:r>
          </w:p>
        </w:tc>
        <w:tc>
          <w:tcPr>
            <w:tcW w:w="1633" w:type="dxa"/>
            <w:shd w:val="clear" w:color="auto" w:fill="auto"/>
            <w:noWrap/>
            <w:vAlign w:val="bottom"/>
            <w:hideMark/>
          </w:tcPr>
          <w:p w14:paraId="7F3D5765" w14:textId="77777777" w:rsidR="00B6494B" w:rsidRPr="00496D78" w:rsidRDefault="00B6494B" w:rsidP="00496D78">
            <w:pPr>
              <w:pStyle w:val="Tabletext"/>
              <w:rPr>
                <w:sz w:val="18"/>
                <w:szCs w:val="18"/>
              </w:rPr>
            </w:pPr>
            <w:r w:rsidRPr="00496D78">
              <w:rPr>
                <w:sz w:val="18"/>
                <w:szCs w:val="18"/>
              </w:rPr>
              <w:t>-5.62694406</w:t>
            </w:r>
          </w:p>
        </w:tc>
        <w:tc>
          <w:tcPr>
            <w:tcW w:w="1966" w:type="dxa"/>
            <w:shd w:val="clear" w:color="auto" w:fill="auto"/>
            <w:noWrap/>
            <w:vAlign w:val="bottom"/>
            <w:hideMark/>
          </w:tcPr>
          <w:p w14:paraId="6F4EA936" w14:textId="77777777" w:rsidR="00B6494B" w:rsidRPr="00496D78" w:rsidRDefault="00B6494B" w:rsidP="00496D78">
            <w:pPr>
              <w:pStyle w:val="Tabletext"/>
              <w:rPr>
                <w:sz w:val="18"/>
                <w:szCs w:val="18"/>
              </w:rPr>
            </w:pPr>
            <w:r w:rsidRPr="00496D78">
              <w:rPr>
                <w:sz w:val="18"/>
                <w:szCs w:val="18"/>
              </w:rPr>
              <w:t>-13.53245118</w:t>
            </w:r>
          </w:p>
        </w:tc>
        <w:tc>
          <w:tcPr>
            <w:tcW w:w="1643" w:type="dxa"/>
            <w:shd w:val="clear" w:color="auto" w:fill="auto"/>
            <w:noWrap/>
            <w:vAlign w:val="bottom"/>
            <w:hideMark/>
          </w:tcPr>
          <w:p w14:paraId="37BE6FA2" w14:textId="77777777" w:rsidR="00B6494B" w:rsidRPr="00496D78" w:rsidRDefault="00B6494B" w:rsidP="00496D78">
            <w:pPr>
              <w:pStyle w:val="Tabletext"/>
              <w:rPr>
                <w:sz w:val="18"/>
                <w:szCs w:val="18"/>
              </w:rPr>
            </w:pPr>
            <w:r w:rsidRPr="00496D78">
              <w:rPr>
                <w:sz w:val="18"/>
                <w:szCs w:val="18"/>
              </w:rPr>
              <w:t>0</w:t>
            </w:r>
          </w:p>
        </w:tc>
        <w:tc>
          <w:tcPr>
            <w:tcW w:w="1643" w:type="dxa"/>
            <w:shd w:val="clear" w:color="auto" w:fill="auto"/>
            <w:noWrap/>
            <w:vAlign w:val="bottom"/>
            <w:hideMark/>
          </w:tcPr>
          <w:p w14:paraId="1FCD6CCD" w14:textId="77777777" w:rsidR="00B6494B" w:rsidRPr="00496D78" w:rsidRDefault="00B6494B" w:rsidP="00496D78">
            <w:pPr>
              <w:pStyle w:val="Tabletext"/>
              <w:rPr>
                <w:sz w:val="18"/>
                <w:szCs w:val="18"/>
              </w:rPr>
            </w:pPr>
            <w:r w:rsidRPr="00496D78">
              <w:rPr>
                <w:sz w:val="18"/>
                <w:szCs w:val="18"/>
              </w:rPr>
              <w:t>-13.53245118</w:t>
            </w:r>
          </w:p>
        </w:tc>
      </w:tr>
      <w:tr w:rsidR="00B6494B" w:rsidRPr="00496D78" w14:paraId="16809E46" w14:textId="77777777" w:rsidTr="00496D78">
        <w:trPr>
          <w:trHeight w:val="288"/>
        </w:trPr>
        <w:tc>
          <w:tcPr>
            <w:tcW w:w="1301" w:type="dxa"/>
            <w:shd w:val="clear" w:color="auto" w:fill="auto"/>
            <w:noWrap/>
            <w:vAlign w:val="bottom"/>
            <w:hideMark/>
          </w:tcPr>
          <w:p w14:paraId="214F01E8" w14:textId="77777777" w:rsidR="00B6494B" w:rsidRPr="00496D78" w:rsidRDefault="00B6494B" w:rsidP="00496D78">
            <w:pPr>
              <w:pStyle w:val="Tabletext"/>
              <w:rPr>
                <w:b/>
                <w:bCs/>
                <w:sz w:val="18"/>
                <w:szCs w:val="18"/>
              </w:rPr>
            </w:pPr>
            <w:r w:rsidRPr="00496D78">
              <w:rPr>
                <w:b/>
                <w:bCs/>
                <w:sz w:val="18"/>
                <w:szCs w:val="18"/>
              </w:rPr>
              <w:t>24</w:t>
            </w:r>
          </w:p>
        </w:tc>
        <w:tc>
          <w:tcPr>
            <w:tcW w:w="1632" w:type="dxa"/>
            <w:shd w:val="clear" w:color="auto" w:fill="auto"/>
            <w:noWrap/>
            <w:vAlign w:val="bottom"/>
            <w:hideMark/>
          </w:tcPr>
          <w:p w14:paraId="6F08F366" w14:textId="77777777" w:rsidR="00B6494B" w:rsidRPr="00496D78" w:rsidRDefault="00B6494B" w:rsidP="00496D78">
            <w:pPr>
              <w:pStyle w:val="Tabletext"/>
              <w:rPr>
                <w:sz w:val="18"/>
                <w:szCs w:val="18"/>
              </w:rPr>
            </w:pPr>
            <w:r w:rsidRPr="00496D78">
              <w:rPr>
                <w:sz w:val="18"/>
                <w:szCs w:val="18"/>
              </w:rPr>
              <w:t>-2.38966033</w:t>
            </w:r>
          </w:p>
        </w:tc>
        <w:tc>
          <w:tcPr>
            <w:tcW w:w="1632" w:type="dxa"/>
            <w:shd w:val="clear" w:color="auto" w:fill="auto"/>
            <w:noWrap/>
            <w:vAlign w:val="bottom"/>
            <w:hideMark/>
          </w:tcPr>
          <w:p w14:paraId="456E9341" w14:textId="77777777" w:rsidR="00B6494B" w:rsidRPr="00496D78" w:rsidRDefault="00B6494B" w:rsidP="00496D78">
            <w:pPr>
              <w:pStyle w:val="Tabletext"/>
              <w:rPr>
                <w:sz w:val="18"/>
                <w:szCs w:val="18"/>
              </w:rPr>
            </w:pPr>
            <w:r w:rsidRPr="00496D78">
              <w:rPr>
                <w:sz w:val="18"/>
                <w:szCs w:val="18"/>
              </w:rPr>
              <w:t>-6.506179</w:t>
            </w:r>
          </w:p>
        </w:tc>
        <w:tc>
          <w:tcPr>
            <w:tcW w:w="1632" w:type="dxa"/>
            <w:shd w:val="clear" w:color="auto" w:fill="auto"/>
            <w:noWrap/>
            <w:vAlign w:val="bottom"/>
            <w:hideMark/>
          </w:tcPr>
          <w:p w14:paraId="3E14008D" w14:textId="77777777" w:rsidR="00B6494B" w:rsidRPr="00496D78" w:rsidRDefault="00B6494B" w:rsidP="00496D78">
            <w:pPr>
              <w:pStyle w:val="Tabletext"/>
              <w:rPr>
                <w:sz w:val="18"/>
                <w:szCs w:val="18"/>
              </w:rPr>
            </w:pPr>
            <w:r w:rsidRPr="00496D78">
              <w:rPr>
                <w:sz w:val="18"/>
                <w:szCs w:val="18"/>
              </w:rPr>
              <w:t>-5.1772531</w:t>
            </w:r>
          </w:p>
        </w:tc>
        <w:tc>
          <w:tcPr>
            <w:tcW w:w="1488" w:type="dxa"/>
            <w:shd w:val="clear" w:color="auto" w:fill="auto"/>
            <w:noWrap/>
            <w:vAlign w:val="bottom"/>
            <w:hideMark/>
          </w:tcPr>
          <w:p w14:paraId="2065F632" w14:textId="77777777" w:rsidR="00B6494B" w:rsidRPr="00496D78" w:rsidRDefault="00B6494B" w:rsidP="00496D78">
            <w:pPr>
              <w:pStyle w:val="Tabletext"/>
              <w:rPr>
                <w:sz w:val="18"/>
                <w:szCs w:val="18"/>
              </w:rPr>
            </w:pPr>
            <w:r w:rsidRPr="00496D78">
              <w:rPr>
                <w:sz w:val="18"/>
                <w:szCs w:val="18"/>
              </w:rPr>
              <w:t>-1.5854614</w:t>
            </w:r>
          </w:p>
        </w:tc>
        <w:tc>
          <w:tcPr>
            <w:tcW w:w="1633" w:type="dxa"/>
            <w:shd w:val="clear" w:color="auto" w:fill="auto"/>
            <w:noWrap/>
            <w:vAlign w:val="bottom"/>
            <w:hideMark/>
          </w:tcPr>
          <w:p w14:paraId="02A28EE5" w14:textId="77777777" w:rsidR="00B6494B" w:rsidRPr="00496D78" w:rsidRDefault="00B6494B" w:rsidP="00496D78">
            <w:pPr>
              <w:pStyle w:val="Tabletext"/>
              <w:rPr>
                <w:sz w:val="18"/>
                <w:szCs w:val="18"/>
              </w:rPr>
            </w:pPr>
            <w:r w:rsidRPr="00496D78">
              <w:rPr>
                <w:sz w:val="18"/>
                <w:szCs w:val="18"/>
              </w:rPr>
              <w:t>-2.20747522</w:t>
            </w:r>
          </w:p>
        </w:tc>
        <w:tc>
          <w:tcPr>
            <w:tcW w:w="1966" w:type="dxa"/>
            <w:shd w:val="clear" w:color="auto" w:fill="auto"/>
            <w:noWrap/>
            <w:vAlign w:val="bottom"/>
            <w:hideMark/>
          </w:tcPr>
          <w:p w14:paraId="3150998B" w14:textId="77777777" w:rsidR="00B6494B" w:rsidRPr="00496D78" w:rsidRDefault="00B6494B" w:rsidP="00496D78">
            <w:pPr>
              <w:pStyle w:val="Tabletext"/>
              <w:rPr>
                <w:sz w:val="18"/>
                <w:szCs w:val="18"/>
              </w:rPr>
            </w:pPr>
            <w:r w:rsidRPr="00496D78">
              <w:rPr>
                <w:sz w:val="18"/>
                <w:szCs w:val="18"/>
              </w:rPr>
              <w:t>-17.86602902</w:t>
            </w:r>
          </w:p>
        </w:tc>
        <w:tc>
          <w:tcPr>
            <w:tcW w:w="1643" w:type="dxa"/>
            <w:shd w:val="clear" w:color="auto" w:fill="auto"/>
            <w:noWrap/>
            <w:vAlign w:val="bottom"/>
            <w:hideMark/>
          </w:tcPr>
          <w:p w14:paraId="7C1F45BB" w14:textId="77777777" w:rsidR="00B6494B" w:rsidRPr="00496D78" w:rsidRDefault="00B6494B" w:rsidP="00496D78">
            <w:pPr>
              <w:pStyle w:val="Tabletext"/>
              <w:rPr>
                <w:sz w:val="18"/>
                <w:szCs w:val="18"/>
              </w:rPr>
            </w:pPr>
            <w:r w:rsidRPr="00496D78">
              <w:rPr>
                <w:sz w:val="18"/>
                <w:szCs w:val="18"/>
              </w:rPr>
              <w:t>0</w:t>
            </w:r>
          </w:p>
        </w:tc>
        <w:tc>
          <w:tcPr>
            <w:tcW w:w="1643" w:type="dxa"/>
            <w:shd w:val="clear" w:color="auto" w:fill="auto"/>
            <w:noWrap/>
            <w:vAlign w:val="bottom"/>
            <w:hideMark/>
          </w:tcPr>
          <w:p w14:paraId="56C31EC7" w14:textId="77777777" w:rsidR="00B6494B" w:rsidRPr="00496D78" w:rsidRDefault="00B6494B" w:rsidP="00496D78">
            <w:pPr>
              <w:pStyle w:val="Tabletext"/>
              <w:rPr>
                <w:sz w:val="18"/>
                <w:szCs w:val="18"/>
              </w:rPr>
            </w:pPr>
            <w:r w:rsidRPr="00496D78">
              <w:rPr>
                <w:sz w:val="18"/>
                <w:szCs w:val="18"/>
              </w:rPr>
              <w:t>-17.86602902</w:t>
            </w:r>
          </w:p>
        </w:tc>
      </w:tr>
      <w:tr w:rsidR="00B6494B" w:rsidRPr="00496D78" w14:paraId="02C3D3C8" w14:textId="77777777" w:rsidTr="00496D78">
        <w:trPr>
          <w:trHeight w:val="288"/>
        </w:trPr>
        <w:tc>
          <w:tcPr>
            <w:tcW w:w="1301" w:type="dxa"/>
            <w:shd w:val="clear" w:color="auto" w:fill="auto"/>
            <w:noWrap/>
            <w:vAlign w:val="bottom"/>
            <w:hideMark/>
          </w:tcPr>
          <w:p w14:paraId="5F449F12" w14:textId="77777777" w:rsidR="00B6494B" w:rsidRPr="00496D78" w:rsidRDefault="00B6494B" w:rsidP="00496D78">
            <w:pPr>
              <w:pStyle w:val="Tabletext"/>
              <w:rPr>
                <w:b/>
                <w:bCs/>
                <w:sz w:val="18"/>
                <w:szCs w:val="18"/>
              </w:rPr>
            </w:pPr>
            <w:r w:rsidRPr="00496D78">
              <w:rPr>
                <w:b/>
                <w:bCs/>
                <w:sz w:val="18"/>
                <w:szCs w:val="18"/>
              </w:rPr>
              <w:t>25</w:t>
            </w:r>
          </w:p>
        </w:tc>
        <w:tc>
          <w:tcPr>
            <w:tcW w:w="1632" w:type="dxa"/>
            <w:shd w:val="clear" w:color="auto" w:fill="auto"/>
            <w:noWrap/>
            <w:vAlign w:val="bottom"/>
            <w:hideMark/>
          </w:tcPr>
          <w:p w14:paraId="669765DB" w14:textId="77777777" w:rsidR="00B6494B" w:rsidRPr="00496D78" w:rsidRDefault="00B6494B" w:rsidP="00496D78">
            <w:pPr>
              <w:pStyle w:val="Tabletext"/>
              <w:rPr>
                <w:sz w:val="18"/>
                <w:szCs w:val="18"/>
              </w:rPr>
            </w:pPr>
            <w:r w:rsidRPr="00496D78">
              <w:rPr>
                <w:sz w:val="18"/>
                <w:szCs w:val="18"/>
              </w:rPr>
              <w:t>-2.30704716</w:t>
            </w:r>
          </w:p>
        </w:tc>
        <w:tc>
          <w:tcPr>
            <w:tcW w:w="1632" w:type="dxa"/>
            <w:shd w:val="clear" w:color="auto" w:fill="auto"/>
            <w:noWrap/>
            <w:vAlign w:val="bottom"/>
            <w:hideMark/>
          </w:tcPr>
          <w:p w14:paraId="592B671C" w14:textId="77777777" w:rsidR="00B6494B" w:rsidRPr="00496D78" w:rsidRDefault="00B6494B" w:rsidP="00496D78">
            <w:pPr>
              <w:pStyle w:val="Tabletext"/>
              <w:rPr>
                <w:sz w:val="18"/>
                <w:szCs w:val="18"/>
              </w:rPr>
            </w:pPr>
            <w:r w:rsidRPr="00496D78">
              <w:rPr>
                <w:sz w:val="18"/>
                <w:szCs w:val="18"/>
              </w:rPr>
              <w:t>-1.40694</w:t>
            </w:r>
          </w:p>
        </w:tc>
        <w:tc>
          <w:tcPr>
            <w:tcW w:w="1632" w:type="dxa"/>
            <w:shd w:val="clear" w:color="auto" w:fill="auto"/>
            <w:noWrap/>
            <w:vAlign w:val="bottom"/>
            <w:hideMark/>
          </w:tcPr>
          <w:p w14:paraId="711F943B" w14:textId="77777777" w:rsidR="00B6494B" w:rsidRPr="00496D78" w:rsidRDefault="00B6494B" w:rsidP="00496D78">
            <w:pPr>
              <w:pStyle w:val="Tabletext"/>
              <w:rPr>
                <w:sz w:val="18"/>
                <w:szCs w:val="18"/>
              </w:rPr>
            </w:pPr>
            <w:r w:rsidRPr="00496D78">
              <w:rPr>
                <w:sz w:val="18"/>
                <w:szCs w:val="18"/>
              </w:rPr>
              <w:t>-10.89069</w:t>
            </w:r>
          </w:p>
        </w:tc>
        <w:tc>
          <w:tcPr>
            <w:tcW w:w="1488" w:type="dxa"/>
            <w:shd w:val="clear" w:color="auto" w:fill="auto"/>
            <w:noWrap/>
            <w:vAlign w:val="bottom"/>
            <w:hideMark/>
          </w:tcPr>
          <w:p w14:paraId="63868D53" w14:textId="77777777" w:rsidR="00B6494B" w:rsidRPr="00496D78" w:rsidRDefault="00B6494B" w:rsidP="00496D78">
            <w:pPr>
              <w:pStyle w:val="Tabletext"/>
              <w:rPr>
                <w:sz w:val="18"/>
                <w:szCs w:val="18"/>
              </w:rPr>
            </w:pPr>
            <w:r w:rsidRPr="00496D78">
              <w:rPr>
                <w:sz w:val="18"/>
                <w:szCs w:val="18"/>
              </w:rPr>
              <w:t>0.6098615</w:t>
            </w:r>
          </w:p>
        </w:tc>
        <w:tc>
          <w:tcPr>
            <w:tcW w:w="1633" w:type="dxa"/>
            <w:shd w:val="clear" w:color="auto" w:fill="auto"/>
            <w:noWrap/>
            <w:vAlign w:val="bottom"/>
            <w:hideMark/>
          </w:tcPr>
          <w:p w14:paraId="3BE88697" w14:textId="77777777" w:rsidR="00B6494B" w:rsidRPr="00496D78" w:rsidRDefault="00B6494B" w:rsidP="00496D78">
            <w:pPr>
              <w:pStyle w:val="Tabletext"/>
              <w:rPr>
                <w:sz w:val="18"/>
                <w:szCs w:val="18"/>
              </w:rPr>
            </w:pPr>
            <w:r w:rsidRPr="00496D78">
              <w:rPr>
                <w:sz w:val="18"/>
                <w:szCs w:val="18"/>
              </w:rPr>
              <w:t>-1.13667974</w:t>
            </w:r>
          </w:p>
        </w:tc>
        <w:tc>
          <w:tcPr>
            <w:tcW w:w="1966" w:type="dxa"/>
            <w:shd w:val="clear" w:color="auto" w:fill="auto"/>
            <w:noWrap/>
            <w:vAlign w:val="bottom"/>
            <w:hideMark/>
          </w:tcPr>
          <w:p w14:paraId="628015BC" w14:textId="77777777" w:rsidR="00B6494B" w:rsidRPr="00496D78" w:rsidRDefault="00B6494B" w:rsidP="00496D78">
            <w:pPr>
              <w:pStyle w:val="Tabletext"/>
              <w:rPr>
                <w:sz w:val="18"/>
                <w:szCs w:val="18"/>
              </w:rPr>
            </w:pPr>
            <w:r w:rsidRPr="00496D78">
              <w:rPr>
                <w:sz w:val="18"/>
                <w:szCs w:val="18"/>
              </w:rPr>
              <w:t>-15.13149561</w:t>
            </w:r>
          </w:p>
        </w:tc>
        <w:tc>
          <w:tcPr>
            <w:tcW w:w="1643" w:type="dxa"/>
            <w:shd w:val="clear" w:color="auto" w:fill="auto"/>
            <w:noWrap/>
            <w:vAlign w:val="bottom"/>
            <w:hideMark/>
          </w:tcPr>
          <w:p w14:paraId="66CEC70E" w14:textId="77777777" w:rsidR="00B6494B" w:rsidRPr="00496D78" w:rsidRDefault="00B6494B" w:rsidP="00496D78">
            <w:pPr>
              <w:pStyle w:val="Tabletext"/>
              <w:rPr>
                <w:sz w:val="18"/>
                <w:szCs w:val="18"/>
              </w:rPr>
            </w:pPr>
            <w:r w:rsidRPr="00496D78">
              <w:rPr>
                <w:sz w:val="18"/>
                <w:szCs w:val="18"/>
              </w:rPr>
              <w:t>0.609861499</w:t>
            </w:r>
          </w:p>
        </w:tc>
        <w:tc>
          <w:tcPr>
            <w:tcW w:w="1643" w:type="dxa"/>
            <w:shd w:val="clear" w:color="auto" w:fill="auto"/>
            <w:noWrap/>
            <w:vAlign w:val="bottom"/>
            <w:hideMark/>
          </w:tcPr>
          <w:p w14:paraId="25B7444C" w14:textId="77777777" w:rsidR="00B6494B" w:rsidRPr="00496D78" w:rsidRDefault="00B6494B" w:rsidP="00496D78">
            <w:pPr>
              <w:pStyle w:val="Tabletext"/>
              <w:rPr>
                <w:sz w:val="18"/>
                <w:szCs w:val="18"/>
              </w:rPr>
            </w:pPr>
            <w:r w:rsidRPr="00496D78">
              <w:rPr>
                <w:sz w:val="18"/>
                <w:szCs w:val="18"/>
              </w:rPr>
              <w:t>-15.74135711</w:t>
            </w:r>
          </w:p>
        </w:tc>
      </w:tr>
      <w:tr w:rsidR="00B6494B" w:rsidRPr="00496D78" w14:paraId="69ECED1E" w14:textId="77777777" w:rsidTr="00496D78">
        <w:trPr>
          <w:trHeight w:val="288"/>
        </w:trPr>
        <w:tc>
          <w:tcPr>
            <w:tcW w:w="1301" w:type="dxa"/>
            <w:shd w:val="clear" w:color="auto" w:fill="auto"/>
            <w:noWrap/>
            <w:vAlign w:val="bottom"/>
            <w:hideMark/>
          </w:tcPr>
          <w:p w14:paraId="2DA04DAA" w14:textId="77777777" w:rsidR="00B6494B" w:rsidRPr="00496D78" w:rsidRDefault="00B6494B" w:rsidP="00496D78">
            <w:pPr>
              <w:pStyle w:val="Tabletext"/>
              <w:rPr>
                <w:b/>
                <w:bCs/>
                <w:sz w:val="18"/>
                <w:szCs w:val="18"/>
              </w:rPr>
            </w:pPr>
            <w:r w:rsidRPr="00496D78">
              <w:rPr>
                <w:b/>
                <w:bCs/>
                <w:sz w:val="18"/>
                <w:szCs w:val="18"/>
              </w:rPr>
              <w:t>26</w:t>
            </w:r>
          </w:p>
        </w:tc>
        <w:tc>
          <w:tcPr>
            <w:tcW w:w="1632" w:type="dxa"/>
            <w:shd w:val="clear" w:color="auto" w:fill="auto"/>
            <w:noWrap/>
            <w:vAlign w:val="bottom"/>
            <w:hideMark/>
          </w:tcPr>
          <w:p w14:paraId="79D03A77" w14:textId="77777777" w:rsidR="00B6494B" w:rsidRPr="00496D78" w:rsidRDefault="00B6494B" w:rsidP="00496D78">
            <w:pPr>
              <w:pStyle w:val="Tabletext"/>
              <w:rPr>
                <w:sz w:val="18"/>
                <w:szCs w:val="18"/>
              </w:rPr>
            </w:pPr>
            <w:r w:rsidRPr="00496D78">
              <w:rPr>
                <w:sz w:val="18"/>
                <w:szCs w:val="18"/>
              </w:rPr>
              <w:t>-8.001522</w:t>
            </w:r>
          </w:p>
        </w:tc>
        <w:tc>
          <w:tcPr>
            <w:tcW w:w="1632" w:type="dxa"/>
            <w:shd w:val="clear" w:color="auto" w:fill="auto"/>
            <w:noWrap/>
            <w:vAlign w:val="bottom"/>
            <w:hideMark/>
          </w:tcPr>
          <w:p w14:paraId="445FD18E" w14:textId="77777777" w:rsidR="00B6494B" w:rsidRPr="00496D78" w:rsidRDefault="00B6494B" w:rsidP="00496D78">
            <w:pPr>
              <w:pStyle w:val="Tabletext"/>
              <w:rPr>
                <w:sz w:val="18"/>
                <w:szCs w:val="18"/>
              </w:rPr>
            </w:pPr>
            <w:r w:rsidRPr="00496D78">
              <w:rPr>
                <w:sz w:val="18"/>
                <w:szCs w:val="18"/>
              </w:rPr>
              <w:t>-4.1551551</w:t>
            </w:r>
          </w:p>
        </w:tc>
        <w:tc>
          <w:tcPr>
            <w:tcW w:w="1632" w:type="dxa"/>
            <w:shd w:val="clear" w:color="auto" w:fill="auto"/>
            <w:noWrap/>
            <w:vAlign w:val="bottom"/>
            <w:hideMark/>
          </w:tcPr>
          <w:p w14:paraId="2AF704D6" w14:textId="77777777" w:rsidR="00B6494B" w:rsidRPr="00496D78" w:rsidRDefault="00B6494B" w:rsidP="00496D78">
            <w:pPr>
              <w:pStyle w:val="Tabletext"/>
              <w:rPr>
                <w:sz w:val="18"/>
                <w:szCs w:val="18"/>
              </w:rPr>
            </w:pPr>
            <w:r w:rsidRPr="00496D78">
              <w:rPr>
                <w:sz w:val="18"/>
                <w:szCs w:val="18"/>
              </w:rPr>
              <w:t>-2.0779396</w:t>
            </w:r>
          </w:p>
        </w:tc>
        <w:tc>
          <w:tcPr>
            <w:tcW w:w="1488" w:type="dxa"/>
            <w:shd w:val="clear" w:color="auto" w:fill="auto"/>
            <w:noWrap/>
            <w:vAlign w:val="bottom"/>
            <w:hideMark/>
          </w:tcPr>
          <w:p w14:paraId="61814DD2" w14:textId="77777777" w:rsidR="00B6494B" w:rsidRPr="00496D78" w:rsidRDefault="00B6494B" w:rsidP="00496D78">
            <w:pPr>
              <w:pStyle w:val="Tabletext"/>
              <w:rPr>
                <w:sz w:val="18"/>
                <w:szCs w:val="18"/>
              </w:rPr>
            </w:pPr>
            <w:r w:rsidRPr="00496D78">
              <w:rPr>
                <w:sz w:val="18"/>
                <w:szCs w:val="18"/>
              </w:rPr>
              <w:t>-1.0307434</w:t>
            </w:r>
          </w:p>
        </w:tc>
        <w:tc>
          <w:tcPr>
            <w:tcW w:w="1633" w:type="dxa"/>
            <w:shd w:val="clear" w:color="auto" w:fill="auto"/>
            <w:noWrap/>
            <w:vAlign w:val="bottom"/>
            <w:hideMark/>
          </w:tcPr>
          <w:p w14:paraId="38936774" w14:textId="77777777" w:rsidR="00B6494B" w:rsidRPr="00496D78" w:rsidRDefault="00B6494B" w:rsidP="00496D78">
            <w:pPr>
              <w:pStyle w:val="Tabletext"/>
              <w:rPr>
                <w:sz w:val="18"/>
                <w:szCs w:val="18"/>
              </w:rPr>
            </w:pPr>
            <w:r w:rsidRPr="00496D78">
              <w:rPr>
                <w:sz w:val="18"/>
                <w:szCs w:val="18"/>
              </w:rPr>
              <w:t>-5.92090934</w:t>
            </w:r>
          </w:p>
        </w:tc>
        <w:tc>
          <w:tcPr>
            <w:tcW w:w="1966" w:type="dxa"/>
            <w:shd w:val="clear" w:color="auto" w:fill="auto"/>
            <w:noWrap/>
            <w:vAlign w:val="bottom"/>
            <w:hideMark/>
          </w:tcPr>
          <w:p w14:paraId="09F491C7" w14:textId="77777777" w:rsidR="00B6494B" w:rsidRPr="00496D78" w:rsidRDefault="00B6494B" w:rsidP="00496D78">
            <w:pPr>
              <w:pStyle w:val="Tabletext"/>
              <w:rPr>
                <w:sz w:val="18"/>
                <w:szCs w:val="18"/>
              </w:rPr>
            </w:pPr>
            <w:r w:rsidRPr="00496D78">
              <w:rPr>
                <w:sz w:val="18"/>
                <w:szCs w:val="18"/>
              </w:rPr>
              <w:t>-21.18626949</w:t>
            </w:r>
          </w:p>
        </w:tc>
        <w:tc>
          <w:tcPr>
            <w:tcW w:w="1643" w:type="dxa"/>
            <w:shd w:val="clear" w:color="auto" w:fill="auto"/>
            <w:noWrap/>
            <w:vAlign w:val="bottom"/>
            <w:hideMark/>
          </w:tcPr>
          <w:p w14:paraId="06894175" w14:textId="77777777" w:rsidR="00B6494B" w:rsidRPr="00496D78" w:rsidRDefault="00B6494B" w:rsidP="00496D78">
            <w:pPr>
              <w:pStyle w:val="Tabletext"/>
              <w:rPr>
                <w:sz w:val="18"/>
                <w:szCs w:val="18"/>
              </w:rPr>
            </w:pPr>
            <w:r w:rsidRPr="00496D78">
              <w:rPr>
                <w:sz w:val="18"/>
                <w:szCs w:val="18"/>
              </w:rPr>
              <w:t>0</w:t>
            </w:r>
          </w:p>
        </w:tc>
        <w:tc>
          <w:tcPr>
            <w:tcW w:w="1643" w:type="dxa"/>
            <w:shd w:val="clear" w:color="auto" w:fill="auto"/>
            <w:noWrap/>
            <w:vAlign w:val="bottom"/>
            <w:hideMark/>
          </w:tcPr>
          <w:p w14:paraId="5AA0E7E4" w14:textId="77777777" w:rsidR="00B6494B" w:rsidRPr="00496D78" w:rsidRDefault="00B6494B" w:rsidP="00496D78">
            <w:pPr>
              <w:pStyle w:val="Tabletext"/>
              <w:rPr>
                <w:sz w:val="18"/>
                <w:szCs w:val="18"/>
              </w:rPr>
            </w:pPr>
            <w:r w:rsidRPr="00496D78">
              <w:rPr>
                <w:sz w:val="18"/>
                <w:szCs w:val="18"/>
              </w:rPr>
              <w:t>-21.18626949</w:t>
            </w:r>
          </w:p>
        </w:tc>
      </w:tr>
      <w:tr w:rsidR="00B6494B" w:rsidRPr="00496D78" w14:paraId="023376F3" w14:textId="77777777" w:rsidTr="00496D78">
        <w:trPr>
          <w:trHeight w:val="288"/>
        </w:trPr>
        <w:tc>
          <w:tcPr>
            <w:tcW w:w="1301" w:type="dxa"/>
            <w:shd w:val="clear" w:color="auto" w:fill="auto"/>
            <w:noWrap/>
            <w:vAlign w:val="bottom"/>
            <w:hideMark/>
          </w:tcPr>
          <w:p w14:paraId="41518931" w14:textId="77777777" w:rsidR="00B6494B" w:rsidRPr="00496D78" w:rsidRDefault="00B6494B" w:rsidP="00496D78">
            <w:pPr>
              <w:pStyle w:val="Tabletext"/>
              <w:rPr>
                <w:b/>
                <w:bCs/>
                <w:sz w:val="18"/>
                <w:szCs w:val="18"/>
              </w:rPr>
            </w:pPr>
            <w:r w:rsidRPr="00496D78">
              <w:rPr>
                <w:b/>
                <w:bCs/>
                <w:sz w:val="18"/>
                <w:szCs w:val="18"/>
              </w:rPr>
              <w:t>27</w:t>
            </w:r>
          </w:p>
        </w:tc>
        <w:tc>
          <w:tcPr>
            <w:tcW w:w="1632" w:type="dxa"/>
            <w:shd w:val="clear" w:color="auto" w:fill="auto"/>
            <w:noWrap/>
            <w:vAlign w:val="bottom"/>
            <w:hideMark/>
          </w:tcPr>
          <w:p w14:paraId="7008E8DA" w14:textId="77777777" w:rsidR="00B6494B" w:rsidRPr="00496D78" w:rsidRDefault="00B6494B" w:rsidP="00496D78">
            <w:pPr>
              <w:pStyle w:val="Tabletext"/>
              <w:rPr>
                <w:sz w:val="18"/>
                <w:szCs w:val="18"/>
              </w:rPr>
            </w:pPr>
            <w:r w:rsidRPr="00496D78">
              <w:rPr>
                <w:sz w:val="18"/>
                <w:szCs w:val="18"/>
              </w:rPr>
              <w:t>-14.6917161</w:t>
            </w:r>
          </w:p>
        </w:tc>
        <w:tc>
          <w:tcPr>
            <w:tcW w:w="1632" w:type="dxa"/>
            <w:shd w:val="clear" w:color="auto" w:fill="auto"/>
            <w:noWrap/>
            <w:vAlign w:val="bottom"/>
            <w:hideMark/>
          </w:tcPr>
          <w:p w14:paraId="20D9DB0C" w14:textId="77777777" w:rsidR="00B6494B" w:rsidRPr="00496D78" w:rsidRDefault="00B6494B" w:rsidP="00496D78">
            <w:pPr>
              <w:pStyle w:val="Tabletext"/>
              <w:rPr>
                <w:sz w:val="18"/>
                <w:szCs w:val="18"/>
              </w:rPr>
            </w:pPr>
            <w:r w:rsidRPr="00496D78">
              <w:rPr>
                <w:sz w:val="18"/>
                <w:szCs w:val="18"/>
              </w:rPr>
              <w:t>-5.152198</w:t>
            </w:r>
          </w:p>
        </w:tc>
        <w:tc>
          <w:tcPr>
            <w:tcW w:w="1632" w:type="dxa"/>
            <w:shd w:val="clear" w:color="auto" w:fill="auto"/>
            <w:noWrap/>
            <w:vAlign w:val="bottom"/>
            <w:hideMark/>
          </w:tcPr>
          <w:p w14:paraId="60B52BE8" w14:textId="77777777" w:rsidR="00B6494B" w:rsidRPr="00496D78" w:rsidRDefault="00B6494B" w:rsidP="00496D78">
            <w:pPr>
              <w:pStyle w:val="Tabletext"/>
              <w:rPr>
                <w:sz w:val="18"/>
                <w:szCs w:val="18"/>
              </w:rPr>
            </w:pPr>
            <w:r w:rsidRPr="00496D78">
              <w:rPr>
                <w:sz w:val="18"/>
                <w:szCs w:val="18"/>
              </w:rPr>
              <w:t>-0.0485232</w:t>
            </w:r>
          </w:p>
        </w:tc>
        <w:tc>
          <w:tcPr>
            <w:tcW w:w="1488" w:type="dxa"/>
            <w:shd w:val="clear" w:color="auto" w:fill="auto"/>
            <w:noWrap/>
            <w:vAlign w:val="bottom"/>
            <w:hideMark/>
          </w:tcPr>
          <w:p w14:paraId="2162473D" w14:textId="77777777" w:rsidR="00B6494B" w:rsidRPr="00496D78" w:rsidRDefault="00B6494B" w:rsidP="00496D78">
            <w:pPr>
              <w:pStyle w:val="Tabletext"/>
              <w:rPr>
                <w:sz w:val="18"/>
                <w:szCs w:val="18"/>
              </w:rPr>
            </w:pPr>
            <w:r w:rsidRPr="00496D78">
              <w:rPr>
                <w:sz w:val="18"/>
                <w:szCs w:val="18"/>
              </w:rPr>
              <w:t>4.7848613</w:t>
            </w:r>
          </w:p>
        </w:tc>
        <w:tc>
          <w:tcPr>
            <w:tcW w:w="1633" w:type="dxa"/>
            <w:shd w:val="clear" w:color="auto" w:fill="auto"/>
            <w:noWrap/>
            <w:vAlign w:val="bottom"/>
            <w:hideMark/>
          </w:tcPr>
          <w:p w14:paraId="5253AE79" w14:textId="77777777" w:rsidR="00B6494B" w:rsidRPr="00496D78" w:rsidRDefault="00B6494B" w:rsidP="00496D78">
            <w:pPr>
              <w:pStyle w:val="Tabletext"/>
              <w:rPr>
                <w:sz w:val="18"/>
                <w:szCs w:val="18"/>
              </w:rPr>
            </w:pPr>
            <w:r w:rsidRPr="00496D78">
              <w:rPr>
                <w:sz w:val="18"/>
                <w:szCs w:val="18"/>
              </w:rPr>
              <w:t>-9.22786734</w:t>
            </w:r>
          </w:p>
        </w:tc>
        <w:tc>
          <w:tcPr>
            <w:tcW w:w="1966" w:type="dxa"/>
            <w:shd w:val="clear" w:color="auto" w:fill="auto"/>
            <w:noWrap/>
            <w:vAlign w:val="bottom"/>
            <w:hideMark/>
          </w:tcPr>
          <w:p w14:paraId="6F594473" w14:textId="77777777" w:rsidR="00B6494B" w:rsidRPr="00496D78" w:rsidRDefault="00B6494B" w:rsidP="00496D78">
            <w:pPr>
              <w:pStyle w:val="Tabletext"/>
              <w:rPr>
                <w:sz w:val="18"/>
                <w:szCs w:val="18"/>
              </w:rPr>
            </w:pPr>
            <w:r w:rsidRPr="00496D78">
              <w:rPr>
                <w:sz w:val="18"/>
                <w:szCs w:val="18"/>
              </w:rPr>
              <w:t>-24.33544323</w:t>
            </w:r>
          </w:p>
        </w:tc>
        <w:tc>
          <w:tcPr>
            <w:tcW w:w="1643" w:type="dxa"/>
            <w:shd w:val="clear" w:color="auto" w:fill="auto"/>
            <w:noWrap/>
            <w:vAlign w:val="bottom"/>
            <w:hideMark/>
          </w:tcPr>
          <w:p w14:paraId="4EA3F094" w14:textId="77777777" w:rsidR="00B6494B" w:rsidRPr="00496D78" w:rsidRDefault="00B6494B" w:rsidP="00496D78">
            <w:pPr>
              <w:pStyle w:val="Tabletext"/>
              <w:rPr>
                <w:sz w:val="18"/>
                <w:szCs w:val="18"/>
              </w:rPr>
            </w:pPr>
            <w:r w:rsidRPr="00496D78">
              <w:rPr>
                <w:sz w:val="18"/>
                <w:szCs w:val="18"/>
              </w:rPr>
              <w:t>4.784861325</w:t>
            </w:r>
          </w:p>
        </w:tc>
        <w:tc>
          <w:tcPr>
            <w:tcW w:w="1643" w:type="dxa"/>
            <w:shd w:val="clear" w:color="auto" w:fill="auto"/>
            <w:noWrap/>
            <w:vAlign w:val="bottom"/>
            <w:hideMark/>
          </w:tcPr>
          <w:p w14:paraId="025140E6" w14:textId="77777777" w:rsidR="00B6494B" w:rsidRPr="00496D78" w:rsidRDefault="00B6494B" w:rsidP="00496D78">
            <w:pPr>
              <w:pStyle w:val="Tabletext"/>
              <w:rPr>
                <w:sz w:val="18"/>
                <w:szCs w:val="18"/>
              </w:rPr>
            </w:pPr>
            <w:r w:rsidRPr="00496D78">
              <w:rPr>
                <w:sz w:val="18"/>
                <w:szCs w:val="18"/>
              </w:rPr>
              <w:t>-29.12030456</w:t>
            </w:r>
          </w:p>
        </w:tc>
      </w:tr>
      <w:tr w:rsidR="00B6494B" w:rsidRPr="00496D78" w14:paraId="03BC90F4" w14:textId="77777777" w:rsidTr="00496D78">
        <w:trPr>
          <w:trHeight w:val="288"/>
        </w:trPr>
        <w:tc>
          <w:tcPr>
            <w:tcW w:w="1301" w:type="dxa"/>
            <w:shd w:val="clear" w:color="auto" w:fill="auto"/>
            <w:noWrap/>
            <w:vAlign w:val="bottom"/>
            <w:hideMark/>
          </w:tcPr>
          <w:p w14:paraId="0B66EF05" w14:textId="77777777" w:rsidR="00B6494B" w:rsidRPr="00496D78" w:rsidRDefault="00B6494B" w:rsidP="00496D78">
            <w:pPr>
              <w:pStyle w:val="Tabletext"/>
              <w:rPr>
                <w:b/>
                <w:bCs/>
                <w:sz w:val="18"/>
                <w:szCs w:val="18"/>
              </w:rPr>
            </w:pPr>
            <w:r w:rsidRPr="00496D78">
              <w:rPr>
                <w:b/>
                <w:bCs/>
                <w:sz w:val="18"/>
                <w:szCs w:val="18"/>
              </w:rPr>
              <w:t>28</w:t>
            </w:r>
          </w:p>
        </w:tc>
        <w:tc>
          <w:tcPr>
            <w:tcW w:w="1632" w:type="dxa"/>
            <w:shd w:val="clear" w:color="auto" w:fill="auto"/>
            <w:noWrap/>
            <w:vAlign w:val="bottom"/>
            <w:hideMark/>
          </w:tcPr>
          <w:p w14:paraId="06EC59C6" w14:textId="77777777" w:rsidR="00B6494B" w:rsidRPr="00496D78" w:rsidRDefault="00B6494B" w:rsidP="00496D78">
            <w:pPr>
              <w:pStyle w:val="Tabletext"/>
              <w:rPr>
                <w:sz w:val="18"/>
                <w:szCs w:val="18"/>
              </w:rPr>
            </w:pPr>
            <w:r w:rsidRPr="00496D78">
              <w:rPr>
                <w:sz w:val="18"/>
                <w:szCs w:val="18"/>
              </w:rPr>
              <w:t>2.24580552</w:t>
            </w:r>
          </w:p>
        </w:tc>
        <w:tc>
          <w:tcPr>
            <w:tcW w:w="1632" w:type="dxa"/>
            <w:shd w:val="clear" w:color="auto" w:fill="auto"/>
            <w:noWrap/>
            <w:vAlign w:val="bottom"/>
            <w:hideMark/>
          </w:tcPr>
          <w:p w14:paraId="343CAD4F" w14:textId="77777777" w:rsidR="00B6494B" w:rsidRPr="00496D78" w:rsidRDefault="00B6494B" w:rsidP="00496D78">
            <w:pPr>
              <w:pStyle w:val="Tabletext"/>
              <w:rPr>
                <w:sz w:val="18"/>
                <w:szCs w:val="18"/>
              </w:rPr>
            </w:pPr>
            <w:r w:rsidRPr="00496D78">
              <w:rPr>
                <w:sz w:val="18"/>
                <w:szCs w:val="18"/>
              </w:rPr>
              <w:t>-1.0471517</w:t>
            </w:r>
          </w:p>
        </w:tc>
        <w:tc>
          <w:tcPr>
            <w:tcW w:w="1632" w:type="dxa"/>
            <w:shd w:val="clear" w:color="auto" w:fill="auto"/>
            <w:noWrap/>
            <w:vAlign w:val="bottom"/>
            <w:hideMark/>
          </w:tcPr>
          <w:p w14:paraId="16D16FB6" w14:textId="77777777" w:rsidR="00B6494B" w:rsidRPr="00496D78" w:rsidRDefault="00B6494B" w:rsidP="00496D78">
            <w:pPr>
              <w:pStyle w:val="Tabletext"/>
              <w:rPr>
                <w:sz w:val="18"/>
                <w:szCs w:val="18"/>
              </w:rPr>
            </w:pPr>
            <w:r w:rsidRPr="00496D78">
              <w:rPr>
                <w:sz w:val="18"/>
                <w:szCs w:val="18"/>
              </w:rPr>
              <w:t>-8.4697857</w:t>
            </w:r>
          </w:p>
        </w:tc>
        <w:tc>
          <w:tcPr>
            <w:tcW w:w="1488" w:type="dxa"/>
            <w:shd w:val="clear" w:color="auto" w:fill="auto"/>
            <w:noWrap/>
            <w:vAlign w:val="bottom"/>
            <w:hideMark/>
          </w:tcPr>
          <w:p w14:paraId="7BB7495E" w14:textId="77777777" w:rsidR="00B6494B" w:rsidRPr="00496D78" w:rsidRDefault="00B6494B" w:rsidP="00496D78">
            <w:pPr>
              <w:pStyle w:val="Tabletext"/>
              <w:rPr>
                <w:sz w:val="18"/>
                <w:szCs w:val="18"/>
              </w:rPr>
            </w:pPr>
            <w:r w:rsidRPr="00496D78">
              <w:rPr>
                <w:sz w:val="18"/>
                <w:szCs w:val="18"/>
              </w:rPr>
              <w:t>-2.5336667</w:t>
            </w:r>
          </w:p>
        </w:tc>
        <w:tc>
          <w:tcPr>
            <w:tcW w:w="1633" w:type="dxa"/>
            <w:shd w:val="clear" w:color="auto" w:fill="auto"/>
            <w:noWrap/>
            <w:vAlign w:val="bottom"/>
            <w:hideMark/>
          </w:tcPr>
          <w:p w14:paraId="41869A74" w14:textId="77777777" w:rsidR="00B6494B" w:rsidRPr="00496D78" w:rsidRDefault="00B6494B" w:rsidP="00496D78">
            <w:pPr>
              <w:pStyle w:val="Tabletext"/>
              <w:rPr>
                <w:sz w:val="18"/>
                <w:szCs w:val="18"/>
              </w:rPr>
            </w:pPr>
            <w:r w:rsidRPr="00496D78">
              <w:rPr>
                <w:sz w:val="18"/>
                <w:szCs w:val="18"/>
              </w:rPr>
              <w:t>2.58908964</w:t>
            </w:r>
          </w:p>
        </w:tc>
        <w:tc>
          <w:tcPr>
            <w:tcW w:w="1966" w:type="dxa"/>
            <w:shd w:val="clear" w:color="auto" w:fill="auto"/>
            <w:noWrap/>
            <w:vAlign w:val="bottom"/>
            <w:hideMark/>
          </w:tcPr>
          <w:p w14:paraId="63E01EFE" w14:textId="77777777" w:rsidR="00B6494B" w:rsidRPr="00496D78" w:rsidRDefault="00B6494B" w:rsidP="00496D78">
            <w:pPr>
              <w:pStyle w:val="Tabletext"/>
              <w:rPr>
                <w:sz w:val="18"/>
                <w:szCs w:val="18"/>
              </w:rPr>
            </w:pPr>
            <w:r w:rsidRPr="00496D78">
              <w:rPr>
                <w:sz w:val="18"/>
                <w:szCs w:val="18"/>
              </w:rPr>
              <w:t>-7.215708952</w:t>
            </w:r>
          </w:p>
        </w:tc>
        <w:tc>
          <w:tcPr>
            <w:tcW w:w="1643" w:type="dxa"/>
            <w:shd w:val="clear" w:color="auto" w:fill="auto"/>
            <w:noWrap/>
            <w:vAlign w:val="bottom"/>
            <w:hideMark/>
          </w:tcPr>
          <w:p w14:paraId="2811E1B9" w14:textId="77777777" w:rsidR="00B6494B" w:rsidRPr="00496D78" w:rsidRDefault="00B6494B" w:rsidP="00496D78">
            <w:pPr>
              <w:pStyle w:val="Tabletext"/>
              <w:rPr>
                <w:sz w:val="18"/>
                <w:szCs w:val="18"/>
              </w:rPr>
            </w:pPr>
            <w:r w:rsidRPr="00496D78">
              <w:rPr>
                <w:sz w:val="18"/>
                <w:szCs w:val="18"/>
              </w:rPr>
              <w:t>4.834895164</w:t>
            </w:r>
          </w:p>
        </w:tc>
        <w:tc>
          <w:tcPr>
            <w:tcW w:w="1643" w:type="dxa"/>
            <w:shd w:val="clear" w:color="auto" w:fill="auto"/>
            <w:noWrap/>
            <w:vAlign w:val="bottom"/>
            <w:hideMark/>
          </w:tcPr>
          <w:p w14:paraId="510D3BD1" w14:textId="77777777" w:rsidR="00B6494B" w:rsidRPr="00496D78" w:rsidRDefault="00B6494B" w:rsidP="00496D78">
            <w:pPr>
              <w:pStyle w:val="Tabletext"/>
              <w:rPr>
                <w:sz w:val="18"/>
                <w:szCs w:val="18"/>
              </w:rPr>
            </w:pPr>
            <w:r w:rsidRPr="00496D78">
              <w:rPr>
                <w:sz w:val="18"/>
                <w:szCs w:val="18"/>
              </w:rPr>
              <w:t>-12.05060412</w:t>
            </w:r>
          </w:p>
        </w:tc>
      </w:tr>
      <w:tr w:rsidR="00B6494B" w:rsidRPr="00496D78" w14:paraId="731F9F44" w14:textId="77777777" w:rsidTr="00496D78">
        <w:trPr>
          <w:trHeight w:val="288"/>
        </w:trPr>
        <w:tc>
          <w:tcPr>
            <w:tcW w:w="1301" w:type="dxa"/>
            <w:shd w:val="clear" w:color="auto" w:fill="auto"/>
            <w:noWrap/>
            <w:vAlign w:val="bottom"/>
            <w:hideMark/>
          </w:tcPr>
          <w:p w14:paraId="741193D0" w14:textId="77777777" w:rsidR="00B6494B" w:rsidRPr="00496D78" w:rsidRDefault="00B6494B" w:rsidP="00496D78">
            <w:pPr>
              <w:pStyle w:val="Tabletext"/>
              <w:rPr>
                <w:b/>
                <w:bCs/>
                <w:sz w:val="18"/>
                <w:szCs w:val="18"/>
              </w:rPr>
            </w:pPr>
            <w:r w:rsidRPr="00496D78">
              <w:rPr>
                <w:b/>
                <w:bCs/>
                <w:sz w:val="18"/>
                <w:szCs w:val="18"/>
              </w:rPr>
              <w:t>29</w:t>
            </w:r>
          </w:p>
        </w:tc>
        <w:tc>
          <w:tcPr>
            <w:tcW w:w="1632" w:type="dxa"/>
            <w:shd w:val="clear" w:color="auto" w:fill="auto"/>
            <w:noWrap/>
            <w:vAlign w:val="bottom"/>
            <w:hideMark/>
          </w:tcPr>
          <w:p w14:paraId="61609516" w14:textId="77777777" w:rsidR="00B6494B" w:rsidRPr="00496D78" w:rsidRDefault="00B6494B" w:rsidP="00496D78">
            <w:pPr>
              <w:pStyle w:val="Tabletext"/>
              <w:rPr>
                <w:sz w:val="18"/>
                <w:szCs w:val="18"/>
              </w:rPr>
            </w:pPr>
            <w:r w:rsidRPr="00496D78">
              <w:rPr>
                <w:sz w:val="18"/>
                <w:szCs w:val="18"/>
              </w:rPr>
              <w:t>-3.28399361</w:t>
            </w:r>
          </w:p>
        </w:tc>
        <w:tc>
          <w:tcPr>
            <w:tcW w:w="1632" w:type="dxa"/>
            <w:shd w:val="clear" w:color="auto" w:fill="auto"/>
            <w:noWrap/>
            <w:vAlign w:val="bottom"/>
            <w:hideMark/>
          </w:tcPr>
          <w:p w14:paraId="51445704" w14:textId="77777777" w:rsidR="00B6494B" w:rsidRPr="00496D78" w:rsidRDefault="00B6494B" w:rsidP="00496D78">
            <w:pPr>
              <w:pStyle w:val="Tabletext"/>
              <w:rPr>
                <w:sz w:val="18"/>
                <w:szCs w:val="18"/>
              </w:rPr>
            </w:pPr>
            <w:r w:rsidRPr="00496D78">
              <w:rPr>
                <w:sz w:val="18"/>
                <w:szCs w:val="18"/>
              </w:rPr>
              <w:t>-0.9192814</w:t>
            </w:r>
          </w:p>
        </w:tc>
        <w:tc>
          <w:tcPr>
            <w:tcW w:w="1632" w:type="dxa"/>
            <w:shd w:val="clear" w:color="auto" w:fill="auto"/>
            <w:noWrap/>
            <w:vAlign w:val="bottom"/>
            <w:hideMark/>
          </w:tcPr>
          <w:p w14:paraId="45CB0F1E" w14:textId="77777777" w:rsidR="00B6494B" w:rsidRPr="00496D78" w:rsidRDefault="00B6494B" w:rsidP="00496D78">
            <w:pPr>
              <w:pStyle w:val="Tabletext"/>
              <w:rPr>
                <w:sz w:val="18"/>
                <w:szCs w:val="18"/>
              </w:rPr>
            </w:pPr>
            <w:r w:rsidRPr="00496D78">
              <w:rPr>
                <w:sz w:val="18"/>
                <w:szCs w:val="18"/>
              </w:rPr>
              <w:t>-3.2729057</w:t>
            </w:r>
          </w:p>
        </w:tc>
        <w:tc>
          <w:tcPr>
            <w:tcW w:w="1488" w:type="dxa"/>
            <w:shd w:val="clear" w:color="auto" w:fill="auto"/>
            <w:noWrap/>
            <w:vAlign w:val="bottom"/>
            <w:hideMark/>
          </w:tcPr>
          <w:p w14:paraId="1A0FC37F" w14:textId="77777777" w:rsidR="00B6494B" w:rsidRPr="00496D78" w:rsidRDefault="00B6494B" w:rsidP="00496D78">
            <w:pPr>
              <w:pStyle w:val="Tabletext"/>
              <w:rPr>
                <w:sz w:val="18"/>
                <w:szCs w:val="18"/>
              </w:rPr>
            </w:pPr>
            <w:r w:rsidRPr="00496D78">
              <w:rPr>
                <w:sz w:val="18"/>
                <w:szCs w:val="18"/>
              </w:rPr>
              <w:t>-0.5865381</w:t>
            </w:r>
          </w:p>
        </w:tc>
        <w:tc>
          <w:tcPr>
            <w:tcW w:w="1633" w:type="dxa"/>
            <w:shd w:val="clear" w:color="auto" w:fill="auto"/>
            <w:noWrap/>
            <w:vAlign w:val="bottom"/>
            <w:hideMark/>
          </w:tcPr>
          <w:p w14:paraId="69CBB18E" w14:textId="77777777" w:rsidR="00B6494B" w:rsidRPr="00496D78" w:rsidRDefault="00B6494B" w:rsidP="00496D78">
            <w:pPr>
              <w:pStyle w:val="Tabletext"/>
              <w:rPr>
                <w:sz w:val="18"/>
                <w:szCs w:val="18"/>
              </w:rPr>
            </w:pPr>
            <w:r w:rsidRPr="00496D78">
              <w:rPr>
                <w:sz w:val="18"/>
                <w:szCs w:val="18"/>
              </w:rPr>
              <w:t>-0.82989091</w:t>
            </w:r>
          </w:p>
        </w:tc>
        <w:tc>
          <w:tcPr>
            <w:tcW w:w="1966" w:type="dxa"/>
            <w:shd w:val="clear" w:color="auto" w:fill="auto"/>
            <w:noWrap/>
            <w:vAlign w:val="bottom"/>
            <w:hideMark/>
          </w:tcPr>
          <w:p w14:paraId="46678D4C" w14:textId="77777777" w:rsidR="00B6494B" w:rsidRPr="00496D78" w:rsidRDefault="00B6494B" w:rsidP="00496D78">
            <w:pPr>
              <w:pStyle w:val="Tabletext"/>
              <w:rPr>
                <w:sz w:val="18"/>
                <w:szCs w:val="18"/>
              </w:rPr>
            </w:pPr>
            <w:r w:rsidRPr="00496D78">
              <w:rPr>
                <w:sz w:val="18"/>
                <w:szCs w:val="18"/>
              </w:rPr>
              <w:t>-8.892609659</w:t>
            </w:r>
          </w:p>
        </w:tc>
        <w:tc>
          <w:tcPr>
            <w:tcW w:w="1643" w:type="dxa"/>
            <w:shd w:val="clear" w:color="auto" w:fill="auto"/>
            <w:noWrap/>
            <w:vAlign w:val="bottom"/>
            <w:hideMark/>
          </w:tcPr>
          <w:p w14:paraId="0DA467FE" w14:textId="77777777" w:rsidR="00B6494B" w:rsidRPr="00496D78" w:rsidRDefault="00B6494B" w:rsidP="00496D78">
            <w:pPr>
              <w:pStyle w:val="Tabletext"/>
              <w:rPr>
                <w:sz w:val="18"/>
                <w:szCs w:val="18"/>
              </w:rPr>
            </w:pPr>
            <w:r w:rsidRPr="00496D78">
              <w:rPr>
                <w:sz w:val="18"/>
                <w:szCs w:val="18"/>
              </w:rPr>
              <w:t>0</w:t>
            </w:r>
          </w:p>
        </w:tc>
        <w:tc>
          <w:tcPr>
            <w:tcW w:w="1643" w:type="dxa"/>
            <w:shd w:val="clear" w:color="auto" w:fill="auto"/>
            <w:noWrap/>
            <w:vAlign w:val="bottom"/>
            <w:hideMark/>
          </w:tcPr>
          <w:p w14:paraId="77362468" w14:textId="77777777" w:rsidR="00B6494B" w:rsidRPr="00496D78" w:rsidRDefault="00B6494B" w:rsidP="00496D78">
            <w:pPr>
              <w:pStyle w:val="Tabletext"/>
              <w:rPr>
                <w:sz w:val="18"/>
                <w:szCs w:val="18"/>
              </w:rPr>
            </w:pPr>
            <w:r w:rsidRPr="00496D78">
              <w:rPr>
                <w:sz w:val="18"/>
                <w:szCs w:val="18"/>
              </w:rPr>
              <w:t>-8.892609659</w:t>
            </w:r>
          </w:p>
        </w:tc>
      </w:tr>
      <w:tr w:rsidR="00B6494B" w:rsidRPr="00496D78" w14:paraId="6748651D" w14:textId="77777777" w:rsidTr="00496D78">
        <w:trPr>
          <w:trHeight w:val="288"/>
        </w:trPr>
        <w:tc>
          <w:tcPr>
            <w:tcW w:w="1301" w:type="dxa"/>
            <w:shd w:val="clear" w:color="auto" w:fill="auto"/>
            <w:noWrap/>
            <w:vAlign w:val="bottom"/>
            <w:hideMark/>
          </w:tcPr>
          <w:p w14:paraId="1F2DECB7" w14:textId="77777777" w:rsidR="00B6494B" w:rsidRPr="00496D78" w:rsidRDefault="00B6494B" w:rsidP="00496D78">
            <w:pPr>
              <w:pStyle w:val="Tabletext"/>
              <w:rPr>
                <w:b/>
                <w:bCs/>
                <w:sz w:val="18"/>
                <w:szCs w:val="18"/>
              </w:rPr>
            </w:pPr>
            <w:r w:rsidRPr="00496D78">
              <w:rPr>
                <w:b/>
                <w:bCs/>
                <w:sz w:val="18"/>
                <w:szCs w:val="18"/>
              </w:rPr>
              <w:t>30</w:t>
            </w:r>
          </w:p>
        </w:tc>
        <w:tc>
          <w:tcPr>
            <w:tcW w:w="1632" w:type="dxa"/>
            <w:shd w:val="clear" w:color="auto" w:fill="auto"/>
            <w:noWrap/>
            <w:vAlign w:val="bottom"/>
            <w:hideMark/>
          </w:tcPr>
          <w:p w14:paraId="3FDEE972" w14:textId="77777777" w:rsidR="00B6494B" w:rsidRPr="00496D78" w:rsidRDefault="00B6494B" w:rsidP="00496D78">
            <w:pPr>
              <w:pStyle w:val="Tabletext"/>
              <w:rPr>
                <w:sz w:val="18"/>
                <w:szCs w:val="18"/>
              </w:rPr>
            </w:pPr>
            <w:r w:rsidRPr="00496D78">
              <w:rPr>
                <w:sz w:val="18"/>
                <w:szCs w:val="18"/>
              </w:rPr>
              <w:t>-0.88283106</w:t>
            </w:r>
          </w:p>
        </w:tc>
        <w:tc>
          <w:tcPr>
            <w:tcW w:w="1632" w:type="dxa"/>
            <w:shd w:val="clear" w:color="auto" w:fill="auto"/>
            <w:noWrap/>
            <w:vAlign w:val="bottom"/>
            <w:hideMark/>
          </w:tcPr>
          <w:p w14:paraId="65AE8065" w14:textId="77777777" w:rsidR="00B6494B" w:rsidRPr="00496D78" w:rsidRDefault="00B6494B" w:rsidP="00496D78">
            <w:pPr>
              <w:pStyle w:val="Tabletext"/>
              <w:rPr>
                <w:sz w:val="18"/>
                <w:szCs w:val="18"/>
              </w:rPr>
            </w:pPr>
            <w:r w:rsidRPr="00496D78">
              <w:rPr>
                <w:sz w:val="18"/>
                <w:szCs w:val="18"/>
              </w:rPr>
              <w:t>0.45180003</w:t>
            </w:r>
          </w:p>
        </w:tc>
        <w:tc>
          <w:tcPr>
            <w:tcW w:w="1632" w:type="dxa"/>
            <w:shd w:val="clear" w:color="auto" w:fill="auto"/>
            <w:noWrap/>
            <w:vAlign w:val="bottom"/>
            <w:hideMark/>
          </w:tcPr>
          <w:p w14:paraId="7280958E" w14:textId="77777777" w:rsidR="00B6494B" w:rsidRPr="00496D78" w:rsidRDefault="00B6494B" w:rsidP="00496D78">
            <w:pPr>
              <w:pStyle w:val="Tabletext"/>
              <w:rPr>
                <w:sz w:val="18"/>
                <w:szCs w:val="18"/>
              </w:rPr>
            </w:pPr>
            <w:r w:rsidRPr="00496D78">
              <w:rPr>
                <w:sz w:val="18"/>
                <w:szCs w:val="18"/>
              </w:rPr>
              <w:t>-3.949512</w:t>
            </w:r>
          </w:p>
        </w:tc>
        <w:tc>
          <w:tcPr>
            <w:tcW w:w="1488" w:type="dxa"/>
            <w:shd w:val="clear" w:color="auto" w:fill="auto"/>
            <w:noWrap/>
            <w:vAlign w:val="bottom"/>
            <w:hideMark/>
          </w:tcPr>
          <w:p w14:paraId="49F653E2" w14:textId="77777777" w:rsidR="00B6494B" w:rsidRPr="00496D78" w:rsidRDefault="00B6494B" w:rsidP="00496D78">
            <w:pPr>
              <w:pStyle w:val="Tabletext"/>
              <w:rPr>
                <w:sz w:val="18"/>
                <w:szCs w:val="18"/>
              </w:rPr>
            </w:pPr>
            <w:r w:rsidRPr="00496D78">
              <w:rPr>
                <w:sz w:val="18"/>
                <w:szCs w:val="18"/>
              </w:rPr>
              <w:t>-1.1183117</w:t>
            </w:r>
          </w:p>
        </w:tc>
        <w:tc>
          <w:tcPr>
            <w:tcW w:w="1633" w:type="dxa"/>
            <w:shd w:val="clear" w:color="auto" w:fill="auto"/>
            <w:noWrap/>
            <w:vAlign w:val="bottom"/>
            <w:hideMark/>
          </w:tcPr>
          <w:p w14:paraId="09FCE324" w14:textId="77777777" w:rsidR="00B6494B" w:rsidRPr="00496D78" w:rsidRDefault="00B6494B" w:rsidP="00496D78">
            <w:pPr>
              <w:pStyle w:val="Tabletext"/>
              <w:rPr>
                <w:sz w:val="18"/>
                <w:szCs w:val="18"/>
              </w:rPr>
            </w:pPr>
            <w:r w:rsidRPr="00496D78">
              <w:rPr>
                <w:sz w:val="18"/>
                <w:szCs w:val="18"/>
              </w:rPr>
              <w:t>-0.45219205</w:t>
            </w:r>
          </w:p>
        </w:tc>
        <w:tc>
          <w:tcPr>
            <w:tcW w:w="1966" w:type="dxa"/>
            <w:shd w:val="clear" w:color="auto" w:fill="auto"/>
            <w:noWrap/>
            <w:vAlign w:val="bottom"/>
            <w:hideMark/>
          </w:tcPr>
          <w:p w14:paraId="45A28DFB" w14:textId="77777777" w:rsidR="00B6494B" w:rsidRPr="00496D78" w:rsidRDefault="00B6494B" w:rsidP="00496D78">
            <w:pPr>
              <w:pStyle w:val="Tabletext"/>
              <w:rPr>
                <w:sz w:val="18"/>
                <w:szCs w:val="18"/>
              </w:rPr>
            </w:pPr>
            <w:r w:rsidRPr="00496D78">
              <w:rPr>
                <w:sz w:val="18"/>
                <w:szCs w:val="18"/>
              </w:rPr>
              <w:t>-5.951046772</w:t>
            </w:r>
          </w:p>
        </w:tc>
        <w:tc>
          <w:tcPr>
            <w:tcW w:w="1643" w:type="dxa"/>
            <w:shd w:val="clear" w:color="auto" w:fill="auto"/>
            <w:noWrap/>
            <w:vAlign w:val="bottom"/>
            <w:hideMark/>
          </w:tcPr>
          <w:p w14:paraId="082DAEFA" w14:textId="77777777" w:rsidR="00B6494B" w:rsidRPr="00496D78" w:rsidRDefault="00B6494B" w:rsidP="00496D78">
            <w:pPr>
              <w:pStyle w:val="Tabletext"/>
              <w:rPr>
                <w:sz w:val="18"/>
                <w:szCs w:val="18"/>
              </w:rPr>
            </w:pPr>
            <w:r w:rsidRPr="00496D78">
              <w:rPr>
                <w:sz w:val="18"/>
                <w:szCs w:val="18"/>
              </w:rPr>
              <w:t>0.451800035</w:t>
            </w:r>
          </w:p>
        </w:tc>
        <w:tc>
          <w:tcPr>
            <w:tcW w:w="1643" w:type="dxa"/>
            <w:shd w:val="clear" w:color="auto" w:fill="auto"/>
            <w:noWrap/>
            <w:vAlign w:val="bottom"/>
            <w:hideMark/>
          </w:tcPr>
          <w:p w14:paraId="5B9E69A9" w14:textId="77777777" w:rsidR="00B6494B" w:rsidRPr="00496D78" w:rsidRDefault="00B6494B" w:rsidP="00496D78">
            <w:pPr>
              <w:pStyle w:val="Tabletext"/>
              <w:rPr>
                <w:sz w:val="18"/>
                <w:szCs w:val="18"/>
              </w:rPr>
            </w:pPr>
            <w:r w:rsidRPr="00496D78">
              <w:rPr>
                <w:sz w:val="18"/>
                <w:szCs w:val="18"/>
              </w:rPr>
              <w:t>-6.402846807</w:t>
            </w:r>
          </w:p>
        </w:tc>
      </w:tr>
      <w:tr w:rsidR="00B6494B" w:rsidRPr="00496D78" w14:paraId="30D3E733" w14:textId="77777777" w:rsidTr="00496D78">
        <w:trPr>
          <w:trHeight w:val="288"/>
        </w:trPr>
        <w:tc>
          <w:tcPr>
            <w:tcW w:w="1301" w:type="dxa"/>
            <w:shd w:val="clear" w:color="auto" w:fill="auto"/>
            <w:noWrap/>
            <w:vAlign w:val="bottom"/>
            <w:hideMark/>
          </w:tcPr>
          <w:p w14:paraId="5F5BF8E1" w14:textId="77777777" w:rsidR="00B6494B" w:rsidRPr="00496D78" w:rsidRDefault="00B6494B" w:rsidP="00496D78">
            <w:pPr>
              <w:pStyle w:val="Tabletext"/>
              <w:rPr>
                <w:b/>
                <w:bCs/>
                <w:sz w:val="18"/>
                <w:szCs w:val="18"/>
              </w:rPr>
            </w:pPr>
            <w:r w:rsidRPr="00496D78">
              <w:rPr>
                <w:b/>
                <w:bCs/>
                <w:sz w:val="18"/>
                <w:szCs w:val="18"/>
              </w:rPr>
              <w:t>31</w:t>
            </w:r>
          </w:p>
        </w:tc>
        <w:tc>
          <w:tcPr>
            <w:tcW w:w="1632" w:type="dxa"/>
            <w:shd w:val="clear" w:color="auto" w:fill="auto"/>
            <w:noWrap/>
            <w:vAlign w:val="bottom"/>
            <w:hideMark/>
          </w:tcPr>
          <w:p w14:paraId="6667A66E" w14:textId="77777777" w:rsidR="00B6494B" w:rsidRPr="00496D78" w:rsidRDefault="00B6494B" w:rsidP="00496D78">
            <w:pPr>
              <w:pStyle w:val="Tabletext"/>
              <w:rPr>
                <w:sz w:val="18"/>
                <w:szCs w:val="18"/>
              </w:rPr>
            </w:pPr>
            <w:r w:rsidRPr="00496D78">
              <w:rPr>
                <w:sz w:val="18"/>
                <w:szCs w:val="18"/>
              </w:rPr>
              <w:t>-12.3662802</w:t>
            </w:r>
          </w:p>
        </w:tc>
        <w:tc>
          <w:tcPr>
            <w:tcW w:w="1632" w:type="dxa"/>
            <w:shd w:val="clear" w:color="auto" w:fill="auto"/>
            <w:noWrap/>
            <w:vAlign w:val="bottom"/>
            <w:hideMark/>
          </w:tcPr>
          <w:p w14:paraId="3168A9DF" w14:textId="77777777" w:rsidR="00B6494B" w:rsidRPr="00496D78" w:rsidRDefault="00B6494B" w:rsidP="00496D78">
            <w:pPr>
              <w:pStyle w:val="Tabletext"/>
              <w:rPr>
                <w:sz w:val="18"/>
                <w:szCs w:val="18"/>
              </w:rPr>
            </w:pPr>
            <w:r w:rsidRPr="00496D78">
              <w:rPr>
                <w:sz w:val="18"/>
                <w:szCs w:val="18"/>
              </w:rPr>
              <w:t>3.02884658</w:t>
            </w:r>
          </w:p>
        </w:tc>
        <w:tc>
          <w:tcPr>
            <w:tcW w:w="1632" w:type="dxa"/>
            <w:shd w:val="clear" w:color="auto" w:fill="auto"/>
            <w:noWrap/>
            <w:vAlign w:val="bottom"/>
            <w:hideMark/>
          </w:tcPr>
          <w:p w14:paraId="174996AC" w14:textId="77777777" w:rsidR="00B6494B" w:rsidRPr="00496D78" w:rsidRDefault="00B6494B" w:rsidP="00496D78">
            <w:pPr>
              <w:pStyle w:val="Tabletext"/>
              <w:rPr>
                <w:sz w:val="18"/>
                <w:szCs w:val="18"/>
              </w:rPr>
            </w:pPr>
            <w:r w:rsidRPr="00496D78">
              <w:rPr>
                <w:sz w:val="18"/>
                <w:szCs w:val="18"/>
              </w:rPr>
              <w:t>-6.3976903</w:t>
            </w:r>
          </w:p>
        </w:tc>
        <w:tc>
          <w:tcPr>
            <w:tcW w:w="1488" w:type="dxa"/>
            <w:shd w:val="clear" w:color="auto" w:fill="auto"/>
            <w:noWrap/>
            <w:vAlign w:val="bottom"/>
            <w:hideMark/>
          </w:tcPr>
          <w:p w14:paraId="7D2602F9" w14:textId="77777777" w:rsidR="00B6494B" w:rsidRPr="00496D78" w:rsidRDefault="00B6494B" w:rsidP="00496D78">
            <w:pPr>
              <w:pStyle w:val="Tabletext"/>
              <w:rPr>
                <w:sz w:val="18"/>
                <w:szCs w:val="18"/>
              </w:rPr>
            </w:pPr>
            <w:r w:rsidRPr="00496D78">
              <w:rPr>
                <w:sz w:val="18"/>
                <w:szCs w:val="18"/>
              </w:rPr>
              <w:t>-3.9298469</w:t>
            </w:r>
          </w:p>
        </w:tc>
        <w:tc>
          <w:tcPr>
            <w:tcW w:w="1633" w:type="dxa"/>
            <w:shd w:val="clear" w:color="auto" w:fill="auto"/>
            <w:noWrap/>
            <w:vAlign w:val="bottom"/>
            <w:hideMark/>
          </w:tcPr>
          <w:p w14:paraId="364CF707" w14:textId="77777777" w:rsidR="00B6494B" w:rsidRPr="00496D78" w:rsidRDefault="00B6494B" w:rsidP="00496D78">
            <w:pPr>
              <w:pStyle w:val="Tabletext"/>
              <w:rPr>
                <w:sz w:val="18"/>
                <w:szCs w:val="18"/>
              </w:rPr>
            </w:pPr>
            <w:r w:rsidRPr="00496D78">
              <w:rPr>
                <w:sz w:val="18"/>
                <w:szCs w:val="18"/>
              </w:rPr>
              <w:t>-0.17744064</w:t>
            </w:r>
          </w:p>
        </w:tc>
        <w:tc>
          <w:tcPr>
            <w:tcW w:w="1966" w:type="dxa"/>
            <w:shd w:val="clear" w:color="auto" w:fill="auto"/>
            <w:noWrap/>
            <w:vAlign w:val="bottom"/>
            <w:hideMark/>
          </w:tcPr>
          <w:p w14:paraId="41ADA906" w14:textId="77777777" w:rsidR="00B6494B" w:rsidRPr="00496D78" w:rsidRDefault="00B6494B" w:rsidP="00496D78">
            <w:pPr>
              <w:pStyle w:val="Tabletext"/>
              <w:rPr>
                <w:sz w:val="18"/>
                <w:szCs w:val="18"/>
              </w:rPr>
            </w:pPr>
            <w:r w:rsidRPr="00496D78">
              <w:rPr>
                <w:sz w:val="18"/>
                <w:szCs w:val="18"/>
              </w:rPr>
              <w:t>-19.8424115</w:t>
            </w:r>
          </w:p>
        </w:tc>
        <w:tc>
          <w:tcPr>
            <w:tcW w:w="1643" w:type="dxa"/>
            <w:shd w:val="clear" w:color="auto" w:fill="auto"/>
            <w:noWrap/>
            <w:vAlign w:val="bottom"/>
            <w:hideMark/>
          </w:tcPr>
          <w:p w14:paraId="3E3A3115" w14:textId="77777777" w:rsidR="00B6494B" w:rsidRPr="00496D78" w:rsidRDefault="00B6494B" w:rsidP="00496D78">
            <w:pPr>
              <w:pStyle w:val="Tabletext"/>
              <w:rPr>
                <w:sz w:val="18"/>
                <w:szCs w:val="18"/>
              </w:rPr>
            </w:pPr>
            <w:r w:rsidRPr="00496D78">
              <w:rPr>
                <w:sz w:val="18"/>
                <w:szCs w:val="18"/>
              </w:rPr>
              <w:t>3.028846576</w:t>
            </w:r>
          </w:p>
        </w:tc>
        <w:tc>
          <w:tcPr>
            <w:tcW w:w="1643" w:type="dxa"/>
            <w:shd w:val="clear" w:color="auto" w:fill="auto"/>
            <w:noWrap/>
            <w:vAlign w:val="bottom"/>
            <w:hideMark/>
          </w:tcPr>
          <w:p w14:paraId="5979CDAA" w14:textId="77777777" w:rsidR="00B6494B" w:rsidRPr="00496D78" w:rsidRDefault="00B6494B" w:rsidP="00496D78">
            <w:pPr>
              <w:pStyle w:val="Tabletext"/>
              <w:rPr>
                <w:sz w:val="18"/>
                <w:szCs w:val="18"/>
              </w:rPr>
            </w:pPr>
            <w:r w:rsidRPr="00496D78">
              <w:rPr>
                <w:sz w:val="18"/>
                <w:szCs w:val="18"/>
              </w:rPr>
              <w:t>-22.87125807</w:t>
            </w:r>
          </w:p>
        </w:tc>
      </w:tr>
      <w:tr w:rsidR="00B6494B" w:rsidRPr="00496D78" w14:paraId="130A47AA" w14:textId="77777777" w:rsidTr="00496D78">
        <w:trPr>
          <w:trHeight w:val="288"/>
        </w:trPr>
        <w:tc>
          <w:tcPr>
            <w:tcW w:w="1301" w:type="dxa"/>
            <w:shd w:val="clear" w:color="auto" w:fill="auto"/>
            <w:noWrap/>
            <w:vAlign w:val="bottom"/>
            <w:hideMark/>
          </w:tcPr>
          <w:p w14:paraId="4C594D58" w14:textId="77777777" w:rsidR="00B6494B" w:rsidRPr="00496D78" w:rsidRDefault="00B6494B" w:rsidP="00496D78">
            <w:pPr>
              <w:pStyle w:val="Tabletext"/>
              <w:rPr>
                <w:b/>
                <w:bCs/>
                <w:sz w:val="18"/>
                <w:szCs w:val="18"/>
              </w:rPr>
            </w:pPr>
            <w:r w:rsidRPr="00496D78">
              <w:rPr>
                <w:b/>
                <w:bCs/>
                <w:sz w:val="18"/>
                <w:szCs w:val="18"/>
              </w:rPr>
              <w:t>32</w:t>
            </w:r>
          </w:p>
        </w:tc>
        <w:tc>
          <w:tcPr>
            <w:tcW w:w="1632" w:type="dxa"/>
            <w:shd w:val="clear" w:color="auto" w:fill="auto"/>
            <w:noWrap/>
            <w:vAlign w:val="bottom"/>
            <w:hideMark/>
          </w:tcPr>
          <w:p w14:paraId="18F8FD31" w14:textId="77777777" w:rsidR="00B6494B" w:rsidRPr="00496D78" w:rsidRDefault="00B6494B" w:rsidP="00496D78">
            <w:pPr>
              <w:pStyle w:val="Tabletext"/>
              <w:rPr>
                <w:sz w:val="18"/>
                <w:szCs w:val="18"/>
              </w:rPr>
            </w:pPr>
            <w:r w:rsidRPr="00496D78">
              <w:rPr>
                <w:sz w:val="18"/>
                <w:szCs w:val="18"/>
              </w:rPr>
              <w:t>-13.8205113</w:t>
            </w:r>
          </w:p>
        </w:tc>
        <w:tc>
          <w:tcPr>
            <w:tcW w:w="1632" w:type="dxa"/>
            <w:shd w:val="clear" w:color="auto" w:fill="auto"/>
            <w:noWrap/>
            <w:vAlign w:val="bottom"/>
            <w:hideMark/>
          </w:tcPr>
          <w:p w14:paraId="2315FA93" w14:textId="77777777" w:rsidR="00B6494B" w:rsidRPr="00496D78" w:rsidRDefault="00B6494B" w:rsidP="00496D78">
            <w:pPr>
              <w:pStyle w:val="Tabletext"/>
              <w:rPr>
                <w:sz w:val="18"/>
                <w:szCs w:val="18"/>
              </w:rPr>
            </w:pPr>
            <w:r w:rsidRPr="00496D78">
              <w:rPr>
                <w:sz w:val="18"/>
                <w:szCs w:val="18"/>
              </w:rPr>
              <w:t>2.47449333</w:t>
            </w:r>
          </w:p>
        </w:tc>
        <w:tc>
          <w:tcPr>
            <w:tcW w:w="1632" w:type="dxa"/>
            <w:shd w:val="clear" w:color="auto" w:fill="auto"/>
            <w:noWrap/>
            <w:vAlign w:val="bottom"/>
            <w:hideMark/>
          </w:tcPr>
          <w:p w14:paraId="1D3A8E9B" w14:textId="77777777" w:rsidR="00B6494B" w:rsidRPr="00496D78" w:rsidRDefault="00B6494B" w:rsidP="00496D78">
            <w:pPr>
              <w:pStyle w:val="Tabletext"/>
              <w:rPr>
                <w:sz w:val="18"/>
                <w:szCs w:val="18"/>
              </w:rPr>
            </w:pPr>
            <w:r w:rsidRPr="00496D78">
              <w:rPr>
                <w:sz w:val="18"/>
                <w:szCs w:val="18"/>
              </w:rPr>
              <w:t>-4.5092802</w:t>
            </w:r>
          </w:p>
        </w:tc>
        <w:tc>
          <w:tcPr>
            <w:tcW w:w="1488" w:type="dxa"/>
            <w:shd w:val="clear" w:color="auto" w:fill="auto"/>
            <w:noWrap/>
            <w:vAlign w:val="bottom"/>
            <w:hideMark/>
          </w:tcPr>
          <w:p w14:paraId="6A7D826F" w14:textId="77777777" w:rsidR="00B6494B" w:rsidRPr="00496D78" w:rsidRDefault="00B6494B" w:rsidP="00496D78">
            <w:pPr>
              <w:pStyle w:val="Tabletext"/>
              <w:rPr>
                <w:sz w:val="18"/>
                <w:szCs w:val="18"/>
              </w:rPr>
            </w:pPr>
            <w:r w:rsidRPr="00496D78">
              <w:rPr>
                <w:sz w:val="18"/>
                <w:szCs w:val="18"/>
              </w:rPr>
              <w:t>-1.0305825</w:t>
            </w:r>
          </w:p>
        </w:tc>
        <w:tc>
          <w:tcPr>
            <w:tcW w:w="1633" w:type="dxa"/>
            <w:shd w:val="clear" w:color="auto" w:fill="auto"/>
            <w:noWrap/>
            <w:vAlign w:val="bottom"/>
            <w:hideMark/>
          </w:tcPr>
          <w:p w14:paraId="6C01CA04" w14:textId="77777777" w:rsidR="00B6494B" w:rsidRPr="00496D78" w:rsidRDefault="00B6494B" w:rsidP="00496D78">
            <w:pPr>
              <w:pStyle w:val="Tabletext"/>
              <w:rPr>
                <w:sz w:val="18"/>
                <w:szCs w:val="18"/>
              </w:rPr>
            </w:pPr>
            <w:r w:rsidRPr="00496D78">
              <w:rPr>
                <w:sz w:val="18"/>
                <w:szCs w:val="18"/>
              </w:rPr>
              <w:t>-0.22275873</w:t>
            </w:r>
          </w:p>
        </w:tc>
        <w:tc>
          <w:tcPr>
            <w:tcW w:w="1966" w:type="dxa"/>
            <w:shd w:val="clear" w:color="auto" w:fill="auto"/>
            <w:noWrap/>
            <w:vAlign w:val="bottom"/>
            <w:hideMark/>
          </w:tcPr>
          <w:p w14:paraId="1BAFF8A9" w14:textId="77777777" w:rsidR="00B6494B" w:rsidRPr="00496D78" w:rsidRDefault="00B6494B" w:rsidP="00496D78">
            <w:pPr>
              <w:pStyle w:val="Tabletext"/>
              <w:rPr>
                <w:sz w:val="18"/>
                <w:szCs w:val="18"/>
              </w:rPr>
            </w:pPr>
            <w:r w:rsidRPr="00496D78">
              <w:rPr>
                <w:sz w:val="18"/>
                <w:szCs w:val="18"/>
              </w:rPr>
              <w:t>-17.10863942</w:t>
            </w:r>
          </w:p>
        </w:tc>
        <w:tc>
          <w:tcPr>
            <w:tcW w:w="1643" w:type="dxa"/>
            <w:shd w:val="clear" w:color="auto" w:fill="auto"/>
            <w:noWrap/>
            <w:vAlign w:val="bottom"/>
            <w:hideMark/>
          </w:tcPr>
          <w:p w14:paraId="48E332F3" w14:textId="77777777" w:rsidR="00B6494B" w:rsidRPr="00496D78" w:rsidRDefault="00B6494B" w:rsidP="00496D78">
            <w:pPr>
              <w:pStyle w:val="Tabletext"/>
              <w:rPr>
                <w:sz w:val="18"/>
                <w:szCs w:val="18"/>
              </w:rPr>
            </w:pPr>
            <w:r w:rsidRPr="00496D78">
              <w:rPr>
                <w:sz w:val="18"/>
                <w:szCs w:val="18"/>
              </w:rPr>
              <w:t>2.474493327</w:t>
            </w:r>
          </w:p>
        </w:tc>
        <w:tc>
          <w:tcPr>
            <w:tcW w:w="1643" w:type="dxa"/>
            <w:shd w:val="clear" w:color="auto" w:fill="auto"/>
            <w:noWrap/>
            <w:vAlign w:val="bottom"/>
            <w:hideMark/>
          </w:tcPr>
          <w:p w14:paraId="4F268006" w14:textId="77777777" w:rsidR="00B6494B" w:rsidRPr="00496D78" w:rsidRDefault="00B6494B" w:rsidP="00496D78">
            <w:pPr>
              <w:pStyle w:val="Tabletext"/>
              <w:rPr>
                <w:sz w:val="18"/>
                <w:szCs w:val="18"/>
              </w:rPr>
            </w:pPr>
            <w:r w:rsidRPr="00496D78">
              <w:rPr>
                <w:sz w:val="18"/>
                <w:szCs w:val="18"/>
              </w:rPr>
              <w:t>-19.58313274</w:t>
            </w:r>
          </w:p>
        </w:tc>
      </w:tr>
      <w:tr w:rsidR="00B6494B" w:rsidRPr="00496D78" w14:paraId="1B09C284" w14:textId="77777777" w:rsidTr="00496D78">
        <w:trPr>
          <w:trHeight w:val="288"/>
        </w:trPr>
        <w:tc>
          <w:tcPr>
            <w:tcW w:w="1301" w:type="dxa"/>
            <w:shd w:val="clear" w:color="auto" w:fill="auto"/>
            <w:noWrap/>
            <w:vAlign w:val="bottom"/>
            <w:hideMark/>
          </w:tcPr>
          <w:p w14:paraId="0C6C044D" w14:textId="77777777" w:rsidR="00B6494B" w:rsidRPr="00496D78" w:rsidRDefault="00B6494B" w:rsidP="00496D78">
            <w:pPr>
              <w:pStyle w:val="Tabletext"/>
              <w:rPr>
                <w:b/>
                <w:bCs/>
                <w:sz w:val="18"/>
                <w:szCs w:val="18"/>
              </w:rPr>
            </w:pPr>
            <w:r w:rsidRPr="00496D78">
              <w:rPr>
                <w:b/>
                <w:bCs/>
                <w:sz w:val="18"/>
                <w:szCs w:val="18"/>
              </w:rPr>
              <w:t>33</w:t>
            </w:r>
          </w:p>
        </w:tc>
        <w:tc>
          <w:tcPr>
            <w:tcW w:w="1632" w:type="dxa"/>
            <w:shd w:val="clear" w:color="auto" w:fill="auto"/>
            <w:noWrap/>
            <w:vAlign w:val="bottom"/>
            <w:hideMark/>
          </w:tcPr>
          <w:p w14:paraId="26EDB2A6" w14:textId="77777777" w:rsidR="00B6494B" w:rsidRPr="00496D78" w:rsidRDefault="00B6494B" w:rsidP="00496D78">
            <w:pPr>
              <w:pStyle w:val="Tabletext"/>
              <w:rPr>
                <w:sz w:val="18"/>
                <w:szCs w:val="18"/>
              </w:rPr>
            </w:pPr>
            <w:r w:rsidRPr="00496D78">
              <w:rPr>
                <w:sz w:val="18"/>
                <w:szCs w:val="18"/>
              </w:rPr>
              <w:t>-6.64188185</w:t>
            </w:r>
          </w:p>
        </w:tc>
        <w:tc>
          <w:tcPr>
            <w:tcW w:w="1632" w:type="dxa"/>
            <w:shd w:val="clear" w:color="auto" w:fill="auto"/>
            <w:noWrap/>
            <w:vAlign w:val="bottom"/>
            <w:hideMark/>
          </w:tcPr>
          <w:p w14:paraId="07EB5862" w14:textId="77777777" w:rsidR="00B6494B" w:rsidRPr="00496D78" w:rsidRDefault="00B6494B" w:rsidP="00496D78">
            <w:pPr>
              <w:pStyle w:val="Tabletext"/>
              <w:rPr>
                <w:sz w:val="18"/>
                <w:szCs w:val="18"/>
              </w:rPr>
            </w:pPr>
            <w:r w:rsidRPr="00496D78">
              <w:rPr>
                <w:sz w:val="18"/>
                <w:szCs w:val="18"/>
              </w:rPr>
              <w:t>-2.1701569</w:t>
            </w:r>
          </w:p>
        </w:tc>
        <w:tc>
          <w:tcPr>
            <w:tcW w:w="1632" w:type="dxa"/>
            <w:shd w:val="clear" w:color="auto" w:fill="auto"/>
            <w:noWrap/>
            <w:vAlign w:val="bottom"/>
            <w:hideMark/>
          </w:tcPr>
          <w:p w14:paraId="6AAA656A" w14:textId="77777777" w:rsidR="00B6494B" w:rsidRPr="00496D78" w:rsidRDefault="00B6494B" w:rsidP="00496D78">
            <w:pPr>
              <w:pStyle w:val="Tabletext"/>
              <w:rPr>
                <w:sz w:val="18"/>
                <w:szCs w:val="18"/>
              </w:rPr>
            </w:pPr>
            <w:r w:rsidRPr="00496D78">
              <w:rPr>
                <w:sz w:val="18"/>
                <w:szCs w:val="18"/>
              </w:rPr>
              <w:t>0.28077938</w:t>
            </w:r>
          </w:p>
        </w:tc>
        <w:tc>
          <w:tcPr>
            <w:tcW w:w="1488" w:type="dxa"/>
            <w:shd w:val="clear" w:color="auto" w:fill="auto"/>
            <w:noWrap/>
            <w:vAlign w:val="bottom"/>
            <w:hideMark/>
          </w:tcPr>
          <w:p w14:paraId="26018E18" w14:textId="77777777" w:rsidR="00B6494B" w:rsidRPr="00496D78" w:rsidRDefault="00B6494B" w:rsidP="00496D78">
            <w:pPr>
              <w:pStyle w:val="Tabletext"/>
              <w:rPr>
                <w:sz w:val="18"/>
                <w:szCs w:val="18"/>
              </w:rPr>
            </w:pPr>
            <w:r w:rsidRPr="00496D78">
              <w:rPr>
                <w:sz w:val="18"/>
                <w:szCs w:val="18"/>
              </w:rPr>
              <w:t>-0.6556506</w:t>
            </w:r>
          </w:p>
        </w:tc>
        <w:tc>
          <w:tcPr>
            <w:tcW w:w="1633" w:type="dxa"/>
            <w:shd w:val="clear" w:color="auto" w:fill="auto"/>
            <w:noWrap/>
            <w:vAlign w:val="bottom"/>
            <w:hideMark/>
          </w:tcPr>
          <w:p w14:paraId="24B4E87E" w14:textId="77777777" w:rsidR="00B6494B" w:rsidRPr="00496D78" w:rsidRDefault="00B6494B" w:rsidP="00496D78">
            <w:pPr>
              <w:pStyle w:val="Tabletext"/>
              <w:rPr>
                <w:sz w:val="18"/>
                <w:szCs w:val="18"/>
              </w:rPr>
            </w:pPr>
            <w:r w:rsidRPr="00496D78">
              <w:rPr>
                <w:sz w:val="18"/>
                <w:szCs w:val="18"/>
              </w:rPr>
              <w:t>0.8963222</w:t>
            </w:r>
          </w:p>
        </w:tc>
        <w:tc>
          <w:tcPr>
            <w:tcW w:w="1966" w:type="dxa"/>
            <w:shd w:val="clear" w:color="auto" w:fill="auto"/>
            <w:noWrap/>
            <w:vAlign w:val="bottom"/>
            <w:hideMark/>
          </w:tcPr>
          <w:p w14:paraId="4B47DEF9" w14:textId="77777777" w:rsidR="00B6494B" w:rsidRPr="00496D78" w:rsidRDefault="00B6494B" w:rsidP="00496D78">
            <w:pPr>
              <w:pStyle w:val="Tabletext"/>
              <w:rPr>
                <w:sz w:val="18"/>
                <w:szCs w:val="18"/>
              </w:rPr>
            </w:pPr>
            <w:r w:rsidRPr="00496D78">
              <w:rPr>
                <w:sz w:val="18"/>
                <w:szCs w:val="18"/>
              </w:rPr>
              <w:t>-8.290587828</w:t>
            </w:r>
          </w:p>
        </w:tc>
        <w:tc>
          <w:tcPr>
            <w:tcW w:w="1643" w:type="dxa"/>
            <w:shd w:val="clear" w:color="auto" w:fill="auto"/>
            <w:noWrap/>
            <w:vAlign w:val="bottom"/>
            <w:hideMark/>
          </w:tcPr>
          <w:p w14:paraId="1F41CEF3" w14:textId="77777777" w:rsidR="00B6494B" w:rsidRPr="00496D78" w:rsidRDefault="00B6494B" w:rsidP="00496D78">
            <w:pPr>
              <w:pStyle w:val="Tabletext"/>
              <w:rPr>
                <w:sz w:val="18"/>
                <w:szCs w:val="18"/>
              </w:rPr>
            </w:pPr>
            <w:r w:rsidRPr="00496D78">
              <w:rPr>
                <w:sz w:val="18"/>
                <w:szCs w:val="18"/>
              </w:rPr>
              <w:t>1.177101573</w:t>
            </w:r>
          </w:p>
        </w:tc>
        <w:tc>
          <w:tcPr>
            <w:tcW w:w="1643" w:type="dxa"/>
            <w:shd w:val="clear" w:color="auto" w:fill="auto"/>
            <w:noWrap/>
            <w:vAlign w:val="bottom"/>
            <w:hideMark/>
          </w:tcPr>
          <w:p w14:paraId="3AAD079C" w14:textId="77777777" w:rsidR="00B6494B" w:rsidRPr="00496D78" w:rsidRDefault="00B6494B" w:rsidP="00496D78">
            <w:pPr>
              <w:pStyle w:val="Tabletext"/>
              <w:rPr>
                <w:sz w:val="18"/>
                <w:szCs w:val="18"/>
              </w:rPr>
            </w:pPr>
            <w:r w:rsidRPr="00496D78">
              <w:rPr>
                <w:sz w:val="18"/>
                <w:szCs w:val="18"/>
              </w:rPr>
              <w:t>-9.467689401</w:t>
            </w:r>
          </w:p>
        </w:tc>
      </w:tr>
      <w:tr w:rsidR="00B6494B" w:rsidRPr="00496D78" w14:paraId="04E2BE53" w14:textId="77777777" w:rsidTr="00496D78">
        <w:trPr>
          <w:trHeight w:val="288"/>
        </w:trPr>
        <w:tc>
          <w:tcPr>
            <w:tcW w:w="1301" w:type="dxa"/>
            <w:shd w:val="clear" w:color="auto" w:fill="auto"/>
            <w:noWrap/>
            <w:vAlign w:val="bottom"/>
            <w:hideMark/>
          </w:tcPr>
          <w:p w14:paraId="6078096F" w14:textId="77777777" w:rsidR="00B6494B" w:rsidRPr="00496D78" w:rsidRDefault="00B6494B" w:rsidP="00496D78">
            <w:pPr>
              <w:pStyle w:val="Tabletext"/>
              <w:rPr>
                <w:b/>
                <w:bCs/>
                <w:sz w:val="18"/>
                <w:szCs w:val="18"/>
              </w:rPr>
            </w:pPr>
            <w:r w:rsidRPr="00496D78">
              <w:rPr>
                <w:b/>
                <w:bCs/>
                <w:sz w:val="18"/>
                <w:szCs w:val="18"/>
              </w:rPr>
              <w:t>34</w:t>
            </w:r>
          </w:p>
        </w:tc>
        <w:tc>
          <w:tcPr>
            <w:tcW w:w="1632" w:type="dxa"/>
            <w:shd w:val="clear" w:color="auto" w:fill="auto"/>
            <w:noWrap/>
            <w:vAlign w:val="bottom"/>
            <w:hideMark/>
          </w:tcPr>
          <w:p w14:paraId="780ECC1A" w14:textId="77777777" w:rsidR="00B6494B" w:rsidRPr="00496D78" w:rsidRDefault="00B6494B" w:rsidP="00496D78">
            <w:pPr>
              <w:pStyle w:val="Tabletext"/>
              <w:rPr>
                <w:sz w:val="18"/>
                <w:szCs w:val="18"/>
              </w:rPr>
            </w:pPr>
            <w:r w:rsidRPr="00496D78">
              <w:rPr>
                <w:sz w:val="18"/>
                <w:szCs w:val="18"/>
              </w:rPr>
              <w:t>-3.35582809</w:t>
            </w:r>
          </w:p>
        </w:tc>
        <w:tc>
          <w:tcPr>
            <w:tcW w:w="1632" w:type="dxa"/>
            <w:shd w:val="clear" w:color="auto" w:fill="auto"/>
            <w:noWrap/>
            <w:vAlign w:val="bottom"/>
            <w:hideMark/>
          </w:tcPr>
          <w:p w14:paraId="6AB8E70C" w14:textId="77777777" w:rsidR="00B6494B" w:rsidRPr="00496D78" w:rsidRDefault="00B6494B" w:rsidP="00496D78">
            <w:pPr>
              <w:pStyle w:val="Tabletext"/>
              <w:rPr>
                <w:sz w:val="18"/>
                <w:szCs w:val="18"/>
              </w:rPr>
            </w:pPr>
            <w:r w:rsidRPr="00496D78">
              <w:rPr>
                <w:sz w:val="18"/>
                <w:szCs w:val="18"/>
              </w:rPr>
              <w:t>-0.9404255</w:t>
            </w:r>
          </w:p>
        </w:tc>
        <w:tc>
          <w:tcPr>
            <w:tcW w:w="1632" w:type="dxa"/>
            <w:shd w:val="clear" w:color="auto" w:fill="auto"/>
            <w:noWrap/>
            <w:vAlign w:val="bottom"/>
            <w:hideMark/>
          </w:tcPr>
          <w:p w14:paraId="52849CE3" w14:textId="77777777" w:rsidR="00B6494B" w:rsidRPr="00496D78" w:rsidRDefault="00B6494B" w:rsidP="00496D78">
            <w:pPr>
              <w:pStyle w:val="Tabletext"/>
              <w:rPr>
                <w:sz w:val="18"/>
                <w:szCs w:val="18"/>
              </w:rPr>
            </w:pPr>
            <w:r w:rsidRPr="00496D78">
              <w:rPr>
                <w:sz w:val="18"/>
                <w:szCs w:val="18"/>
              </w:rPr>
              <w:t>-8.2477865</w:t>
            </w:r>
          </w:p>
        </w:tc>
        <w:tc>
          <w:tcPr>
            <w:tcW w:w="1488" w:type="dxa"/>
            <w:shd w:val="clear" w:color="auto" w:fill="auto"/>
            <w:noWrap/>
            <w:vAlign w:val="bottom"/>
            <w:hideMark/>
          </w:tcPr>
          <w:p w14:paraId="44838F06" w14:textId="77777777" w:rsidR="00B6494B" w:rsidRPr="00496D78" w:rsidRDefault="00B6494B" w:rsidP="00496D78">
            <w:pPr>
              <w:pStyle w:val="Tabletext"/>
              <w:rPr>
                <w:sz w:val="18"/>
                <w:szCs w:val="18"/>
              </w:rPr>
            </w:pPr>
            <w:r w:rsidRPr="00496D78">
              <w:rPr>
                <w:sz w:val="18"/>
                <w:szCs w:val="18"/>
              </w:rPr>
              <w:t>4.524403</w:t>
            </w:r>
          </w:p>
        </w:tc>
        <w:tc>
          <w:tcPr>
            <w:tcW w:w="1633" w:type="dxa"/>
            <w:shd w:val="clear" w:color="auto" w:fill="auto"/>
            <w:noWrap/>
            <w:vAlign w:val="bottom"/>
            <w:hideMark/>
          </w:tcPr>
          <w:p w14:paraId="0612BBDD" w14:textId="77777777" w:rsidR="00B6494B" w:rsidRPr="00496D78" w:rsidRDefault="00B6494B" w:rsidP="00496D78">
            <w:pPr>
              <w:pStyle w:val="Tabletext"/>
              <w:rPr>
                <w:sz w:val="18"/>
                <w:szCs w:val="18"/>
              </w:rPr>
            </w:pPr>
            <w:r w:rsidRPr="00496D78">
              <w:rPr>
                <w:sz w:val="18"/>
                <w:szCs w:val="18"/>
              </w:rPr>
              <w:t>3.49298775</w:t>
            </w:r>
          </w:p>
        </w:tc>
        <w:tc>
          <w:tcPr>
            <w:tcW w:w="1966" w:type="dxa"/>
            <w:shd w:val="clear" w:color="auto" w:fill="auto"/>
            <w:noWrap/>
            <w:vAlign w:val="bottom"/>
            <w:hideMark/>
          </w:tcPr>
          <w:p w14:paraId="17BDC93B" w14:textId="77777777" w:rsidR="00B6494B" w:rsidRPr="00496D78" w:rsidRDefault="00B6494B" w:rsidP="00496D78">
            <w:pPr>
              <w:pStyle w:val="Tabletext"/>
              <w:rPr>
                <w:sz w:val="18"/>
                <w:szCs w:val="18"/>
              </w:rPr>
            </w:pPr>
            <w:r w:rsidRPr="00496D78">
              <w:rPr>
                <w:sz w:val="18"/>
                <w:szCs w:val="18"/>
              </w:rPr>
              <w:t>-4.526649381</w:t>
            </w:r>
          </w:p>
        </w:tc>
        <w:tc>
          <w:tcPr>
            <w:tcW w:w="1643" w:type="dxa"/>
            <w:shd w:val="clear" w:color="auto" w:fill="auto"/>
            <w:noWrap/>
            <w:vAlign w:val="bottom"/>
            <w:hideMark/>
          </w:tcPr>
          <w:p w14:paraId="66DD9BE5" w14:textId="77777777" w:rsidR="00B6494B" w:rsidRPr="00496D78" w:rsidRDefault="00B6494B" w:rsidP="00496D78">
            <w:pPr>
              <w:pStyle w:val="Tabletext"/>
              <w:rPr>
                <w:sz w:val="18"/>
                <w:szCs w:val="18"/>
              </w:rPr>
            </w:pPr>
            <w:r w:rsidRPr="00496D78">
              <w:rPr>
                <w:sz w:val="18"/>
                <w:szCs w:val="18"/>
              </w:rPr>
              <w:t>8.017390773</w:t>
            </w:r>
          </w:p>
        </w:tc>
        <w:tc>
          <w:tcPr>
            <w:tcW w:w="1643" w:type="dxa"/>
            <w:shd w:val="clear" w:color="auto" w:fill="auto"/>
            <w:noWrap/>
            <w:vAlign w:val="bottom"/>
            <w:hideMark/>
          </w:tcPr>
          <w:p w14:paraId="5EB29A9F" w14:textId="77777777" w:rsidR="00B6494B" w:rsidRPr="00496D78" w:rsidRDefault="00B6494B" w:rsidP="00496D78">
            <w:pPr>
              <w:pStyle w:val="Tabletext"/>
              <w:rPr>
                <w:sz w:val="18"/>
                <w:szCs w:val="18"/>
              </w:rPr>
            </w:pPr>
            <w:r w:rsidRPr="00496D78">
              <w:rPr>
                <w:sz w:val="18"/>
                <w:szCs w:val="18"/>
              </w:rPr>
              <w:t>-12.54404015</w:t>
            </w:r>
          </w:p>
        </w:tc>
      </w:tr>
      <w:tr w:rsidR="00B6494B" w:rsidRPr="00496D78" w14:paraId="1CC27B85" w14:textId="77777777" w:rsidTr="00496D78">
        <w:trPr>
          <w:trHeight w:val="288"/>
        </w:trPr>
        <w:tc>
          <w:tcPr>
            <w:tcW w:w="1301" w:type="dxa"/>
            <w:shd w:val="clear" w:color="auto" w:fill="auto"/>
            <w:noWrap/>
            <w:vAlign w:val="bottom"/>
            <w:hideMark/>
          </w:tcPr>
          <w:p w14:paraId="09AC3399" w14:textId="77777777" w:rsidR="00B6494B" w:rsidRPr="00496D78" w:rsidRDefault="00B6494B" w:rsidP="00496D78">
            <w:pPr>
              <w:pStyle w:val="Tabletext"/>
              <w:rPr>
                <w:b/>
                <w:bCs/>
                <w:sz w:val="18"/>
                <w:szCs w:val="18"/>
              </w:rPr>
            </w:pPr>
            <w:r w:rsidRPr="00496D78">
              <w:rPr>
                <w:b/>
                <w:bCs/>
                <w:sz w:val="18"/>
                <w:szCs w:val="18"/>
              </w:rPr>
              <w:t>35</w:t>
            </w:r>
          </w:p>
        </w:tc>
        <w:tc>
          <w:tcPr>
            <w:tcW w:w="1632" w:type="dxa"/>
            <w:shd w:val="clear" w:color="auto" w:fill="auto"/>
            <w:noWrap/>
            <w:vAlign w:val="bottom"/>
            <w:hideMark/>
          </w:tcPr>
          <w:p w14:paraId="2E4425F6" w14:textId="77777777" w:rsidR="00B6494B" w:rsidRPr="00496D78" w:rsidRDefault="00B6494B" w:rsidP="00496D78">
            <w:pPr>
              <w:pStyle w:val="Tabletext"/>
              <w:rPr>
                <w:sz w:val="18"/>
                <w:szCs w:val="18"/>
              </w:rPr>
            </w:pPr>
            <w:r w:rsidRPr="00496D78">
              <w:rPr>
                <w:sz w:val="18"/>
                <w:szCs w:val="18"/>
              </w:rPr>
              <w:t>-2.36469689</w:t>
            </w:r>
          </w:p>
        </w:tc>
        <w:tc>
          <w:tcPr>
            <w:tcW w:w="1632" w:type="dxa"/>
            <w:shd w:val="clear" w:color="auto" w:fill="auto"/>
            <w:noWrap/>
            <w:vAlign w:val="bottom"/>
            <w:hideMark/>
          </w:tcPr>
          <w:p w14:paraId="07711CBF" w14:textId="77777777" w:rsidR="00B6494B" w:rsidRPr="00496D78" w:rsidRDefault="00B6494B" w:rsidP="00496D78">
            <w:pPr>
              <w:pStyle w:val="Tabletext"/>
              <w:rPr>
                <w:sz w:val="18"/>
                <w:szCs w:val="18"/>
              </w:rPr>
            </w:pPr>
            <w:r w:rsidRPr="00496D78">
              <w:rPr>
                <w:sz w:val="18"/>
                <w:szCs w:val="18"/>
              </w:rPr>
              <w:t>3.36978817</w:t>
            </w:r>
          </w:p>
        </w:tc>
        <w:tc>
          <w:tcPr>
            <w:tcW w:w="1632" w:type="dxa"/>
            <w:shd w:val="clear" w:color="auto" w:fill="auto"/>
            <w:noWrap/>
            <w:vAlign w:val="bottom"/>
            <w:hideMark/>
          </w:tcPr>
          <w:p w14:paraId="19687EB7" w14:textId="77777777" w:rsidR="00B6494B" w:rsidRPr="00496D78" w:rsidRDefault="00B6494B" w:rsidP="00496D78">
            <w:pPr>
              <w:pStyle w:val="Tabletext"/>
              <w:rPr>
                <w:sz w:val="18"/>
                <w:szCs w:val="18"/>
              </w:rPr>
            </w:pPr>
            <w:r w:rsidRPr="00496D78">
              <w:rPr>
                <w:sz w:val="18"/>
                <w:szCs w:val="18"/>
              </w:rPr>
              <w:t>-5.3207949</w:t>
            </w:r>
          </w:p>
        </w:tc>
        <w:tc>
          <w:tcPr>
            <w:tcW w:w="1488" w:type="dxa"/>
            <w:shd w:val="clear" w:color="auto" w:fill="auto"/>
            <w:noWrap/>
            <w:vAlign w:val="bottom"/>
            <w:hideMark/>
          </w:tcPr>
          <w:p w14:paraId="58D1F637" w14:textId="77777777" w:rsidR="00B6494B" w:rsidRPr="00496D78" w:rsidRDefault="00B6494B" w:rsidP="00496D78">
            <w:pPr>
              <w:pStyle w:val="Tabletext"/>
              <w:rPr>
                <w:sz w:val="18"/>
                <w:szCs w:val="18"/>
              </w:rPr>
            </w:pPr>
            <w:r w:rsidRPr="00496D78">
              <w:rPr>
                <w:sz w:val="18"/>
                <w:szCs w:val="18"/>
              </w:rPr>
              <w:t>1.3952743</w:t>
            </w:r>
          </w:p>
        </w:tc>
        <w:tc>
          <w:tcPr>
            <w:tcW w:w="1633" w:type="dxa"/>
            <w:shd w:val="clear" w:color="auto" w:fill="auto"/>
            <w:noWrap/>
            <w:vAlign w:val="bottom"/>
            <w:hideMark/>
          </w:tcPr>
          <w:p w14:paraId="09DF7D9E" w14:textId="77777777" w:rsidR="00B6494B" w:rsidRPr="00496D78" w:rsidRDefault="00B6494B" w:rsidP="00496D78">
            <w:pPr>
              <w:pStyle w:val="Tabletext"/>
              <w:rPr>
                <w:sz w:val="18"/>
                <w:szCs w:val="18"/>
              </w:rPr>
            </w:pPr>
            <w:r w:rsidRPr="00496D78">
              <w:rPr>
                <w:sz w:val="18"/>
                <w:szCs w:val="18"/>
              </w:rPr>
              <w:t>3.92126283</w:t>
            </w:r>
          </w:p>
        </w:tc>
        <w:tc>
          <w:tcPr>
            <w:tcW w:w="1966" w:type="dxa"/>
            <w:shd w:val="clear" w:color="auto" w:fill="auto"/>
            <w:noWrap/>
            <w:vAlign w:val="bottom"/>
            <w:hideMark/>
          </w:tcPr>
          <w:p w14:paraId="5DE2BD82" w14:textId="77777777" w:rsidR="00B6494B" w:rsidRPr="00496D78" w:rsidRDefault="00B6494B" w:rsidP="00496D78">
            <w:pPr>
              <w:pStyle w:val="Tabletext"/>
              <w:rPr>
                <w:sz w:val="18"/>
                <w:szCs w:val="18"/>
              </w:rPr>
            </w:pPr>
            <w:r w:rsidRPr="00496D78">
              <w:rPr>
                <w:sz w:val="18"/>
                <w:szCs w:val="18"/>
              </w:rPr>
              <w:t>1.000833493</w:t>
            </w:r>
          </w:p>
        </w:tc>
        <w:tc>
          <w:tcPr>
            <w:tcW w:w="1643" w:type="dxa"/>
            <w:shd w:val="clear" w:color="auto" w:fill="auto"/>
            <w:noWrap/>
            <w:vAlign w:val="bottom"/>
            <w:hideMark/>
          </w:tcPr>
          <w:p w14:paraId="5E8D1D62" w14:textId="77777777" w:rsidR="00B6494B" w:rsidRPr="00496D78" w:rsidRDefault="00B6494B" w:rsidP="00496D78">
            <w:pPr>
              <w:pStyle w:val="Tabletext"/>
              <w:rPr>
                <w:sz w:val="18"/>
                <w:szCs w:val="18"/>
              </w:rPr>
            </w:pPr>
            <w:r w:rsidRPr="00496D78">
              <w:rPr>
                <w:sz w:val="18"/>
                <w:szCs w:val="18"/>
              </w:rPr>
              <w:t>8.686325273</w:t>
            </w:r>
          </w:p>
        </w:tc>
        <w:tc>
          <w:tcPr>
            <w:tcW w:w="1643" w:type="dxa"/>
            <w:shd w:val="clear" w:color="auto" w:fill="auto"/>
            <w:noWrap/>
            <w:vAlign w:val="bottom"/>
            <w:hideMark/>
          </w:tcPr>
          <w:p w14:paraId="66AD2DCA" w14:textId="77777777" w:rsidR="00B6494B" w:rsidRPr="00496D78" w:rsidRDefault="00B6494B" w:rsidP="00496D78">
            <w:pPr>
              <w:pStyle w:val="Tabletext"/>
              <w:rPr>
                <w:sz w:val="18"/>
                <w:szCs w:val="18"/>
              </w:rPr>
            </w:pPr>
            <w:r w:rsidRPr="00496D78">
              <w:rPr>
                <w:sz w:val="18"/>
                <w:szCs w:val="18"/>
              </w:rPr>
              <w:t>-7.68549178</w:t>
            </w:r>
          </w:p>
        </w:tc>
      </w:tr>
      <w:tr w:rsidR="00B6494B" w:rsidRPr="00496D78" w14:paraId="6FE085C6" w14:textId="77777777" w:rsidTr="00496D78">
        <w:trPr>
          <w:trHeight w:val="288"/>
        </w:trPr>
        <w:tc>
          <w:tcPr>
            <w:tcW w:w="1301" w:type="dxa"/>
            <w:shd w:val="clear" w:color="auto" w:fill="auto"/>
            <w:noWrap/>
            <w:vAlign w:val="bottom"/>
            <w:hideMark/>
          </w:tcPr>
          <w:p w14:paraId="6C096EB0" w14:textId="77777777" w:rsidR="00B6494B" w:rsidRPr="00496D78" w:rsidRDefault="00B6494B" w:rsidP="00496D78">
            <w:pPr>
              <w:pStyle w:val="Tabletext"/>
              <w:rPr>
                <w:b/>
                <w:bCs/>
                <w:sz w:val="18"/>
                <w:szCs w:val="18"/>
              </w:rPr>
            </w:pPr>
            <w:r w:rsidRPr="00496D78">
              <w:rPr>
                <w:b/>
                <w:bCs/>
                <w:sz w:val="18"/>
                <w:szCs w:val="18"/>
              </w:rPr>
              <w:t>36</w:t>
            </w:r>
          </w:p>
        </w:tc>
        <w:tc>
          <w:tcPr>
            <w:tcW w:w="1632" w:type="dxa"/>
            <w:shd w:val="clear" w:color="auto" w:fill="auto"/>
            <w:noWrap/>
            <w:vAlign w:val="bottom"/>
            <w:hideMark/>
          </w:tcPr>
          <w:p w14:paraId="40E839D1" w14:textId="77777777" w:rsidR="00B6494B" w:rsidRPr="00496D78" w:rsidRDefault="00B6494B" w:rsidP="00496D78">
            <w:pPr>
              <w:pStyle w:val="Tabletext"/>
              <w:rPr>
                <w:sz w:val="18"/>
                <w:szCs w:val="18"/>
              </w:rPr>
            </w:pPr>
            <w:r w:rsidRPr="00496D78">
              <w:rPr>
                <w:sz w:val="18"/>
                <w:szCs w:val="18"/>
              </w:rPr>
              <w:t>1.83795265</w:t>
            </w:r>
          </w:p>
        </w:tc>
        <w:tc>
          <w:tcPr>
            <w:tcW w:w="1632" w:type="dxa"/>
            <w:shd w:val="clear" w:color="auto" w:fill="auto"/>
            <w:noWrap/>
            <w:vAlign w:val="bottom"/>
            <w:hideMark/>
          </w:tcPr>
          <w:p w14:paraId="27FEE5B6" w14:textId="77777777" w:rsidR="00B6494B" w:rsidRPr="00496D78" w:rsidRDefault="00B6494B" w:rsidP="00496D78">
            <w:pPr>
              <w:pStyle w:val="Tabletext"/>
              <w:rPr>
                <w:sz w:val="18"/>
                <w:szCs w:val="18"/>
              </w:rPr>
            </w:pPr>
            <w:r w:rsidRPr="00496D78">
              <w:rPr>
                <w:sz w:val="18"/>
                <w:szCs w:val="18"/>
              </w:rPr>
              <w:t>-0.1348686</w:t>
            </w:r>
          </w:p>
        </w:tc>
        <w:tc>
          <w:tcPr>
            <w:tcW w:w="1632" w:type="dxa"/>
            <w:shd w:val="clear" w:color="auto" w:fill="auto"/>
            <w:noWrap/>
            <w:vAlign w:val="bottom"/>
            <w:hideMark/>
          </w:tcPr>
          <w:p w14:paraId="78BF4856" w14:textId="77777777" w:rsidR="00B6494B" w:rsidRPr="00496D78" w:rsidRDefault="00B6494B" w:rsidP="00496D78">
            <w:pPr>
              <w:pStyle w:val="Tabletext"/>
              <w:rPr>
                <w:sz w:val="18"/>
                <w:szCs w:val="18"/>
              </w:rPr>
            </w:pPr>
            <w:r w:rsidRPr="00496D78">
              <w:rPr>
                <w:sz w:val="18"/>
                <w:szCs w:val="18"/>
              </w:rPr>
              <w:t>-5.8158019</w:t>
            </w:r>
          </w:p>
        </w:tc>
        <w:tc>
          <w:tcPr>
            <w:tcW w:w="1488" w:type="dxa"/>
            <w:shd w:val="clear" w:color="auto" w:fill="auto"/>
            <w:noWrap/>
            <w:vAlign w:val="bottom"/>
            <w:hideMark/>
          </w:tcPr>
          <w:p w14:paraId="5D47078C" w14:textId="77777777" w:rsidR="00B6494B" w:rsidRPr="00496D78" w:rsidRDefault="00B6494B" w:rsidP="00496D78">
            <w:pPr>
              <w:pStyle w:val="Tabletext"/>
              <w:rPr>
                <w:sz w:val="18"/>
                <w:szCs w:val="18"/>
              </w:rPr>
            </w:pPr>
            <w:r w:rsidRPr="00496D78">
              <w:rPr>
                <w:sz w:val="18"/>
                <w:szCs w:val="18"/>
              </w:rPr>
              <w:t>1.9894756</w:t>
            </w:r>
          </w:p>
        </w:tc>
        <w:tc>
          <w:tcPr>
            <w:tcW w:w="1633" w:type="dxa"/>
            <w:shd w:val="clear" w:color="auto" w:fill="auto"/>
            <w:noWrap/>
            <w:vAlign w:val="bottom"/>
            <w:hideMark/>
          </w:tcPr>
          <w:p w14:paraId="08F96CE4" w14:textId="77777777" w:rsidR="00B6494B" w:rsidRPr="00496D78" w:rsidRDefault="00B6494B" w:rsidP="00496D78">
            <w:pPr>
              <w:pStyle w:val="Tabletext"/>
              <w:rPr>
                <w:sz w:val="18"/>
                <w:szCs w:val="18"/>
              </w:rPr>
            </w:pPr>
            <w:r w:rsidRPr="00496D78">
              <w:rPr>
                <w:sz w:val="18"/>
                <w:szCs w:val="18"/>
              </w:rPr>
              <w:t>4.64970771</w:t>
            </w:r>
          </w:p>
        </w:tc>
        <w:tc>
          <w:tcPr>
            <w:tcW w:w="1966" w:type="dxa"/>
            <w:shd w:val="clear" w:color="auto" w:fill="auto"/>
            <w:noWrap/>
            <w:vAlign w:val="bottom"/>
            <w:hideMark/>
          </w:tcPr>
          <w:p w14:paraId="63D310F0" w14:textId="77777777" w:rsidR="00B6494B" w:rsidRPr="00496D78" w:rsidRDefault="00B6494B" w:rsidP="00496D78">
            <w:pPr>
              <w:pStyle w:val="Tabletext"/>
              <w:rPr>
                <w:sz w:val="18"/>
                <w:szCs w:val="18"/>
              </w:rPr>
            </w:pPr>
            <w:r w:rsidRPr="00496D78">
              <w:rPr>
                <w:sz w:val="18"/>
                <w:szCs w:val="18"/>
              </w:rPr>
              <w:t>2.52646548</w:t>
            </w:r>
          </w:p>
        </w:tc>
        <w:tc>
          <w:tcPr>
            <w:tcW w:w="1643" w:type="dxa"/>
            <w:shd w:val="clear" w:color="auto" w:fill="auto"/>
            <w:noWrap/>
            <w:vAlign w:val="bottom"/>
            <w:hideMark/>
          </w:tcPr>
          <w:p w14:paraId="333DA42D" w14:textId="77777777" w:rsidR="00B6494B" w:rsidRPr="00496D78" w:rsidRDefault="00B6494B" w:rsidP="00496D78">
            <w:pPr>
              <w:pStyle w:val="Tabletext"/>
              <w:rPr>
                <w:sz w:val="18"/>
                <w:szCs w:val="18"/>
              </w:rPr>
            </w:pPr>
            <w:r w:rsidRPr="00496D78">
              <w:rPr>
                <w:sz w:val="18"/>
                <w:szCs w:val="18"/>
              </w:rPr>
              <w:t>8.477135996</w:t>
            </w:r>
          </w:p>
        </w:tc>
        <w:tc>
          <w:tcPr>
            <w:tcW w:w="1643" w:type="dxa"/>
            <w:shd w:val="clear" w:color="auto" w:fill="auto"/>
            <w:noWrap/>
            <w:vAlign w:val="bottom"/>
            <w:hideMark/>
          </w:tcPr>
          <w:p w14:paraId="5ED015C8" w14:textId="77777777" w:rsidR="00B6494B" w:rsidRPr="00496D78" w:rsidRDefault="00B6494B" w:rsidP="00496D78">
            <w:pPr>
              <w:pStyle w:val="Tabletext"/>
              <w:rPr>
                <w:sz w:val="18"/>
                <w:szCs w:val="18"/>
              </w:rPr>
            </w:pPr>
            <w:r w:rsidRPr="00496D78">
              <w:rPr>
                <w:sz w:val="18"/>
                <w:szCs w:val="18"/>
              </w:rPr>
              <w:t>-5.950670517</w:t>
            </w:r>
          </w:p>
        </w:tc>
      </w:tr>
      <w:tr w:rsidR="00B6494B" w:rsidRPr="00496D78" w14:paraId="3769B7E4" w14:textId="77777777" w:rsidTr="00496D78">
        <w:trPr>
          <w:trHeight w:val="288"/>
        </w:trPr>
        <w:tc>
          <w:tcPr>
            <w:tcW w:w="1301" w:type="dxa"/>
            <w:shd w:val="clear" w:color="auto" w:fill="auto"/>
            <w:noWrap/>
            <w:vAlign w:val="bottom"/>
            <w:hideMark/>
          </w:tcPr>
          <w:p w14:paraId="13790142" w14:textId="77777777" w:rsidR="00B6494B" w:rsidRPr="00496D78" w:rsidRDefault="00B6494B" w:rsidP="00496D78">
            <w:pPr>
              <w:pStyle w:val="Tabletext"/>
              <w:rPr>
                <w:b/>
                <w:bCs/>
                <w:sz w:val="18"/>
                <w:szCs w:val="18"/>
              </w:rPr>
            </w:pPr>
            <w:r w:rsidRPr="00496D78">
              <w:rPr>
                <w:b/>
                <w:bCs/>
                <w:sz w:val="18"/>
                <w:szCs w:val="18"/>
              </w:rPr>
              <w:t>37</w:t>
            </w:r>
          </w:p>
        </w:tc>
        <w:tc>
          <w:tcPr>
            <w:tcW w:w="1632" w:type="dxa"/>
            <w:shd w:val="clear" w:color="auto" w:fill="auto"/>
            <w:noWrap/>
            <w:vAlign w:val="bottom"/>
            <w:hideMark/>
          </w:tcPr>
          <w:p w14:paraId="2431EC10" w14:textId="77777777" w:rsidR="00B6494B" w:rsidRPr="00496D78" w:rsidRDefault="00B6494B" w:rsidP="00496D78">
            <w:pPr>
              <w:pStyle w:val="Tabletext"/>
              <w:rPr>
                <w:sz w:val="18"/>
                <w:szCs w:val="18"/>
              </w:rPr>
            </w:pPr>
            <w:r w:rsidRPr="00496D78">
              <w:rPr>
                <w:sz w:val="18"/>
                <w:szCs w:val="18"/>
              </w:rPr>
              <w:t>-3.7454485</w:t>
            </w:r>
          </w:p>
        </w:tc>
        <w:tc>
          <w:tcPr>
            <w:tcW w:w="1632" w:type="dxa"/>
            <w:shd w:val="clear" w:color="auto" w:fill="auto"/>
            <w:noWrap/>
            <w:vAlign w:val="bottom"/>
            <w:hideMark/>
          </w:tcPr>
          <w:p w14:paraId="2A39E64C" w14:textId="77777777" w:rsidR="00B6494B" w:rsidRPr="00496D78" w:rsidRDefault="00B6494B" w:rsidP="00496D78">
            <w:pPr>
              <w:pStyle w:val="Tabletext"/>
              <w:rPr>
                <w:sz w:val="18"/>
                <w:szCs w:val="18"/>
              </w:rPr>
            </w:pPr>
            <w:r w:rsidRPr="00496D78">
              <w:rPr>
                <w:sz w:val="18"/>
                <w:szCs w:val="18"/>
              </w:rPr>
              <w:t>0.33552507</w:t>
            </w:r>
          </w:p>
        </w:tc>
        <w:tc>
          <w:tcPr>
            <w:tcW w:w="1632" w:type="dxa"/>
            <w:shd w:val="clear" w:color="auto" w:fill="auto"/>
            <w:noWrap/>
            <w:vAlign w:val="bottom"/>
            <w:hideMark/>
          </w:tcPr>
          <w:p w14:paraId="0A44CC34" w14:textId="77777777" w:rsidR="00B6494B" w:rsidRPr="00496D78" w:rsidRDefault="00B6494B" w:rsidP="00496D78">
            <w:pPr>
              <w:pStyle w:val="Tabletext"/>
              <w:rPr>
                <w:sz w:val="18"/>
                <w:szCs w:val="18"/>
              </w:rPr>
            </w:pPr>
            <w:r w:rsidRPr="00496D78">
              <w:rPr>
                <w:sz w:val="18"/>
                <w:szCs w:val="18"/>
              </w:rPr>
              <w:t>4.27861107</w:t>
            </w:r>
          </w:p>
        </w:tc>
        <w:tc>
          <w:tcPr>
            <w:tcW w:w="1488" w:type="dxa"/>
            <w:shd w:val="clear" w:color="auto" w:fill="auto"/>
            <w:noWrap/>
            <w:vAlign w:val="bottom"/>
            <w:hideMark/>
          </w:tcPr>
          <w:p w14:paraId="0C5A8B29" w14:textId="77777777" w:rsidR="00B6494B" w:rsidRPr="00496D78" w:rsidRDefault="00B6494B" w:rsidP="00496D78">
            <w:pPr>
              <w:pStyle w:val="Tabletext"/>
              <w:rPr>
                <w:sz w:val="18"/>
                <w:szCs w:val="18"/>
              </w:rPr>
            </w:pPr>
            <w:r w:rsidRPr="00496D78">
              <w:rPr>
                <w:sz w:val="18"/>
                <w:szCs w:val="18"/>
              </w:rPr>
              <w:t>1.4855617</w:t>
            </w:r>
          </w:p>
        </w:tc>
        <w:tc>
          <w:tcPr>
            <w:tcW w:w="1633" w:type="dxa"/>
            <w:shd w:val="clear" w:color="auto" w:fill="auto"/>
            <w:noWrap/>
            <w:vAlign w:val="bottom"/>
            <w:hideMark/>
          </w:tcPr>
          <w:p w14:paraId="08995414" w14:textId="77777777" w:rsidR="00B6494B" w:rsidRPr="00496D78" w:rsidRDefault="00B6494B" w:rsidP="00496D78">
            <w:pPr>
              <w:pStyle w:val="Tabletext"/>
              <w:rPr>
                <w:sz w:val="18"/>
                <w:szCs w:val="18"/>
              </w:rPr>
            </w:pPr>
            <w:r w:rsidRPr="00496D78">
              <w:rPr>
                <w:sz w:val="18"/>
                <w:szCs w:val="18"/>
              </w:rPr>
              <w:t>-0.30893682</w:t>
            </w:r>
          </w:p>
        </w:tc>
        <w:tc>
          <w:tcPr>
            <w:tcW w:w="1966" w:type="dxa"/>
            <w:shd w:val="clear" w:color="auto" w:fill="auto"/>
            <w:noWrap/>
            <w:vAlign w:val="bottom"/>
            <w:hideMark/>
          </w:tcPr>
          <w:p w14:paraId="7D3B2EDF" w14:textId="77777777" w:rsidR="00B6494B" w:rsidRPr="00496D78" w:rsidRDefault="00B6494B" w:rsidP="00496D78">
            <w:pPr>
              <w:pStyle w:val="Tabletext"/>
              <w:rPr>
                <w:sz w:val="18"/>
                <w:szCs w:val="18"/>
              </w:rPr>
            </w:pPr>
            <w:r w:rsidRPr="00496D78">
              <w:rPr>
                <w:sz w:val="18"/>
                <w:szCs w:val="18"/>
              </w:rPr>
              <w:t>2.045312516</w:t>
            </w:r>
          </w:p>
        </w:tc>
        <w:tc>
          <w:tcPr>
            <w:tcW w:w="1643" w:type="dxa"/>
            <w:shd w:val="clear" w:color="auto" w:fill="auto"/>
            <w:noWrap/>
            <w:vAlign w:val="bottom"/>
            <w:hideMark/>
          </w:tcPr>
          <w:p w14:paraId="62821646" w14:textId="77777777" w:rsidR="00B6494B" w:rsidRPr="00496D78" w:rsidRDefault="00B6494B" w:rsidP="00496D78">
            <w:pPr>
              <w:pStyle w:val="Tabletext"/>
              <w:rPr>
                <w:sz w:val="18"/>
                <w:szCs w:val="18"/>
              </w:rPr>
            </w:pPr>
            <w:r w:rsidRPr="00496D78">
              <w:rPr>
                <w:sz w:val="18"/>
                <w:szCs w:val="18"/>
              </w:rPr>
              <w:t>6.099697834</w:t>
            </w:r>
          </w:p>
        </w:tc>
        <w:tc>
          <w:tcPr>
            <w:tcW w:w="1643" w:type="dxa"/>
            <w:shd w:val="clear" w:color="auto" w:fill="auto"/>
            <w:noWrap/>
            <w:vAlign w:val="bottom"/>
            <w:hideMark/>
          </w:tcPr>
          <w:p w14:paraId="339D5F9C" w14:textId="77777777" w:rsidR="00B6494B" w:rsidRPr="00496D78" w:rsidRDefault="00B6494B" w:rsidP="00496D78">
            <w:pPr>
              <w:pStyle w:val="Tabletext"/>
              <w:rPr>
                <w:sz w:val="18"/>
                <w:szCs w:val="18"/>
              </w:rPr>
            </w:pPr>
            <w:r w:rsidRPr="00496D78">
              <w:rPr>
                <w:sz w:val="18"/>
                <w:szCs w:val="18"/>
              </w:rPr>
              <w:t>-4.054385318</w:t>
            </w:r>
          </w:p>
        </w:tc>
      </w:tr>
      <w:tr w:rsidR="00B6494B" w:rsidRPr="00496D78" w14:paraId="3AC1A4F4" w14:textId="77777777" w:rsidTr="00496D78">
        <w:trPr>
          <w:trHeight w:val="288"/>
        </w:trPr>
        <w:tc>
          <w:tcPr>
            <w:tcW w:w="1301" w:type="dxa"/>
            <w:shd w:val="clear" w:color="auto" w:fill="auto"/>
            <w:noWrap/>
            <w:vAlign w:val="bottom"/>
            <w:hideMark/>
          </w:tcPr>
          <w:p w14:paraId="6DC085F5" w14:textId="77777777" w:rsidR="00B6494B" w:rsidRPr="00496D78" w:rsidRDefault="00B6494B" w:rsidP="00496D78">
            <w:pPr>
              <w:pStyle w:val="Tabletext"/>
              <w:rPr>
                <w:b/>
                <w:bCs/>
                <w:sz w:val="18"/>
                <w:szCs w:val="18"/>
              </w:rPr>
            </w:pPr>
            <w:r w:rsidRPr="00496D78">
              <w:rPr>
                <w:b/>
                <w:bCs/>
                <w:sz w:val="18"/>
                <w:szCs w:val="18"/>
              </w:rPr>
              <w:t>38</w:t>
            </w:r>
          </w:p>
        </w:tc>
        <w:tc>
          <w:tcPr>
            <w:tcW w:w="1632" w:type="dxa"/>
            <w:shd w:val="clear" w:color="auto" w:fill="auto"/>
            <w:noWrap/>
            <w:vAlign w:val="bottom"/>
            <w:hideMark/>
          </w:tcPr>
          <w:p w14:paraId="0DE009EF" w14:textId="77777777" w:rsidR="00B6494B" w:rsidRPr="00496D78" w:rsidRDefault="00B6494B" w:rsidP="00496D78">
            <w:pPr>
              <w:pStyle w:val="Tabletext"/>
              <w:rPr>
                <w:sz w:val="18"/>
                <w:szCs w:val="18"/>
              </w:rPr>
            </w:pPr>
            <w:r w:rsidRPr="00496D78">
              <w:rPr>
                <w:sz w:val="18"/>
                <w:szCs w:val="18"/>
              </w:rPr>
              <w:t>-3.14739305</w:t>
            </w:r>
          </w:p>
        </w:tc>
        <w:tc>
          <w:tcPr>
            <w:tcW w:w="1632" w:type="dxa"/>
            <w:shd w:val="clear" w:color="auto" w:fill="auto"/>
            <w:noWrap/>
            <w:vAlign w:val="bottom"/>
            <w:hideMark/>
          </w:tcPr>
          <w:p w14:paraId="66E9C819" w14:textId="77777777" w:rsidR="00B6494B" w:rsidRPr="00496D78" w:rsidRDefault="00B6494B" w:rsidP="00496D78">
            <w:pPr>
              <w:pStyle w:val="Tabletext"/>
              <w:rPr>
                <w:sz w:val="18"/>
                <w:szCs w:val="18"/>
              </w:rPr>
            </w:pPr>
            <w:r w:rsidRPr="00496D78">
              <w:rPr>
                <w:sz w:val="18"/>
                <w:szCs w:val="18"/>
              </w:rPr>
              <w:t>-3.9891425</w:t>
            </w:r>
          </w:p>
        </w:tc>
        <w:tc>
          <w:tcPr>
            <w:tcW w:w="1632" w:type="dxa"/>
            <w:shd w:val="clear" w:color="auto" w:fill="auto"/>
            <w:noWrap/>
            <w:vAlign w:val="bottom"/>
            <w:hideMark/>
          </w:tcPr>
          <w:p w14:paraId="31AE62B7" w14:textId="77777777" w:rsidR="00B6494B" w:rsidRPr="00496D78" w:rsidRDefault="00B6494B" w:rsidP="00496D78">
            <w:pPr>
              <w:pStyle w:val="Tabletext"/>
              <w:rPr>
                <w:sz w:val="18"/>
                <w:szCs w:val="18"/>
              </w:rPr>
            </w:pPr>
            <w:r w:rsidRPr="00496D78">
              <w:rPr>
                <w:sz w:val="18"/>
                <w:szCs w:val="18"/>
              </w:rPr>
              <w:t>7.06470299</w:t>
            </w:r>
          </w:p>
        </w:tc>
        <w:tc>
          <w:tcPr>
            <w:tcW w:w="1488" w:type="dxa"/>
            <w:shd w:val="clear" w:color="auto" w:fill="auto"/>
            <w:noWrap/>
            <w:vAlign w:val="bottom"/>
            <w:hideMark/>
          </w:tcPr>
          <w:p w14:paraId="0A0DD515" w14:textId="77777777" w:rsidR="00B6494B" w:rsidRPr="00496D78" w:rsidRDefault="00B6494B" w:rsidP="00496D78">
            <w:pPr>
              <w:pStyle w:val="Tabletext"/>
              <w:rPr>
                <w:sz w:val="18"/>
                <w:szCs w:val="18"/>
              </w:rPr>
            </w:pPr>
            <w:r w:rsidRPr="00496D78">
              <w:rPr>
                <w:sz w:val="18"/>
                <w:szCs w:val="18"/>
              </w:rPr>
              <w:t>-1.9867582</w:t>
            </w:r>
          </w:p>
        </w:tc>
        <w:tc>
          <w:tcPr>
            <w:tcW w:w="1633" w:type="dxa"/>
            <w:shd w:val="clear" w:color="auto" w:fill="auto"/>
            <w:noWrap/>
            <w:vAlign w:val="bottom"/>
            <w:hideMark/>
          </w:tcPr>
          <w:p w14:paraId="4FB44EDC" w14:textId="77777777" w:rsidR="00B6494B" w:rsidRPr="00496D78" w:rsidRDefault="00B6494B" w:rsidP="00496D78">
            <w:pPr>
              <w:pStyle w:val="Tabletext"/>
              <w:rPr>
                <w:sz w:val="18"/>
                <w:szCs w:val="18"/>
              </w:rPr>
            </w:pPr>
            <w:r w:rsidRPr="00496D78">
              <w:rPr>
                <w:sz w:val="18"/>
                <w:szCs w:val="18"/>
              </w:rPr>
              <w:t>5.64086263</w:t>
            </w:r>
          </w:p>
        </w:tc>
        <w:tc>
          <w:tcPr>
            <w:tcW w:w="1966" w:type="dxa"/>
            <w:shd w:val="clear" w:color="auto" w:fill="auto"/>
            <w:noWrap/>
            <w:vAlign w:val="bottom"/>
            <w:hideMark/>
          </w:tcPr>
          <w:p w14:paraId="53422BA8" w14:textId="77777777" w:rsidR="00B6494B" w:rsidRPr="00496D78" w:rsidRDefault="00B6494B" w:rsidP="00496D78">
            <w:pPr>
              <w:pStyle w:val="Tabletext"/>
              <w:rPr>
                <w:sz w:val="18"/>
                <w:szCs w:val="18"/>
              </w:rPr>
            </w:pPr>
            <w:r w:rsidRPr="00496D78">
              <w:rPr>
                <w:sz w:val="18"/>
                <w:szCs w:val="18"/>
              </w:rPr>
              <w:t>3.582271911</w:t>
            </w:r>
          </w:p>
        </w:tc>
        <w:tc>
          <w:tcPr>
            <w:tcW w:w="1643" w:type="dxa"/>
            <w:shd w:val="clear" w:color="auto" w:fill="auto"/>
            <w:noWrap/>
            <w:vAlign w:val="bottom"/>
            <w:hideMark/>
          </w:tcPr>
          <w:p w14:paraId="2C91AECA" w14:textId="77777777" w:rsidR="00B6494B" w:rsidRPr="00496D78" w:rsidRDefault="00B6494B" w:rsidP="00496D78">
            <w:pPr>
              <w:pStyle w:val="Tabletext"/>
              <w:rPr>
                <w:sz w:val="18"/>
                <w:szCs w:val="18"/>
              </w:rPr>
            </w:pPr>
            <w:r w:rsidRPr="00496D78">
              <w:rPr>
                <w:sz w:val="18"/>
                <w:szCs w:val="18"/>
              </w:rPr>
              <w:t>12.70556563</w:t>
            </w:r>
          </w:p>
        </w:tc>
        <w:tc>
          <w:tcPr>
            <w:tcW w:w="1643" w:type="dxa"/>
            <w:shd w:val="clear" w:color="auto" w:fill="auto"/>
            <w:noWrap/>
            <w:vAlign w:val="bottom"/>
            <w:hideMark/>
          </w:tcPr>
          <w:p w14:paraId="6BEB3E4B" w14:textId="77777777" w:rsidR="00B6494B" w:rsidRPr="00496D78" w:rsidRDefault="00B6494B" w:rsidP="00496D78">
            <w:pPr>
              <w:pStyle w:val="Tabletext"/>
              <w:rPr>
                <w:sz w:val="18"/>
                <w:szCs w:val="18"/>
              </w:rPr>
            </w:pPr>
            <w:r w:rsidRPr="00496D78">
              <w:rPr>
                <w:sz w:val="18"/>
                <w:szCs w:val="18"/>
              </w:rPr>
              <w:t>-9.123293717</w:t>
            </w:r>
          </w:p>
        </w:tc>
      </w:tr>
      <w:tr w:rsidR="00B6494B" w:rsidRPr="00496D78" w14:paraId="5B354426" w14:textId="77777777" w:rsidTr="00496D78">
        <w:trPr>
          <w:trHeight w:val="288"/>
        </w:trPr>
        <w:tc>
          <w:tcPr>
            <w:tcW w:w="1301" w:type="dxa"/>
            <w:shd w:val="clear" w:color="auto" w:fill="auto"/>
            <w:noWrap/>
            <w:vAlign w:val="bottom"/>
            <w:hideMark/>
          </w:tcPr>
          <w:p w14:paraId="31E1F916" w14:textId="77777777" w:rsidR="00B6494B" w:rsidRPr="00496D78" w:rsidRDefault="00B6494B" w:rsidP="00496D78">
            <w:pPr>
              <w:pStyle w:val="Tabletext"/>
              <w:rPr>
                <w:b/>
                <w:bCs/>
                <w:sz w:val="18"/>
                <w:szCs w:val="18"/>
              </w:rPr>
            </w:pPr>
            <w:r w:rsidRPr="00496D78">
              <w:rPr>
                <w:b/>
                <w:bCs/>
                <w:sz w:val="18"/>
                <w:szCs w:val="18"/>
              </w:rPr>
              <w:t>39</w:t>
            </w:r>
          </w:p>
        </w:tc>
        <w:tc>
          <w:tcPr>
            <w:tcW w:w="1632" w:type="dxa"/>
            <w:shd w:val="clear" w:color="auto" w:fill="auto"/>
            <w:noWrap/>
            <w:vAlign w:val="bottom"/>
            <w:hideMark/>
          </w:tcPr>
          <w:p w14:paraId="451D8FAB" w14:textId="77777777" w:rsidR="00B6494B" w:rsidRPr="00496D78" w:rsidRDefault="00B6494B" w:rsidP="00496D78">
            <w:pPr>
              <w:pStyle w:val="Tabletext"/>
              <w:rPr>
                <w:sz w:val="18"/>
                <w:szCs w:val="18"/>
              </w:rPr>
            </w:pPr>
            <w:r w:rsidRPr="00496D78">
              <w:rPr>
                <w:sz w:val="18"/>
                <w:szCs w:val="18"/>
              </w:rPr>
              <w:t>-5.16470075</w:t>
            </w:r>
          </w:p>
        </w:tc>
        <w:tc>
          <w:tcPr>
            <w:tcW w:w="1632" w:type="dxa"/>
            <w:shd w:val="clear" w:color="auto" w:fill="auto"/>
            <w:noWrap/>
            <w:vAlign w:val="bottom"/>
            <w:hideMark/>
          </w:tcPr>
          <w:p w14:paraId="1A1D6253" w14:textId="77777777" w:rsidR="00B6494B" w:rsidRPr="00496D78" w:rsidRDefault="00B6494B" w:rsidP="00496D78">
            <w:pPr>
              <w:pStyle w:val="Tabletext"/>
              <w:rPr>
                <w:sz w:val="18"/>
                <w:szCs w:val="18"/>
              </w:rPr>
            </w:pPr>
            <w:r w:rsidRPr="00496D78">
              <w:rPr>
                <w:sz w:val="18"/>
                <w:szCs w:val="18"/>
              </w:rPr>
              <w:t>-0.7594135</w:t>
            </w:r>
          </w:p>
        </w:tc>
        <w:tc>
          <w:tcPr>
            <w:tcW w:w="1632" w:type="dxa"/>
            <w:shd w:val="clear" w:color="auto" w:fill="auto"/>
            <w:noWrap/>
            <w:vAlign w:val="bottom"/>
            <w:hideMark/>
          </w:tcPr>
          <w:p w14:paraId="7451BD67" w14:textId="77777777" w:rsidR="00B6494B" w:rsidRPr="00496D78" w:rsidRDefault="00B6494B" w:rsidP="00496D78">
            <w:pPr>
              <w:pStyle w:val="Tabletext"/>
              <w:rPr>
                <w:sz w:val="18"/>
                <w:szCs w:val="18"/>
              </w:rPr>
            </w:pPr>
            <w:r w:rsidRPr="00496D78">
              <w:rPr>
                <w:sz w:val="18"/>
                <w:szCs w:val="18"/>
              </w:rPr>
              <w:t>3.18563541</w:t>
            </w:r>
          </w:p>
        </w:tc>
        <w:tc>
          <w:tcPr>
            <w:tcW w:w="1488" w:type="dxa"/>
            <w:shd w:val="clear" w:color="auto" w:fill="auto"/>
            <w:noWrap/>
            <w:vAlign w:val="bottom"/>
            <w:hideMark/>
          </w:tcPr>
          <w:p w14:paraId="7EDBFB8B" w14:textId="77777777" w:rsidR="00B6494B" w:rsidRPr="00496D78" w:rsidRDefault="00B6494B" w:rsidP="00496D78">
            <w:pPr>
              <w:pStyle w:val="Tabletext"/>
              <w:rPr>
                <w:sz w:val="18"/>
                <w:szCs w:val="18"/>
              </w:rPr>
            </w:pPr>
            <w:r w:rsidRPr="00496D78">
              <w:rPr>
                <w:sz w:val="18"/>
                <w:szCs w:val="18"/>
              </w:rPr>
              <w:t>1.1584395</w:t>
            </w:r>
          </w:p>
        </w:tc>
        <w:tc>
          <w:tcPr>
            <w:tcW w:w="1633" w:type="dxa"/>
            <w:shd w:val="clear" w:color="auto" w:fill="auto"/>
            <w:noWrap/>
            <w:vAlign w:val="bottom"/>
            <w:hideMark/>
          </w:tcPr>
          <w:p w14:paraId="584E0FB0" w14:textId="77777777" w:rsidR="00B6494B" w:rsidRPr="00496D78" w:rsidRDefault="00B6494B" w:rsidP="00496D78">
            <w:pPr>
              <w:pStyle w:val="Tabletext"/>
              <w:rPr>
                <w:sz w:val="18"/>
                <w:szCs w:val="18"/>
              </w:rPr>
            </w:pPr>
            <w:r w:rsidRPr="00496D78">
              <w:rPr>
                <w:sz w:val="18"/>
                <w:szCs w:val="18"/>
              </w:rPr>
              <w:t>4.63533514</w:t>
            </w:r>
          </w:p>
        </w:tc>
        <w:tc>
          <w:tcPr>
            <w:tcW w:w="1966" w:type="dxa"/>
            <w:shd w:val="clear" w:color="auto" w:fill="auto"/>
            <w:noWrap/>
            <w:vAlign w:val="bottom"/>
            <w:hideMark/>
          </w:tcPr>
          <w:p w14:paraId="45BCA715" w14:textId="77777777" w:rsidR="00B6494B" w:rsidRPr="00496D78" w:rsidRDefault="00B6494B" w:rsidP="00496D78">
            <w:pPr>
              <w:pStyle w:val="Tabletext"/>
              <w:rPr>
                <w:sz w:val="18"/>
                <w:szCs w:val="18"/>
              </w:rPr>
            </w:pPr>
            <w:r w:rsidRPr="00496D78">
              <w:rPr>
                <w:sz w:val="18"/>
                <w:szCs w:val="18"/>
              </w:rPr>
              <w:t>3.055295841</w:t>
            </w:r>
          </w:p>
        </w:tc>
        <w:tc>
          <w:tcPr>
            <w:tcW w:w="1643" w:type="dxa"/>
            <w:shd w:val="clear" w:color="auto" w:fill="auto"/>
            <w:noWrap/>
            <w:vAlign w:val="bottom"/>
            <w:hideMark/>
          </w:tcPr>
          <w:p w14:paraId="7162A9CA" w14:textId="77777777" w:rsidR="00B6494B" w:rsidRPr="00496D78" w:rsidRDefault="00B6494B" w:rsidP="00496D78">
            <w:pPr>
              <w:pStyle w:val="Tabletext"/>
              <w:rPr>
                <w:sz w:val="18"/>
                <w:szCs w:val="18"/>
              </w:rPr>
            </w:pPr>
            <w:r w:rsidRPr="00496D78">
              <w:rPr>
                <w:sz w:val="18"/>
                <w:szCs w:val="18"/>
              </w:rPr>
              <w:t>8.979410056</w:t>
            </w:r>
          </w:p>
        </w:tc>
        <w:tc>
          <w:tcPr>
            <w:tcW w:w="1643" w:type="dxa"/>
            <w:shd w:val="clear" w:color="auto" w:fill="auto"/>
            <w:noWrap/>
            <w:vAlign w:val="bottom"/>
            <w:hideMark/>
          </w:tcPr>
          <w:p w14:paraId="7118B06D" w14:textId="77777777" w:rsidR="00B6494B" w:rsidRPr="00496D78" w:rsidRDefault="00B6494B" w:rsidP="00496D78">
            <w:pPr>
              <w:pStyle w:val="Tabletext"/>
              <w:rPr>
                <w:sz w:val="18"/>
                <w:szCs w:val="18"/>
              </w:rPr>
            </w:pPr>
            <w:r w:rsidRPr="00496D78">
              <w:rPr>
                <w:sz w:val="18"/>
                <w:szCs w:val="18"/>
              </w:rPr>
              <w:t>-5.924114215</w:t>
            </w:r>
          </w:p>
        </w:tc>
      </w:tr>
      <w:tr w:rsidR="00B6494B" w:rsidRPr="00496D78" w14:paraId="18E8A943" w14:textId="77777777" w:rsidTr="00496D78">
        <w:trPr>
          <w:trHeight w:val="288"/>
        </w:trPr>
        <w:tc>
          <w:tcPr>
            <w:tcW w:w="1301" w:type="dxa"/>
            <w:shd w:val="clear" w:color="auto" w:fill="auto"/>
            <w:noWrap/>
            <w:vAlign w:val="bottom"/>
            <w:hideMark/>
          </w:tcPr>
          <w:p w14:paraId="25845E11" w14:textId="77777777" w:rsidR="00B6494B" w:rsidRPr="00496D78" w:rsidRDefault="00B6494B" w:rsidP="00496D78">
            <w:pPr>
              <w:pStyle w:val="Tabletext"/>
              <w:rPr>
                <w:b/>
                <w:bCs/>
                <w:sz w:val="18"/>
                <w:szCs w:val="18"/>
              </w:rPr>
            </w:pPr>
            <w:r w:rsidRPr="00496D78">
              <w:rPr>
                <w:b/>
                <w:bCs/>
                <w:sz w:val="18"/>
                <w:szCs w:val="18"/>
              </w:rPr>
              <w:t>40</w:t>
            </w:r>
          </w:p>
        </w:tc>
        <w:tc>
          <w:tcPr>
            <w:tcW w:w="1632" w:type="dxa"/>
            <w:shd w:val="clear" w:color="auto" w:fill="auto"/>
            <w:noWrap/>
            <w:vAlign w:val="bottom"/>
            <w:hideMark/>
          </w:tcPr>
          <w:p w14:paraId="62197A1B" w14:textId="77777777" w:rsidR="00B6494B" w:rsidRPr="00496D78" w:rsidRDefault="00B6494B" w:rsidP="00496D78">
            <w:pPr>
              <w:pStyle w:val="Tabletext"/>
              <w:rPr>
                <w:sz w:val="18"/>
                <w:szCs w:val="18"/>
              </w:rPr>
            </w:pPr>
            <w:r w:rsidRPr="00496D78">
              <w:rPr>
                <w:sz w:val="18"/>
                <w:szCs w:val="18"/>
              </w:rPr>
              <w:t>0.82291073</w:t>
            </w:r>
          </w:p>
        </w:tc>
        <w:tc>
          <w:tcPr>
            <w:tcW w:w="1632" w:type="dxa"/>
            <w:shd w:val="clear" w:color="auto" w:fill="auto"/>
            <w:noWrap/>
            <w:vAlign w:val="bottom"/>
            <w:hideMark/>
          </w:tcPr>
          <w:p w14:paraId="066E460A" w14:textId="77777777" w:rsidR="00B6494B" w:rsidRPr="00496D78" w:rsidRDefault="00B6494B" w:rsidP="00496D78">
            <w:pPr>
              <w:pStyle w:val="Tabletext"/>
              <w:rPr>
                <w:sz w:val="18"/>
                <w:szCs w:val="18"/>
              </w:rPr>
            </w:pPr>
            <w:r w:rsidRPr="00496D78">
              <w:rPr>
                <w:sz w:val="18"/>
                <w:szCs w:val="18"/>
              </w:rPr>
              <w:t>1.84209898</w:t>
            </w:r>
          </w:p>
        </w:tc>
        <w:tc>
          <w:tcPr>
            <w:tcW w:w="1632" w:type="dxa"/>
            <w:shd w:val="clear" w:color="auto" w:fill="auto"/>
            <w:noWrap/>
            <w:vAlign w:val="bottom"/>
            <w:hideMark/>
          </w:tcPr>
          <w:p w14:paraId="4F819425" w14:textId="77777777" w:rsidR="00B6494B" w:rsidRPr="00496D78" w:rsidRDefault="00B6494B" w:rsidP="00496D78">
            <w:pPr>
              <w:pStyle w:val="Tabletext"/>
              <w:rPr>
                <w:sz w:val="18"/>
                <w:szCs w:val="18"/>
              </w:rPr>
            </w:pPr>
            <w:r w:rsidRPr="00496D78">
              <w:rPr>
                <w:sz w:val="18"/>
                <w:szCs w:val="18"/>
              </w:rPr>
              <w:t>-1.3630845</w:t>
            </w:r>
          </w:p>
        </w:tc>
        <w:tc>
          <w:tcPr>
            <w:tcW w:w="1488" w:type="dxa"/>
            <w:shd w:val="clear" w:color="auto" w:fill="auto"/>
            <w:noWrap/>
            <w:vAlign w:val="bottom"/>
            <w:hideMark/>
          </w:tcPr>
          <w:p w14:paraId="391D3738" w14:textId="77777777" w:rsidR="00B6494B" w:rsidRPr="00496D78" w:rsidRDefault="00B6494B" w:rsidP="00496D78">
            <w:pPr>
              <w:pStyle w:val="Tabletext"/>
              <w:rPr>
                <w:sz w:val="18"/>
                <w:szCs w:val="18"/>
              </w:rPr>
            </w:pPr>
            <w:r w:rsidRPr="00496D78">
              <w:rPr>
                <w:sz w:val="18"/>
                <w:szCs w:val="18"/>
              </w:rPr>
              <w:t>-1.9693997</w:t>
            </w:r>
          </w:p>
        </w:tc>
        <w:tc>
          <w:tcPr>
            <w:tcW w:w="1633" w:type="dxa"/>
            <w:shd w:val="clear" w:color="auto" w:fill="auto"/>
            <w:noWrap/>
            <w:vAlign w:val="bottom"/>
            <w:hideMark/>
          </w:tcPr>
          <w:p w14:paraId="30DC28C6" w14:textId="77777777" w:rsidR="00B6494B" w:rsidRPr="00496D78" w:rsidRDefault="00B6494B" w:rsidP="00496D78">
            <w:pPr>
              <w:pStyle w:val="Tabletext"/>
              <w:rPr>
                <w:sz w:val="18"/>
                <w:szCs w:val="18"/>
              </w:rPr>
            </w:pPr>
            <w:r w:rsidRPr="00496D78">
              <w:rPr>
                <w:sz w:val="18"/>
                <w:szCs w:val="18"/>
              </w:rPr>
              <w:t>6.71009396</w:t>
            </w:r>
          </w:p>
        </w:tc>
        <w:tc>
          <w:tcPr>
            <w:tcW w:w="1966" w:type="dxa"/>
            <w:shd w:val="clear" w:color="auto" w:fill="auto"/>
            <w:noWrap/>
            <w:vAlign w:val="bottom"/>
            <w:hideMark/>
          </w:tcPr>
          <w:p w14:paraId="09150E12" w14:textId="77777777" w:rsidR="00B6494B" w:rsidRPr="00496D78" w:rsidRDefault="00B6494B" w:rsidP="00496D78">
            <w:pPr>
              <w:pStyle w:val="Tabletext"/>
              <w:rPr>
                <w:sz w:val="18"/>
                <w:szCs w:val="18"/>
              </w:rPr>
            </w:pPr>
            <w:r w:rsidRPr="00496D78">
              <w:rPr>
                <w:sz w:val="18"/>
                <w:szCs w:val="18"/>
              </w:rPr>
              <w:t>6.042619436</w:t>
            </w:r>
          </w:p>
        </w:tc>
        <w:tc>
          <w:tcPr>
            <w:tcW w:w="1643" w:type="dxa"/>
            <w:shd w:val="clear" w:color="auto" w:fill="auto"/>
            <w:noWrap/>
            <w:vAlign w:val="bottom"/>
            <w:hideMark/>
          </w:tcPr>
          <w:p w14:paraId="07C98FBA" w14:textId="77777777" w:rsidR="00B6494B" w:rsidRPr="00496D78" w:rsidRDefault="00B6494B" w:rsidP="00496D78">
            <w:pPr>
              <w:pStyle w:val="Tabletext"/>
              <w:rPr>
                <w:sz w:val="18"/>
                <w:szCs w:val="18"/>
              </w:rPr>
            </w:pPr>
            <w:r w:rsidRPr="00496D78">
              <w:rPr>
                <w:sz w:val="18"/>
                <w:szCs w:val="18"/>
              </w:rPr>
              <w:t>9.375103664</w:t>
            </w:r>
          </w:p>
        </w:tc>
        <w:tc>
          <w:tcPr>
            <w:tcW w:w="1643" w:type="dxa"/>
            <w:shd w:val="clear" w:color="auto" w:fill="auto"/>
            <w:noWrap/>
            <w:vAlign w:val="bottom"/>
            <w:hideMark/>
          </w:tcPr>
          <w:p w14:paraId="5A9B751C" w14:textId="77777777" w:rsidR="00B6494B" w:rsidRPr="00496D78" w:rsidRDefault="00B6494B" w:rsidP="00496D78">
            <w:pPr>
              <w:pStyle w:val="Tabletext"/>
              <w:rPr>
                <w:sz w:val="18"/>
                <w:szCs w:val="18"/>
              </w:rPr>
            </w:pPr>
            <w:r w:rsidRPr="00496D78">
              <w:rPr>
                <w:sz w:val="18"/>
                <w:szCs w:val="18"/>
              </w:rPr>
              <w:t>-3.332484228</w:t>
            </w:r>
          </w:p>
        </w:tc>
      </w:tr>
      <w:tr w:rsidR="00B6494B" w:rsidRPr="00496D78" w14:paraId="602417AD" w14:textId="77777777" w:rsidTr="00496D78">
        <w:trPr>
          <w:trHeight w:val="288"/>
        </w:trPr>
        <w:tc>
          <w:tcPr>
            <w:tcW w:w="1301" w:type="dxa"/>
            <w:shd w:val="clear" w:color="auto" w:fill="auto"/>
            <w:noWrap/>
            <w:vAlign w:val="bottom"/>
            <w:hideMark/>
          </w:tcPr>
          <w:p w14:paraId="30B22D02" w14:textId="77777777" w:rsidR="00B6494B" w:rsidRPr="00496D78" w:rsidRDefault="00B6494B" w:rsidP="00496D78">
            <w:pPr>
              <w:pStyle w:val="Tabletext"/>
              <w:rPr>
                <w:b/>
                <w:bCs/>
                <w:sz w:val="18"/>
                <w:szCs w:val="18"/>
              </w:rPr>
            </w:pPr>
            <w:r w:rsidRPr="00496D78">
              <w:rPr>
                <w:b/>
                <w:bCs/>
                <w:sz w:val="18"/>
                <w:szCs w:val="18"/>
              </w:rPr>
              <w:t>41</w:t>
            </w:r>
          </w:p>
        </w:tc>
        <w:tc>
          <w:tcPr>
            <w:tcW w:w="1632" w:type="dxa"/>
            <w:shd w:val="clear" w:color="auto" w:fill="auto"/>
            <w:noWrap/>
            <w:vAlign w:val="bottom"/>
            <w:hideMark/>
          </w:tcPr>
          <w:p w14:paraId="3E756C02" w14:textId="77777777" w:rsidR="00B6494B" w:rsidRPr="00496D78" w:rsidRDefault="00B6494B" w:rsidP="00496D78">
            <w:pPr>
              <w:pStyle w:val="Tabletext"/>
              <w:rPr>
                <w:sz w:val="18"/>
                <w:szCs w:val="18"/>
              </w:rPr>
            </w:pPr>
            <w:r w:rsidRPr="00496D78">
              <w:rPr>
                <w:sz w:val="18"/>
                <w:szCs w:val="18"/>
              </w:rPr>
              <w:t>-2.94031228</w:t>
            </w:r>
          </w:p>
        </w:tc>
        <w:tc>
          <w:tcPr>
            <w:tcW w:w="1632" w:type="dxa"/>
            <w:shd w:val="clear" w:color="auto" w:fill="auto"/>
            <w:noWrap/>
            <w:vAlign w:val="bottom"/>
            <w:hideMark/>
          </w:tcPr>
          <w:p w14:paraId="39BD711A" w14:textId="77777777" w:rsidR="00B6494B" w:rsidRPr="00496D78" w:rsidRDefault="00B6494B" w:rsidP="00496D78">
            <w:pPr>
              <w:pStyle w:val="Tabletext"/>
              <w:rPr>
                <w:sz w:val="18"/>
                <w:szCs w:val="18"/>
              </w:rPr>
            </w:pPr>
            <w:r w:rsidRPr="00496D78">
              <w:rPr>
                <w:sz w:val="18"/>
                <w:szCs w:val="18"/>
              </w:rPr>
              <w:t>2.25349336</w:t>
            </w:r>
          </w:p>
        </w:tc>
        <w:tc>
          <w:tcPr>
            <w:tcW w:w="1632" w:type="dxa"/>
            <w:shd w:val="clear" w:color="auto" w:fill="auto"/>
            <w:noWrap/>
            <w:vAlign w:val="bottom"/>
            <w:hideMark/>
          </w:tcPr>
          <w:p w14:paraId="33A8CD42" w14:textId="77777777" w:rsidR="00B6494B" w:rsidRPr="00496D78" w:rsidRDefault="00B6494B" w:rsidP="00496D78">
            <w:pPr>
              <w:pStyle w:val="Tabletext"/>
              <w:rPr>
                <w:sz w:val="18"/>
                <w:szCs w:val="18"/>
              </w:rPr>
            </w:pPr>
            <w:r w:rsidRPr="00496D78">
              <w:rPr>
                <w:sz w:val="18"/>
                <w:szCs w:val="18"/>
              </w:rPr>
              <w:t>-0.575269</w:t>
            </w:r>
          </w:p>
        </w:tc>
        <w:tc>
          <w:tcPr>
            <w:tcW w:w="1488" w:type="dxa"/>
            <w:shd w:val="clear" w:color="auto" w:fill="auto"/>
            <w:noWrap/>
            <w:vAlign w:val="bottom"/>
            <w:hideMark/>
          </w:tcPr>
          <w:p w14:paraId="6DD73C82" w14:textId="77777777" w:rsidR="00B6494B" w:rsidRPr="00496D78" w:rsidRDefault="00B6494B" w:rsidP="00496D78">
            <w:pPr>
              <w:pStyle w:val="Tabletext"/>
              <w:rPr>
                <w:sz w:val="18"/>
                <w:szCs w:val="18"/>
              </w:rPr>
            </w:pPr>
            <w:r w:rsidRPr="00496D78">
              <w:rPr>
                <w:sz w:val="18"/>
                <w:szCs w:val="18"/>
              </w:rPr>
              <w:t>-0.4745011</w:t>
            </w:r>
          </w:p>
        </w:tc>
        <w:tc>
          <w:tcPr>
            <w:tcW w:w="1633" w:type="dxa"/>
            <w:shd w:val="clear" w:color="auto" w:fill="auto"/>
            <w:noWrap/>
            <w:vAlign w:val="bottom"/>
            <w:hideMark/>
          </w:tcPr>
          <w:p w14:paraId="753937C4" w14:textId="77777777" w:rsidR="00B6494B" w:rsidRPr="00496D78" w:rsidRDefault="00B6494B" w:rsidP="00496D78">
            <w:pPr>
              <w:pStyle w:val="Tabletext"/>
              <w:rPr>
                <w:sz w:val="18"/>
                <w:szCs w:val="18"/>
              </w:rPr>
            </w:pPr>
            <w:r w:rsidRPr="00496D78">
              <w:rPr>
                <w:sz w:val="18"/>
                <w:szCs w:val="18"/>
              </w:rPr>
              <w:t>5.72192449</w:t>
            </w:r>
          </w:p>
        </w:tc>
        <w:tc>
          <w:tcPr>
            <w:tcW w:w="1966" w:type="dxa"/>
            <w:shd w:val="clear" w:color="auto" w:fill="auto"/>
            <w:noWrap/>
            <w:vAlign w:val="bottom"/>
            <w:hideMark/>
          </w:tcPr>
          <w:p w14:paraId="2F1D53D0" w14:textId="77777777" w:rsidR="00B6494B" w:rsidRPr="00496D78" w:rsidRDefault="00B6494B" w:rsidP="00496D78">
            <w:pPr>
              <w:pStyle w:val="Tabletext"/>
              <w:rPr>
                <w:sz w:val="18"/>
                <w:szCs w:val="18"/>
              </w:rPr>
            </w:pPr>
            <w:r w:rsidRPr="00496D78">
              <w:rPr>
                <w:sz w:val="18"/>
                <w:szCs w:val="18"/>
              </w:rPr>
              <w:t>3.985335425</w:t>
            </w:r>
          </w:p>
        </w:tc>
        <w:tc>
          <w:tcPr>
            <w:tcW w:w="1643" w:type="dxa"/>
            <w:shd w:val="clear" w:color="auto" w:fill="auto"/>
            <w:noWrap/>
            <w:vAlign w:val="bottom"/>
            <w:hideMark/>
          </w:tcPr>
          <w:p w14:paraId="132524E9" w14:textId="77777777" w:rsidR="00B6494B" w:rsidRPr="00496D78" w:rsidRDefault="00B6494B" w:rsidP="00496D78">
            <w:pPr>
              <w:pStyle w:val="Tabletext"/>
              <w:rPr>
                <w:sz w:val="18"/>
                <w:szCs w:val="18"/>
              </w:rPr>
            </w:pPr>
            <w:r w:rsidRPr="00496D78">
              <w:rPr>
                <w:sz w:val="18"/>
                <w:szCs w:val="18"/>
              </w:rPr>
              <w:t>7.975417846</w:t>
            </w:r>
          </w:p>
        </w:tc>
        <w:tc>
          <w:tcPr>
            <w:tcW w:w="1643" w:type="dxa"/>
            <w:shd w:val="clear" w:color="auto" w:fill="auto"/>
            <w:noWrap/>
            <w:vAlign w:val="bottom"/>
            <w:hideMark/>
          </w:tcPr>
          <w:p w14:paraId="1305CA07" w14:textId="77777777" w:rsidR="00B6494B" w:rsidRPr="00496D78" w:rsidRDefault="00B6494B" w:rsidP="00496D78">
            <w:pPr>
              <w:pStyle w:val="Tabletext"/>
              <w:rPr>
                <w:sz w:val="18"/>
                <w:szCs w:val="18"/>
              </w:rPr>
            </w:pPr>
            <w:r w:rsidRPr="00496D78">
              <w:rPr>
                <w:sz w:val="18"/>
                <w:szCs w:val="18"/>
              </w:rPr>
              <w:t>-3.990082421</w:t>
            </w:r>
          </w:p>
        </w:tc>
      </w:tr>
      <w:tr w:rsidR="00B6494B" w:rsidRPr="00496D78" w14:paraId="047045F3" w14:textId="77777777" w:rsidTr="00496D78">
        <w:trPr>
          <w:trHeight w:val="288"/>
        </w:trPr>
        <w:tc>
          <w:tcPr>
            <w:tcW w:w="1301" w:type="dxa"/>
            <w:shd w:val="clear" w:color="auto" w:fill="auto"/>
            <w:noWrap/>
            <w:vAlign w:val="bottom"/>
            <w:hideMark/>
          </w:tcPr>
          <w:p w14:paraId="63AD3D55" w14:textId="77777777" w:rsidR="00B6494B" w:rsidRPr="00496D78" w:rsidRDefault="00B6494B" w:rsidP="00496D78">
            <w:pPr>
              <w:pStyle w:val="Tabletext"/>
              <w:rPr>
                <w:b/>
                <w:bCs/>
                <w:sz w:val="18"/>
                <w:szCs w:val="18"/>
              </w:rPr>
            </w:pPr>
            <w:r w:rsidRPr="00496D78">
              <w:rPr>
                <w:b/>
                <w:bCs/>
                <w:sz w:val="18"/>
                <w:szCs w:val="18"/>
              </w:rPr>
              <w:t>42</w:t>
            </w:r>
          </w:p>
        </w:tc>
        <w:tc>
          <w:tcPr>
            <w:tcW w:w="1632" w:type="dxa"/>
            <w:shd w:val="clear" w:color="auto" w:fill="auto"/>
            <w:noWrap/>
            <w:vAlign w:val="bottom"/>
            <w:hideMark/>
          </w:tcPr>
          <w:p w14:paraId="0816DEE4" w14:textId="77777777" w:rsidR="00B6494B" w:rsidRPr="00496D78" w:rsidRDefault="00B6494B" w:rsidP="00496D78">
            <w:pPr>
              <w:pStyle w:val="Tabletext"/>
              <w:rPr>
                <w:sz w:val="18"/>
                <w:szCs w:val="18"/>
              </w:rPr>
            </w:pPr>
            <w:r w:rsidRPr="00496D78">
              <w:rPr>
                <w:sz w:val="18"/>
                <w:szCs w:val="18"/>
              </w:rPr>
              <w:t>-2.30907064</w:t>
            </w:r>
          </w:p>
        </w:tc>
        <w:tc>
          <w:tcPr>
            <w:tcW w:w="1632" w:type="dxa"/>
            <w:shd w:val="clear" w:color="auto" w:fill="auto"/>
            <w:noWrap/>
            <w:vAlign w:val="bottom"/>
            <w:hideMark/>
          </w:tcPr>
          <w:p w14:paraId="707191B7" w14:textId="77777777" w:rsidR="00B6494B" w:rsidRPr="00496D78" w:rsidRDefault="00B6494B" w:rsidP="00496D78">
            <w:pPr>
              <w:pStyle w:val="Tabletext"/>
              <w:rPr>
                <w:sz w:val="18"/>
                <w:szCs w:val="18"/>
              </w:rPr>
            </w:pPr>
            <w:r w:rsidRPr="00496D78">
              <w:rPr>
                <w:sz w:val="18"/>
                <w:szCs w:val="18"/>
              </w:rPr>
              <w:t>-1.4893612</w:t>
            </w:r>
          </w:p>
        </w:tc>
        <w:tc>
          <w:tcPr>
            <w:tcW w:w="1632" w:type="dxa"/>
            <w:shd w:val="clear" w:color="auto" w:fill="auto"/>
            <w:noWrap/>
            <w:vAlign w:val="bottom"/>
            <w:hideMark/>
          </w:tcPr>
          <w:p w14:paraId="4FEFFEDC" w14:textId="77777777" w:rsidR="00B6494B" w:rsidRPr="00496D78" w:rsidRDefault="00B6494B" w:rsidP="00496D78">
            <w:pPr>
              <w:pStyle w:val="Tabletext"/>
              <w:rPr>
                <w:sz w:val="18"/>
                <w:szCs w:val="18"/>
              </w:rPr>
            </w:pPr>
            <w:r w:rsidRPr="00496D78">
              <w:rPr>
                <w:sz w:val="18"/>
                <w:szCs w:val="18"/>
              </w:rPr>
              <w:t>3.88173183</w:t>
            </w:r>
          </w:p>
        </w:tc>
        <w:tc>
          <w:tcPr>
            <w:tcW w:w="1488" w:type="dxa"/>
            <w:shd w:val="clear" w:color="auto" w:fill="auto"/>
            <w:noWrap/>
            <w:vAlign w:val="bottom"/>
            <w:hideMark/>
          </w:tcPr>
          <w:p w14:paraId="45110E9F" w14:textId="77777777" w:rsidR="00B6494B" w:rsidRPr="00496D78" w:rsidRDefault="00B6494B" w:rsidP="00496D78">
            <w:pPr>
              <w:pStyle w:val="Tabletext"/>
              <w:rPr>
                <w:sz w:val="18"/>
                <w:szCs w:val="18"/>
              </w:rPr>
            </w:pPr>
            <w:r w:rsidRPr="00496D78">
              <w:rPr>
                <w:sz w:val="18"/>
                <w:szCs w:val="18"/>
              </w:rPr>
              <w:t>-0.7481465</w:t>
            </w:r>
          </w:p>
        </w:tc>
        <w:tc>
          <w:tcPr>
            <w:tcW w:w="1633" w:type="dxa"/>
            <w:shd w:val="clear" w:color="auto" w:fill="auto"/>
            <w:noWrap/>
            <w:vAlign w:val="bottom"/>
            <w:hideMark/>
          </w:tcPr>
          <w:p w14:paraId="3A6AB54A" w14:textId="77777777" w:rsidR="00B6494B" w:rsidRPr="00496D78" w:rsidRDefault="00B6494B" w:rsidP="00496D78">
            <w:pPr>
              <w:pStyle w:val="Tabletext"/>
              <w:rPr>
                <w:sz w:val="18"/>
                <w:szCs w:val="18"/>
              </w:rPr>
            </w:pPr>
            <w:r w:rsidRPr="00496D78">
              <w:rPr>
                <w:sz w:val="18"/>
                <w:szCs w:val="18"/>
              </w:rPr>
              <w:t>7.00134047</w:t>
            </w:r>
          </w:p>
        </w:tc>
        <w:tc>
          <w:tcPr>
            <w:tcW w:w="1966" w:type="dxa"/>
            <w:shd w:val="clear" w:color="auto" w:fill="auto"/>
            <w:noWrap/>
            <w:vAlign w:val="bottom"/>
            <w:hideMark/>
          </w:tcPr>
          <w:p w14:paraId="2AB9B552" w14:textId="77777777" w:rsidR="00B6494B" w:rsidRPr="00496D78" w:rsidRDefault="00B6494B" w:rsidP="00496D78">
            <w:pPr>
              <w:pStyle w:val="Tabletext"/>
              <w:rPr>
                <w:sz w:val="18"/>
                <w:szCs w:val="18"/>
              </w:rPr>
            </w:pPr>
            <w:r w:rsidRPr="00496D78">
              <w:rPr>
                <w:sz w:val="18"/>
                <w:szCs w:val="18"/>
              </w:rPr>
              <w:t>6.336493975</w:t>
            </w:r>
          </w:p>
        </w:tc>
        <w:tc>
          <w:tcPr>
            <w:tcW w:w="1643" w:type="dxa"/>
            <w:shd w:val="clear" w:color="auto" w:fill="auto"/>
            <w:noWrap/>
            <w:vAlign w:val="bottom"/>
            <w:hideMark/>
          </w:tcPr>
          <w:p w14:paraId="316DD1AC" w14:textId="77777777" w:rsidR="00B6494B" w:rsidRPr="00496D78" w:rsidRDefault="00B6494B" w:rsidP="00496D78">
            <w:pPr>
              <w:pStyle w:val="Tabletext"/>
              <w:rPr>
                <w:sz w:val="18"/>
                <w:szCs w:val="18"/>
              </w:rPr>
            </w:pPr>
            <w:r w:rsidRPr="00496D78">
              <w:rPr>
                <w:sz w:val="18"/>
                <w:szCs w:val="18"/>
              </w:rPr>
              <w:t>10.8830723</w:t>
            </w:r>
          </w:p>
        </w:tc>
        <w:tc>
          <w:tcPr>
            <w:tcW w:w="1643" w:type="dxa"/>
            <w:shd w:val="clear" w:color="auto" w:fill="auto"/>
            <w:noWrap/>
            <w:vAlign w:val="bottom"/>
            <w:hideMark/>
          </w:tcPr>
          <w:p w14:paraId="5D1186E1" w14:textId="77777777" w:rsidR="00B6494B" w:rsidRPr="00496D78" w:rsidRDefault="00B6494B" w:rsidP="00496D78">
            <w:pPr>
              <w:pStyle w:val="Tabletext"/>
              <w:rPr>
                <w:sz w:val="18"/>
                <w:szCs w:val="18"/>
              </w:rPr>
            </w:pPr>
            <w:r w:rsidRPr="00496D78">
              <w:rPr>
                <w:sz w:val="18"/>
                <w:szCs w:val="18"/>
              </w:rPr>
              <w:t>-4.546578329</w:t>
            </w:r>
          </w:p>
        </w:tc>
      </w:tr>
      <w:tr w:rsidR="00B6494B" w:rsidRPr="00496D78" w14:paraId="4AF36810" w14:textId="77777777" w:rsidTr="00496D78">
        <w:trPr>
          <w:trHeight w:val="288"/>
        </w:trPr>
        <w:tc>
          <w:tcPr>
            <w:tcW w:w="1301" w:type="dxa"/>
            <w:shd w:val="clear" w:color="auto" w:fill="auto"/>
            <w:noWrap/>
            <w:vAlign w:val="bottom"/>
            <w:hideMark/>
          </w:tcPr>
          <w:p w14:paraId="62383771" w14:textId="77777777" w:rsidR="00B6494B" w:rsidRPr="00496D78" w:rsidRDefault="00B6494B" w:rsidP="00496D78">
            <w:pPr>
              <w:pStyle w:val="Tabletext"/>
              <w:rPr>
                <w:b/>
                <w:bCs/>
                <w:sz w:val="18"/>
                <w:szCs w:val="18"/>
              </w:rPr>
            </w:pPr>
            <w:r w:rsidRPr="00496D78">
              <w:rPr>
                <w:b/>
                <w:bCs/>
                <w:sz w:val="18"/>
                <w:szCs w:val="18"/>
              </w:rPr>
              <w:t>43</w:t>
            </w:r>
          </w:p>
        </w:tc>
        <w:tc>
          <w:tcPr>
            <w:tcW w:w="1632" w:type="dxa"/>
            <w:shd w:val="clear" w:color="auto" w:fill="auto"/>
            <w:noWrap/>
            <w:vAlign w:val="bottom"/>
            <w:hideMark/>
          </w:tcPr>
          <w:p w14:paraId="21B3E4C9" w14:textId="77777777" w:rsidR="00B6494B" w:rsidRPr="00496D78" w:rsidRDefault="00B6494B" w:rsidP="00496D78">
            <w:pPr>
              <w:pStyle w:val="Tabletext"/>
              <w:rPr>
                <w:sz w:val="18"/>
                <w:szCs w:val="18"/>
              </w:rPr>
            </w:pPr>
            <w:r w:rsidRPr="00496D78">
              <w:rPr>
                <w:sz w:val="18"/>
                <w:szCs w:val="18"/>
              </w:rPr>
              <w:t>-2.1753682</w:t>
            </w:r>
          </w:p>
        </w:tc>
        <w:tc>
          <w:tcPr>
            <w:tcW w:w="1632" w:type="dxa"/>
            <w:shd w:val="clear" w:color="auto" w:fill="auto"/>
            <w:noWrap/>
            <w:vAlign w:val="bottom"/>
            <w:hideMark/>
          </w:tcPr>
          <w:p w14:paraId="0D5CBABB" w14:textId="77777777" w:rsidR="00B6494B" w:rsidRPr="00496D78" w:rsidRDefault="00B6494B" w:rsidP="00496D78">
            <w:pPr>
              <w:pStyle w:val="Tabletext"/>
              <w:rPr>
                <w:sz w:val="18"/>
                <w:szCs w:val="18"/>
              </w:rPr>
            </w:pPr>
            <w:r w:rsidRPr="00496D78">
              <w:rPr>
                <w:sz w:val="18"/>
                <w:szCs w:val="18"/>
              </w:rPr>
              <w:t>-2.6330683</w:t>
            </w:r>
          </w:p>
        </w:tc>
        <w:tc>
          <w:tcPr>
            <w:tcW w:w="1632" w:type="dxa"/>
            <w:shd w:val="clear" w:color="auto" w:fill="auto"/>
            <w:noWrap/>
            <w:vAlign w:val="bottom"/>
            <w:hideMark/>
          </w:tcPr>
          <w:p w14:paraId="397444E4" w14:textId="77777777" w:rsidR="00B6494B" w:rsidRPr="00496D78" w:rsidRDefault="00B6494B" w:rsidP="00496D78">
            <w:pPr>
              <w:pStyle w:val="Tabletext"/>
              <w:rPr>
                <w:sz w:val="18"/>
                <w:szCs w:val="18"/>
              </w:rPr>
            </w:pPr>
            <w:r w:rsidRPr="00496D78">
              <w:rPr>
                <w:sz w:val="18"/>
                <w:szCs w:val="18"/>
              </w:rPr>
              <w:t>2.48684002</w:t>
            </w:r>
          </w:p>
        </w:tc>
        <w:tc>
          <w:tcPr>
            <w:tcW w:w="1488" w:type="dxa"/>
            <w:shd w:val="clear" w:color="auto" w:fill="auto"/>
            <w:noWrap/>
            <w:vAlign w:val="bottom"/>
            <w:hideMark/>
          </w:tcPr>
          <w:p w14:paraId="3C83B811" w14:textId="77777777" w:rsidR="00B6494B" w:rsidRPr="00496D78" w:rsidRDefault="00B6494B" w:rsidP="00496D78">
            <w:pPr>
              <w:pStyle w:val="Tabletext"/>
              <w:rPr>
                <w:sz w:val="18"/>
                <w:szCs w:val="18"/>
              </w:rPr>
            </w:pPr>
            <w:r w:rsidRPr="00496D78">
              <w:rPr>
                <w:sz w:val="18"/>
                <w:szCs w:val="18"/>
              </w:rPr>
              <w:t>1.0109217</w:t>
            </w:r>
          </w:p>
        </w:tc>
        <w:tc>
          <w:tcPr>
            <w:tcW w:w="1633" w:type="dxa"/>
            <w:shd w:val="clear" w:color="auto" w:fill="auto"/>
            <w:noWrap/>
            <w:vAlign w:val="bottom"/>
            <w:hideMark/>
          </w:tcPr>
          <w:p w14:paraId="24394AD4" w14:textId="77777777" w:rsidR="00B6494B" w:rsidRPr="00496D78" w:rsidRDefault="00B6494B" w:rsidP="00496D78">
            <w:pPr>
              <w:pStyle w:val="Tabletext"/>
              <w:rPr>
                <w:sz w:val="18"/>
                <w:szCs w:val="18"/>
              </w:rPr>
            </w:pPr>
            <w:r w:rsidRPr="00496D78">
              <w:rPr>
                <w:sz w:val="18"/>
                <w:szCs w:val="18"/>
              </w:rPr>
              <w:t>5.52983843</w:t>
            </w:r>
          </w:p>
        </w:tc>
        <w:tc>
          <w:tcPr>
            <w:tcW w:w="1966" w:type="dxa"/>
            <w:shd w:val="clear" w:color="auto" w:fill="auto"/>
            <w:noWrap/>
            <w:vAlign w:val="bottom"/>
            <w:hideMark/>
          </w:tcPr>
          <w:p w14:paraId="44F87B03" w14:textId="77777777" w:rsidR="00B6494B" w:rsidRPr="00496D78" w:rsidRDefault="00B6494B" w:rsidP="00496D78">
            <w:pPr>
              <w:pStyle w:val="Tabletext"/>
              <w:rPr>
                <w:sz w:val="18"/>
                <w:szCs w:val="18"/>
              </w:rPr>
            </w:pPr>
            <w:r w:rsidRPr="00496D78">
              <w:rPr>
                <w:sz w:val="18"/>
                <w:szCs w:val="18"/>
              </w:rPr>
              <w:t>4.219163666</w:t>
            </w:r>
          </w:p>
        </w:tc>
        <w:tc>
          <w:tcPr>
            <w:tcW w:w="1643" w:type="dxa"/>
            <w:shd w:val="clear" w:color="auto" w:fill="auto"/>
            <w:noWrap/>
            <w:vAlign w:val="bottom"/>
            <w:hideMark/>
          </w:tcPr>
          <w:p w14:paraId="0B93ED52" w14:textId="77777777" w:rsidR="00B6494B" w:rsidRPr="00496D78" w:rsidRDefault="00B6494B" w:rsidP="00496D78">
            <w:pPr>
              <w:pStyle w:val="Tabletext"/>
              <w:rPr>
                <w:sz w:val="18"/>
                <w:szCs w:val="18"/>
              </w:rPr>
            </w:pPr>
            <w:r w:rsidRPr="00496D78">
              <w:rPr>
                <w:sz w:val="18"/>
                <w:szCs w:val="18"/>
              </w:rPr>
              <w:t>9.027600136</w:t>
            </w:r>
          </w:p>
        </w:tc>
        <w:tc>
          <w:tcPr>
            <w:tcW w:w="1643" w:type="dxa"/>
            <w:shd w:val="clear" w:color="auto" w:fill="auto"/>
            <w:noWrap/>
            <w:vAlign w:val="bottom"/>
            <w:hideMark/>
          </w:tcPr>
          <w:p w14:paraId="4504245A" w14:textId="77777777" w:rsidR="00B6494B" w:rsidRPr="00496D78" w:rsidRDefault="00B6494B" w:rsidP="00496D78">
            <w:pPr>
              <w:pStyle w:val="Tabletext"/>
              <w:rPr>
                <w:sz w:val="18"/>
                <w:szCs w:val="18"/>
              </w:rPr>
            </w:pPr>
            <w:r w:rsidRPr="00496D78">
              <w:rPr>
                <w:sz w:val="18"/>
                <w:szCs w:val="18"/>
              </w:rPr>
              <w:t>-4.808436469</w:t>
            </w:r>
          </w:p>
        </w:tc>
      </w:tr>
      <w:tr w:rsidR="00B6494B" w:rsidRPr="00496D78" w14:paraId="3999F8DE" w14:textId="77777777" w:rsidTr="00496D78">
        <w:trPr>
          <w:trHeight w:val="288"/>
        </w:trPr>
        <w:tc>
          <w:tcPr>
            <w:tcW w:w="1301" w:type="dxa"/>
            <w:shd w:val="clear" w:color="auto" w:fill="auto"/>
            <w:noWrap/>
            <w:vAlign w:val="bottom"/>
            <w:hideMark/>
          </w:tcPr>
          <w:p w14:paraId="76EBFFB5" w14:textId="77777777" w:rsidR="00B6494B" w:rsidRPr="00496D78" w:rsidRDefault="00B6494B" w:rsidP="00496D78">
            <w:pPr>
              <w:pStyle w:val="Tabletext"/>
              <w:rPr>
                <w:b/>
                <w:bCs/>
                <w:sz w:val="18"/>
                <w:szCs w:val="18"/>
              </w:rPr>
            </w:pPr>
            <w:r w:rsidRPr="00496D78">
              <w:rPr>
                <w:b/>
                <w:bCs/>
                <w:sz w:val="18"/>
                <w:szCs w:val="18"/>
              </w:rPr>
              <w:t>44</w:t>
            </w:r>
          </w:p>
        </w:tc>
        <w:tc>
          <w:tcPr>
            <w:tcW w:w="1632" w:type="dxa"/>
            <w:shd w:val="clear" w:color="auto" w:fill="auto"/>
            <w:noWrap/>
            <w:vAlign w:val="bottom"/>
            <w:hideMark/>
          </w:tcPr>
          <w:p w14:paraId="56BDB10C" w14:textId="77777777" w:rsidR="00B6494B" w:rsidRPr="00496D78" w:rsidRDefault="00B6494B" w:rsidP="00496D78">
            <w:pPr>
              <w:pStyle w:val="Tabletext"/>
              <w:rPr>
                <w:sz w:val="18"/>
                <w:szCs w:val="18"/>
              </w:rPr>
            </w:pPr>
            <w:r w:rsidRPr="00496D78">
              <w:rPr>
                <w:sz w:val="18"/>
                <w:szCs w:val="18"/>
              </w:rPr>
              <w:t>-2.60698718</w:t>
            </w:r>
          </w:p>
        </w:tc>
        <w:tc>
          <w:tcPr>
            <w:tcW w:w="1632" w:type="dxa"/>
            <w:shd w:val="clear" w:color="auto" w:fill="auto"/>
            <w:noWrap/>
            <w:vAlign w:val="bottom"/>
            <w:hideMark/>
          </w:tcPr>
          <w:p w14:paraId="463E0196" w14:textId="77777777" w:rsidR="00B6494B" w:rsidRPr="00496D78" w:rsidRDefault="00B6494B" w:rsidP="00496D78">
            <w:pPr>
              <w:pStyle w:val="Tabletext"/>
              <w:rPr>
                <w:sz w:val="18"/>
                <w:szCs w:val="18"/>
              </w:rPr>
            </w:pPr>
            <w:r w:rsidRPr="00496D78">
              <w:rPr>
                <w:sz w:val="18"/>
                <w:szCs w:val="18"/>
              </w:rPr>
              <w:t>-5.1288334</w:t>
            </w:r>
          </w:p>
        </w:tc>
        <w:tc>
          <w:tcPr>
            <w:tcW w:w="1632" w:type="dxa"/>
            <w:shd w:val="clear" w:color="auto" w:fill="auto"/>
            <w:noWrap/>
            <w:vAlign w:val="bottom"/>
            <w:hideMark/>
          </w:tcPr>
          <w:p w14:paraId="53CFA45E" w14:textId="77777777" w:rsidR="00B6494B" w:rsidRPr="00496D78" w:rsidRDefault="00B6494B" w:rsidP="00496D78">
            <w:pPr>
              <w:pStyle w:val="Tabletext"/>
              <w:rPr>
                <w:sz w:val="18"/>
                <w:szCs w:val="18"/>
              </w:rPr>
            </w:pPr>
            <w:r w:rsidRPr="00496D78">
              <w:rPr>
                <w:sz w:val="18"/>
                <w:szCs w:val="18"/>
              </w:rPr>
              <w:t>0.31775289</w:t>
            </w:r>
          </w:p>
        </w:tc>
        <w:tc>
          <w:tcPr>
            <w:tcW w:w="1488" w:type="dxa"/>
            <w:shd w:val="clear" w:color="auto" w:fill="auto"/>
            <w:noWrap/>
            <w:vAlign w:val="bottom"/>
            <w:hideMark/>
          </w:tcPr>
          <w:p w14:paraId="5FE191EC" w14:textId="77777777" w:rsidR="00B6494B" w:rsidRPr="00496D78" w:rsidRDefault="00B6494B" w:rsidP="00496D78">
            <w:pPr>
              <w:pStyle w:val="Tabletext"/>
              <w:rPr>
                <w:sz w:val="18"/>
                <w:szCs w:val="18"/>
              </w:rPr>
            </w:pPr>
            <w:r w:rsidRPr="00496D78">
              <w:rPr>
                <w:sz w:val="18"/>
                <w:szCs w:val="18"/>
              </w:rPr>
              <w:t>3.1605265</w:t>
            </w:r>
          </w:p>
        </w:tc>
        <w:tc>
          <w:tcPr>
            <w:tcW w:w="1633" w:type="dxa"/>
            <w:shd w:val="clear" w:color="auto" w:fill="auto"/>
            <w:noWrap/>
            <w:vAlign w:val="bottom"/>
            <w:hideMark/>
          </w:tcPr>
          <w:p w14:paraId="6BA7FA86" w14:textId="77777777" w:rsidR="00B6494B" w:rsidRPr="00496D78" w:rsidRDefault="00B6494B" w:rsidP="00496D78">
            <w:pPr>
              <w:pStyle w:val="Tabletext"/>
              <w:rPr>
                <w:sz w:val="18"/>
                <w:szCs w:val="18"/>
              </w:rPr>
            </w:pPr>
            <w:r w:rsidRPr="00496D78">
              <w:rPr>
                <w:sz w:val="18"/>
                <w:szCs w:val="18"/>
              </w:rPr>
              <w:t>6.45445291</w:t>
            </w:r>
          </w:p>
        </w:tc>
        <w:tc>
          <w:tcPr>
            <w:tcW w:w="1966" w:type="dxa"/>
            <w:shd w:val="clear" w:color="auto" w:fill="auto"/>
            <w:noWrap/>
            <w:vAlign w:val="bottom"/>
            <w:hideMark/>
          </w:tcPr>
          <w:p w14:paraId="2642E72F" w14:textId="77777777" w:rsidR="00B6494B" w:rsidRPr="00496D78" w:rsidRDefault="00B6494B" w:rsidP="00496D78">
            <w:pPr>
              <w:pStyle w:val="Tabletext"/>
              <w:rPr>
                <w:sz w:val="18"/>
                <w:szCs w:val="18"/>
              </w:rPr>
            </w:pPr>
            <w:r w:rsidRPr="00496D78">
              <w:rPr>
                <w:sz w:val="18"/>
                <w:szCs w:val="18"/>
              </w:rPr>
              <w:t>2.196911725</w:t>
            </w:r>
          </w:p>
        </w:tc>
        <w:tc>
          <w:tcPr>
            <w:tcW w:w="1643" w:type="dxa"/>
            <w:shd w:val="clear" w:color="auto" w:fill="auto"/>
            <w:noWrap/>
            <w:vAlign w:val="bottom"/>
            <w:hideMark/>
          </w:tcPr>
          <w:p w14:paraId="6FABBD54" w14:textId="77777777" w:rsidR="00B6494B" w:rsidRPr="00496D78" w:rsidRDefault="00B6494B" w:rsidP="00496D78">
            <w:pPr>
              <w:pStyle w:val="Tabletext"/>
              <w:rPr>
                <w:sz w:val="18"/>
                <w:szCs w:val="18"/>
              </w:rPr>
            </w:pPr>
            <w:r w:rsidRPr="00496D78">
              <w:rPr>
                <w:sz w:val="18"/>
                <w:szCs w:val="18"/>
              </w:rPr>
              <w:t>9.93273235</w:t>
            </w:r>
          </w:p>
        </w:tc>
        <w:tc>
          <w:tcPr>
            <w:tcW w:w="1643" w:type="dxa"/>
            <w:shd w:val="clear" w:color="auto" w:fill="auto"/>
            <w:noWrap/>
            <w:vAlign w:val="bottom"/>
            <w:hideMark/>
          </w:tcPr>
          <w:p w14:paraId="2A8B35C1" w14:textId="77777777" w:rsidR="00B6494B" w:rsidRPr="00496D78" w:rsidRDefault="00B6494B" w:rsidP="00496D78">
            <w:pPr>
              <w:pStyle w:val="Tabletext"/>
              <w:rPr>
                <w:sz w:val="18"/>
                <w:szCs w:val="18"/>
              </w:rPr>
            </w:pPr>
            <w:r w:rsidRPr="00496D78">
              <w:rPr>
                <w:sz w:val="18"/>
                <w:szCs w:val="18"/>
              </w:rPr>
              <w:t>-7.735820625</w:t>
            </w:r>
          </w:p>
        </w:tc>
      </w:tr>
      <w:tr w:rsidR="00B6494B" w:rsidRPr="00496D78" w14:paraId="01D61281" w14:textId="77777777" w:rsidTr="00496D78">
        <w:trPr>
          <w:trHeight w:val="288"/>
        </w:trPr>
        <w:tc>
          <w:tcPr>
            <w:tcW w:w="1301" w:type="dxa"/>
            <w:shd w:val="clear" w:color="auto" w:fill="auto"/>
            <w:noWrap/>
            <w:vAlign w:val="bottom"/>
            <w:hideMark/>
          </w:tcPr>
          <w:p w14:paraId="62ED28A0" w14:textId="77777777" w:rsidR="00B6494B" w:rsidRPr="00496D78" w:rsidRDefault="00B6494B" w:rsidP="00496D78">
            <w:pPr>
              <w:pStyle w:val="Tabletext"/>
              <w:rPr>
                <w:b/>
                <w:bCs/>
                <w:sz w:val="18"/>
                <w:szCs w:val="18"/>
              </w:rPr>
            </w:pPr>
            <w:r w:rsidRPr="00496D78">
              <w:rPr>
                <w:b/>
                <w:bCs/>
                <w:sz w:val="18"/>
                <w:szCs w:val="18"/>
              </w:rPr>
              <w:lastRenderedPageBreak/>
              <w:t>45</w:t>
            </w:r>
          </w:p>
        </w:tc>
        <w:tc>
          <w:tcPr>
            <w:tcW w:w="1632" w:type="dxa"/>
            <w:shd w:val="clear" w:color="auto" w:fill="auto"/>
            <w:noWrap/>
            <w:vAlign w:val="bottom"/>
            <w:hideMark/>
          </w:tcPr>
          <w:p w14:paraId="3F3C6302" w14:textId="77777777" w:rsidR="00B6494B" w:rsidRPr="00496D78" w:rsidRDefault="00B6494B" w:rsidP="00496D78">
            <w:pPr>
              <w:pStyle w:val="Tabletext"/>
              <w:rPr>
                <w:sz w:val="18"/>
                <w:szCs w:val="18"/>
              </w:rPr>
            </w:pPr>
            <w:r w:rsidRPr="00496D78">
              <w:rPr>
                <w:sz w:val="18"/>
                <w:szCs w:val="18"/>
              </w:rPr>
              <w:t>-3.98259603</w:t>
            </w:r>
          </w:p>
        </w:tc>
        <w:tc>
          <w:tcPr>
            <w:tcW w:w="1632" w:type="dxa"/>
            <w:shd w:val="clear" w:color="auto" w:fill="auto"/>
            <w:noWrap/>
            <w:vAlign w:val="bottom"/>
            <w:hideMark/>
          </w:tcPr>
          <w:p w14:paraId="0AAF1840" w14:textId="77777777" w:rsidR="00B6494B" w:rsidRPr="00496D78" w:rsidRDefault="00B6494B" w:rsidP="00496D78">
            <w:pPr>
              <w:pStyle w:val="Tabletext"/>
              <w:rPr>
                <w:sz w:val="18"/>
                <w:szCs w:val="18"/>
              </w:rPr>
            </w:pPr>
            <w:r w:rsidRPr="00496D78">
              <w:rPr>
                <w:sz w:val="18"/>
                <w:szCs w:val="18"/>
              </w:rPr>
              <w:t>-1.8229797</w:t>
            </w:r>
          </w:p>
        </w:tc>
        <w:tc>
          <w:tcPr>
            <w:tcW w:w="1632" w:type="dxa"/>
            <w:shd w:val="clear" w:color="auto" w:fill="auto"/>
            <w:noWrap/>
            <w:vAlign w:val="bottom"/>
            <w:hideMark/>
          </w:tcPr>
          <w:p w14:paraId="7A41FE87" w14:textId="77777777" w:rsidR="00B6494B" w:rsidRPr="00496D78" w:rsidRDefault="00B6494B" w:rsidP="00496D78">
            <w:pPr>
              <w:pStyle w:val="Tabletext"/>
              <w:rPr>
                <w:sz w:val="18"/>
                <w:szCs w:val="18"/>
              </w:rPr>
            </w:pPr>
            <w:r w:rsidRPr="00496D78">
              <w:rPr>
                <w:sz w:val="18"/>
                <w:szCs w:val="18"/>
              </w:rPr>
              <w:t>-0.7802468</w:t>
            </w:r>
          </w:p>
        </w:tc>
        <w:tc>
          <w:tcPr>
            <w:tcW w:w="1488" w:type="dxa"/>
            <w:shd w:val="clear" w:color="auto" w:fill="auto"/>
            <w:noWrap/>
            <w:vAlign w:val="bottom"/>
            <w:hideMark/>
          </w:tcPr>
          <w:p w14:paraId="50CE727C" w14:textId="77777777" w:rsidR="00B6494B" w:rsidRPr="00496D78" w:rsidRDefault="00B6494B" w:rsidP="00496D78">
            <w:pPr>
              <w:pStyle w:val="Tabletext"/>
              <w:rPr>
                <w:sz w:val="18"/>
                <w:szCs w:val="18"/>
              </w:rPr>
            </w:pPr>
            <w:r w:rsidRPr="00496D78">
              <w:rPr>
                <w:sz w:val="18"/>
                <w:szCs w:val="18"/>
              </w:rPr>
              <w:t>2.8284245</w:t>
            </w:r>
          </w:p>
        </w:tc>
        <w:tc>
          <w:tcPr>
            <w:tcW w:w="1633" w:type="dxa"/>
            <w:shd w:val="clear" w:color="auto" w:fill="auto"/>
            <w:noWrap/>
            <w:vAlign w:val="bottom"/>
            <w:hideMark/>
          </w:tcPr>
          <w:p w14:paraId="1B0AD930" w14:textId="77777777" w:rsidR="00B6494B" w:rsidRPr="00496D78" w:rsidRDefault="00B6494B" w:rsidP="00496D78">
            <w:pPr>
              <w:pStyle w:val="Tabletext"/>
              <w:rPr>
                <w:sz w:val="18"/>
                <w:szCs w:val="18"/>
              </w:rPr>
            </w:pPr>
            <w:r w:rsidRPr="00496D78">
              <w:rPr>
                <w:sz w:val="18"/>
                <w:szCs w:val="18"/>
              </w:rPr>
              <w:t>6.68529548</w:t>
            </w:r>
          </w:p>
        </w:tc>
        <w:tc>
          <w:tcPr>
            <w:tcW w:w="1966" w:type="dxa"/>
            <w:shd w:val="clear" w:color="auto" w:fill="auto"/>
            <w:noWrap/>
            <w:vAlign w:val="bottom"/>
            <w:hideMark/>
          </w:tcPr>
          <w:p w14:paraId="0A3ACD9F" w14:textId="77777777" w:rsidR="00B6494B" w:rsidRPr="00496D78" w:rsidRDefault="00B6494B" w:rsidP="00496D78">
            <w:pPr>
              <w:pStyle w:val="Tabletext"/>
              <w:rPr>
                <w:sz w:val="18"/>
                <w:szCs w:val="18"/>
              </w:rPr>
            </w:pPr>
            <w:r w:rsidRPr="00496D78">
              <w:rPr>
                <w:sz w:val="18"/>
                <w:szCs w:val="18"/>
              </w:rPr>
              <w:t>2.927897356</w:t>
            </w:r>
          </w:p>
        </w:tc>
        <w:tc>
          <w:tcPr>
            <w:tcW w:w="1643" w:type="dxa"/>
            <w:shd w:val="clear" w:color="auto" w:fill="auto"/>
            <w:noWrap/>
            <w:vAlign w:val="bottom"/>
            <w:hideMark/>
          </w:tcPr>
          <w:p w14:paraId="0CEF15AC" w14:textId="77777777" w:rsidR="00B6494B" w:rsidRPr="00496D78" w:rsidRDefault="00B6494B" w:rsidP="00496D78">
            <w:pPr>
              <w:pStyle w:val="Tabletext"/>
              <w:rPr>
                <w:sz w:val="18"/>
                <w:szCs w:val="18"/>
              </w:rPr>
            </w:pPr>
            <w:r w:rsidRPr="00496D78">
              <w:rPr>
                <w:sz w:val="18"/>
                <w:szCs w:val="18"/>
              </w:rPr>
              <w:t>9.513719957</w:t>
            </w:r>
          </w:p>
        </w:tc>
        <w:tc>
          <w:tcPr>
            <w:tcW w:w="1643" w:type="dxa"/>
            <w:shd w:val="clear" w:color="auto" w:fill="auto"/>
            <w:noWrap/>
            <w:vAlign w:val="bottom"/>
            <w:hideMark/>
          </w:tcPr>
          <w:p w14:paraId="4B1F10D8" w14:textId="77777777" w:rsidR="00B6494B" w:rsidRPr="00496D78" w:rsidRDefault="00B6494B" w:rsidP="00496D78">
            <w:pPr>
              <w:pStyle w:val="Tabletext"/>
              <w:rPr>
                <w:sz w:val="18"/>
                <w:szCs w:val="18"/>
              </w:rPr>
            </w:pPr>
            <w:r w:rsidRPr="00496D78">
              <w:rPr>
                <w:sz w:val="18"/>
                <w:szCs w:val="18"/>
              </w:rPr>
              <w:t>-6.585822601</w:t>
            </w:r>
          </w:p>
        </w:tc>
      </w:tr>
      <w:tr w:rsidR="00B6494B" w:rsidRPr="00496D78" w14:paraId="007F1C54" w14:textId="77777777" w:rsidTr="00496D78">
        <w:trPr>
          <w:trHeight w:val="288"/>
        </w:trPr>
        <w:tc>
          <w:tcPr>
            <w:tcW w:w="1301" w:type="dxa"/>
            <w:shd w:val="clear" w:color="auto" w:fill="auto"/>
            <w:noWrap/>
            <w:vAlign w:val="bottom"/>
            <w:hideMark/>
          </w:tcPr>
          <w:p w14:paraId="0C907EC9" w14:textId="77777777" w:rsidR="00B6494B" w:rsidRPr="00496D78" w:rsidRDefault="00B6494B" w:rsidP="00496D78">
            <w:pPr>
              <w:pStyle w:val="Tabletext"/>
              <w:rPr>
                <w:b/>
                <w:bCs/>
                <w:sz w:val="18"/>
                <w:szCs w:val="18"/>
              </w:rPr>
            </w:pPr>
            <w:r w:rsidRPr="00496D78">
              <w:rPr>
                <w:b/>
                <w:bCs/>
                <w:sz w:val="18"/>
                <w:szCs w:val="18"/>
              </w:rPr>
              <w:t>46</w:t>
            </w:r>
          </w:p>
        </w:tc>
        <w:tc>
          <w:tcPr>
            <w:tcW w:w="1632" w:type="dxa"/>
            <w:shd w:val="clear" w:color="auto" w:fill="auto"/>
            <w:noWrap/>
            <w:vAlign w:val="bottom"/>
            <w:hideMark/>
          </w:tcPr>
          <w:p w14:paraId="1E5CA709" w14:textId="77777777" w:rsidR="00B6494B" w:rsidRPr="00496D78" w:rsidRDefault="00B6494B" w:rsidP="00496D78">
            <w:pPr>
              <w:pStyle w:val="Tabletext"/>
              <w:rPr>
                <w:sz w:val="18"/>
                <w:szCs w:val="18"/>
              </w:rPr>
            </w:pPr>
            <w:r w:rsidRPr="00496D78">
              <w:rPr>
                <w:sz w:val="18"/>
                <w:szCs w:val="18"/>
              </w:rPr>
              <w:t>-5.58712151</w:t>
            </w:r>
          </w:p>
        </w:tc>
        <w:tc>
          <w:tcPr>
            <w:tcW w:w="1632" w:type="dxa"/>
            <w:shd w:val="clear" w:color="auto" w:fill="auto"/>
            <w:noWrap/>
            <w:vAlign w:val="bottom"/>
            <w:hideMark/>
          </w:tcPr>
          <w:p w14:paraId="6380CFB6" w14:textId="77777777" w:rsidR="00B6494B" w:rsidRPr="00496D78" w:rsidRDefault="00B6494B" w:rsidP="00496D78">
            <w:pPr>
              <w:pStyle w:val="Tabletext"/>
              <w:rPr>
                <w:sz w:val="18"/>
                <w:szCs w:val="18"/>
              </w:rPr>
            </w:pPr>
            <w:r w:rsidRPr="00496D78">
              <w:rPr>
                <w:sz w:val="18"/>
                <w:szCs w:val="18"/>
              </w:rPr>
              <w:t>-0.400416</w:t>
            </w:r>
          </w:p>
        </w:tc>
        <w:tc>
          <w:tcPr>
            <w:tcW w:w="1632" w:type="dxa"/>
            <w:shd w:val="clear" w:color="auto" w:fill="auto"/>
            <w:noWrap/>
            <w:vAlign w:val="bottom"/>
            <w:hideMark/>
          </w:tcPr>
          <w:p w14:paraId="5FAD66B3" w14:textId="77777777" w:rsidR="00B6494B" w:rsidRPr="00496D78" w:rsidRDefault="00B6494B" w:rsidP="00496D78">
            <w:pPr>
              <w:pStyle w:val="Tabletext"/>
              <w:rPr>
                <w:sz w:val="18"/>
                <w:szCs w:val="18"/>
              </w:rPr>
            </w:pPr>
            <w:r w:rsidRPr="00496D78">
              <w:rPr>
                <w:sz w:val="18"/>
                <w:szCs w:val="18"/>
              </w:rPr>
              <w:t>3.0039397</w:t>
            </w:r>
          </w:p>
        </w:tc>
        <w:tc>
          <w:tcPr>
            <w:tcW w:w="1488" w:type="dxa"/>
            <w:shd w:val="clear" w:color="auto" w:fill="auto"/>
            <w:noWrap/>
            <w:vAlign w:val="bottom"/>
            <w:hideMark/>
          </w:tcPr>
          <w:p w14:paraId="1A49C0A3" w14:textId="77777777" w:rsidR="00B6494B" w:rsidRPr="00496D78" w:rsidRDefault="00B6494B" w:rsidP="00496D78">
            <w:pPr>
              <w:pStyle w:val="Tabletext"/>
              <w:rPr>
                <w:sz w:val="18"/>
                <w:szCs w:val="18"/>
              </w:rPr>
            </w:pPr>
            <w:r w:rsidRPr="00496D78">
              <w:rPr>
                <w:sz w:val="18"/>
                <w:szCs w:val="18"/>
              </w:rPr>
              <w:t>-1.2149561</w:t>
            </w:r>
          </w:p>
        </w:tc>
        <w:tc>
          <w:tcPr>
            <w:tcW w:w="1633" w:type="dxa"/>
            <w:shd w:val="clear" w:color="auto" w:fill="auto"/>
            <w:noWrap/>
            <w:vAlign w:val="bottom"/>
            <w:hideMark/>
          </w:tcPr>
          <w:p w14:paraId="1A6FFE5D" w14:textId="77777777" w:rsidR="00B6494B" w:rsidRPr="00496D78" w:rsidRDefault="00B6494B" w:rsidP="00496D78">
            <w:pPr>
              <w:pStyle w:val="Tabletext"/>
              <w:rPr>
                <w:sz w:val="18"/>
                <w:szCs w:val="18"/>
              </w:rPr>
            </w:pPr>
            <w:r w:rsidRPr="00496D78">
              <w:rPr>
                <w:sz w:val="18"/>
                <w:szCs w:val="18"/>
              </w:rPr>
              <w:t>7.88466798</w:t>
            </w:r>
          </w:p>
        </w:tc>
        <w:tc>
          <w:tcPr>
            <w:tcW w:w="1966" w:type="dxa"/>
            <w:shd w:val="clear" w:color="auto" w:fill="auto"/>
            <w:noWrap/>
            <w:vAlign w:val="bottom"/>
            <w:hideMark/>
          </w:tcPr>
          <w:p w14:paraId="557E04C2" w14:textId="77777777" w:rsidR="00B6494B" w:rsidRPr="00496D78" w:rsidRDefault="00B6494B" w:rsidP="00496D78">
            <w:pPr>
              <w:pStyle w:val="Tabletext"/>
              <w:rPr>
                <w:sz w:val="18"/>
                <w:szCs w:val="18"/>
              </w:rPr>
            </w:pPr>
            <w:r w:rsidRPr="00496D78">
              <w:rPr>
                <w:sz w:val="18"/>
                <w:szCs w:val="18"/>
              </w:rPr>
              <w:t>3.68611401</w:t>
            </w:r>
          </w:p>
        </w:tc>
        <w:tc>
          <w:tcPr>
            <w:tcW w:w="1643" w:type="dxa"/>
            <w:shd w:val="clear" w:color="auto" w:fill="auto"/>
            <w:noWrap/>
            <w:vAlign w:val="bottom"/>
            <w:hideMark/>
          </w:tcPr>
          <w:p w14:paraId="5E89718C" w14:textId="77777777" w:rsidR="00B6494B" w:rsidRPr="00496D78" w:rsidRDefault="00B6494B" w:rsidP="00496D78">
            <w:pPr>
              <w:pStyle w:val="Tabletext"/>
              <w:rPr>
                <w:sz w:val="18"/>
                <w:szCs w:val="18"/>
              </w:rPr>
            </w:pPr>
            <w:r w:rsidRPr="00496D78">
              <w:rPr>
                <w:sz w:val="18"/>
                <w:szCs w:val="18"/>
              </w:rPr>
              <w:t>10.88860768</w:t>
            </w:r>
          </w:p>
        </w:tc>
        <w:tc>
          <w:tcPr>
            <w:tcW w:w="1643" w:type="dxa"/>
            <w:shd w:val="clear" w:color="auto" w:fill="auto"/>
            <w:noWrap/>
            <w:vAlign w:val="bottom"/>
            <w:hideMark/>
          </w:tcPr>
          <w:p w14:paraId="59D5F75A" w14:textId="77777777" w:rsidR="00B6494B" w:rsidRPr="00496D78" w:rsidRDefault="00B6494B" w:rsidP="00496D78">
            <w:pPr>
              <w:pStyle w:val="Tabletext"/>
              <w:rPr>
                <w:sz w:val="18"/>
                <w:szCs w:val="18"/>
              </w:rPr>
            </w:pPr>
            <w:r w:rsidRPr="00496D78">
              <w:rPr>
                <w:sz w:val="18"/>
                <w:szCs w:val="18"/>
              </w:rPr>
              <w:t>-7.202493668</w:t>
            </w:r>
          </w:p>
        </w:tc>
      </w:tr>
      <w:tr w:rsidR="00B6494B" w:rsidRPr="00496D78" w14:paraId="0642D16D" w14:textId="77777777" w:rsidTr="00496D78">
        <w:trPr>
          <w:trHeight w:val="288"/>
        </w:trPr>
        <w:tc>
          <w:tcPr>
            <w:tcW w:w="1301" w:type="dxa"/>
            <w:shd w:val="clear" w:color="auto" w:fill="auto"/>
            <w:noWrap/>
            <w:vAlign w:val="bottom"/>
            <w:hideMark/>
          </w:tcPr>
          <w:p w14:paraId="276E73D2" w14:textId="77777777" w:rsidR="00B6494B" w:rsidRPr="00496D78" w:rsidRDefault="00B6494B" w:rsidP="00496D78">
            <w:pPr>
              <w:pStyle w:val="Tabletext"/>
              <w:rPr>
                <w:b/>
                <w:bCs/>
                <w:sz w:val="18"/>
                <w:szCs w:val="18"/>
              </w:rPr>
            </w:pPr>
            <w:r w:rsidRPr="00496D78">
              <w:rPr>
                <w:b/>
                <w:bCs/>
                <w:sz w:val="18"/>
                <w:szCs w:val="18"/>
              </w:rPr>
              <w:t>47</w:t>
            </w:r>
          </w:p>
        </w:tc>
        <w:tc>
          <w:tcPr>
            <w:tcW w:w="1632" w:type="dxa"/>
            <w:shd w:val="clear" w:color="auto" w:fill="auto"/>
            <w:noWrap/>
            <w:vAlign w:val="bottom"/>
            <w:hideMark/>
          </w:tcPr>
          <w:p w14:paraId="535E06B2" w14:textId="77777777" w:rsidR="00B6494B" w:rsidRPr="00496D78" w:rsidRDefault="00B6494B" w:rsidP="00496D78">
            <w:pPr>
              <w:pStyle w:val="Tabletext"/>
              <w:rPr>
                <w:sz w:val="18"/>
                <w:szCs w:val="18"/>
              </w:rPr>
            </w:pPr>
            <w:r w:rsidRPr="00496D78">
              <w:rPr>
                <w:sz w:val="18"/>
                <w:szCs w:val="18"/>
              </w:rPr>
              <w:t>-2.21123071</w:t>
            </w:r>
          </w:p>
        </w:tc>
        <w:tc>
          <w:tcPr>
            <w:tcW w:w="1632" w:type="dxa"/>
            <w:shd w:val="clear" w:color="auto" w:fill="auto"/>
            <w:noWrap/>
            <w:vAlign w:val="bottom"/>
            <w:hideMark/>
          </w:tcPr>
          <w:p w14:paraId="5933C3F9" w14:textId="77777777" w:rsidR="00B6494B" w:rsidRPr="00496D78" w:rsidRDefault="00B6494B" w:rsidP="00496D78">
            <w:pPr>
              <w:pStyle w:val="Tabletext"/>
              <w:rPr>
                <w:sz w:val="18"/>
                <w:szCs w:val="18"/>
              </w:rPr>
            </w:pPr>
            <w:r w:rsidRPr="00496D78">
              <w:rPr>
                <w:sz w:val="18"/>
                <w:szCs w:val="18"/>
              </w:rPr>
              <w:t>-1.2548757</w:t>
            </w:r>
          </w:p>
        </w:tc>
        <w:tc>
          <w:tcPr>
            <w:tcW w:w="1632" w:type="dxa"/>
            <w:shd w:val="clear" w:color="auto" w:fill="auto"/>
            <w:noWrap/>
            <w:vAlign w:val="bottom"/>
            <w:hideMark/>
          </w:tcPr>
          <w:p w14:paraId="31F21FCB" w14:textId="77777777" w:rsidR="00B6494B" w:rsidRPr="00496D78" w:rsidRDefault="00B6494B" w:rsidP="00496D78">
            <w:pPr>
              <w:pStyle w:val="Tabletext"/>
              <w:rPr>
                <w:sz w:val="18"/>
                <w:szCs w:val="18"/>
              </w:rPr>
            </w:pPr>
            <w:r w:rsidRPr="00496D78">
              <w:rPr>
                <w:sz w:val="18"/>
                <w:szCs w:val="18"/>
              </w:rPr>
              <w:t>1.26317395</w:t>
            </w:r>
          </w:p>
        </w:tc>
        <w:tc>
          <w:tcPr>
            <w:tcW w:w="1488" w:type="dxa"/>
            <w:shd w:val="clear" w:color="auto" w:fill="auto"/>
            <w:noWrap/>
            <w:vAlign w:val="bottom"/>
            <w:hideMark/>
          </w:tcPr>
          <w:p w14:paraId="30BA7DA6" w14:textId="77777777" w:rsidR="00B6494B" w:rsidRPr="00496D78" w:rsidRDefault="00B6494B" w:rsidP="00496D78">
            <w:pPr>
              <w:pStyle w:val="Tabletext"/>
              <w:rPr>
                <w:sz w:val="18"/>
                <w:szCs w:val="18"/>
              </w:rPr>
            </w:pPr>
            <w:r w:rsidRPr="00496D78">
              <w:rPr>
                <w:sz w:val="18"/>
                <w:szCs w:val="18"/>
              </w:rPr>
              <w:t>1.3139253</w:t>
            </w:r>
          </w:p>
        </w:tc>
        <w:tc>
          <w:tcPr>
            <w:tcW w:w="1633" w:type="dxa"/>
            <w:shd w:val="clear" w:color="auto" w:fill="auto"/>
            <w:noWrap/>
            <w:vAlign w:val="bottom"/>
            <w:hideMark/>
          </w:tcPr>
          <w:p w14:paraId="7D73070B" w14:textId="77777777" w:rsidR="00B6494B" w:rsidRPr="00496D78" w:rsidRDefault="00B6494B" w:rsidP="00496D78">
            <w:pPr>
              <w:pStyle w:val="Tabletext"/>
              <w:rPr>
                <w:sz w:val="18"/>
                <w:szCs w:val="18"/>
              </w:rPr>
            </w:pPr>
            <w:r w:rsidRPr="00496D78">
              <w:rPr>
                <w:sz w:val="18"/>
                <w:szCs w:val="18"/>
              </w:rPr>
              <w:t>7.0179345</w:t>
            </w:r>
          </w:p>
        </w:tc>
        <w:tc>
          <w:tcPr>
            <w:tcW w:w="1966" w:type="dxa"/>
            <w:shd w:val="clear" w:color="auto" w:fill="auto"/>
            <w:noWrap/>
            <w:vAlign w:val="bottom"/>
            <w:hideMark/>
          </w:tcPr>
          <w:p w14:paraId="40E2249C" w14:textId="77777777" w:rsidR="00B6494B" w:rsidRPr="00496D78" w:rsidRDefault="00B6494B" w:rsidP="00496D78">
            <w:pPr>
              <w:pStyle w:val="Tabletext"/>
              <w:rPr>
                <w:sz w:val="18"/>
                <w:szCs w:val="18"/>
              </w:rPr>
            </w:pPr>
            <w:r w:rsidRPr="00496D78">
              <w:rPr>
                <w:sz w:val="18"/>
                <w:szCs w:val="18"/>
              </w:rPr>
              <w:t>6.128927284</w:t>
            </w:r>
          </w:p>
        </w:tc>
        <w:tc>
          <w:tcPr>
            <w:tcW w:w="1643" w:type="dxa"/>
            <w:shd w:val="clear" w:color="auto" w:fill="auto"/>
            <w:noWrap/>
            <w:vAlign w:val="bottom"/>
            <w:hideMark/>
          </w:tcPr>
          <w:p w14:paraId="3EA35900" w14:textId="77777777" w:rsidR="00B6494B" w:rsidRPr="00496D78" w:rsidRDefault="00B6494B" w:rsidP="00496D78">
            <w:pPr>
              <w:pStyle w:val="Tabletext"/>
              <w:rPr>
                <w:sz w:val="18"/>
                <w:szCs w:val="18"/>
              </w:rPr>
            </w:pPr>
            <w:r w:rsidRPr="00496D78">
              <w:rPr>
                <w:sz w:val="18"/>
                <w:szCs w:val="18"/>
              </w:rPr>
              <w:t>9.595033727</w:t>
            </w:r>
          </w:p>
        </w:tc>
        <w:tc>
          <w:tcPr>
            <w:tcW w:w="1643" w:type="dxa"/>
            <w:shd w:val="clear" w:color="auto" w:fill="auto"/>
            <w:noWrap/>
            <w:vAlign w:val="bottom"/>
            <w:hideMark/>
          </w:tcPr>
          <w:p w14:paraId="1B9A3729" w14:textId="77777777" w:rsidR="00B6494B" w:rsidRPr="00496D78" w:rsidRDefault="00B6494B" w:rsidP="00496D78">
            <w:pPr>
              <w:pStyle w:val="Tabletext"/>
              <w:rPr>
                <w:sz w:val="18"/>
                <w:szCs w:val="18"/>
              </w:rPr>
            </w:pPr>
            <w:r w:rsidRPr="00496D78">
              <w:rPr>
                <w:sz w:val="18"/>
                <w:szCs w:val="18"/>
              </w:rPr>
              <w:t>-3.466106444</w:t>
            </w:r>
          </w:p>
        </w:tc>
      </w:tr>
    </w:tbl>
    <w:p w14:paraId="2081C11D" w14:textId="77777777" w:rsidR="00496D78" w:rsidRDefault="00496D78" w:rsidP="00D4129D">
      <w:pPr>
        <w:pStyle w:val="Tabletext"/>
        <w:rPr>
          <w:sz w:val="16"/>
          <w:szCs w:val="16"/>
          <w:lang w:eastAsia="en-NZ"/>
        </w:rPr>
      </w:pPr>
    </w:p>
    <w:p w14:paraId="4D213330" w14:textId="77777777" w:rsidR="00496D78" w:rsidRDefault="00496D78" w:rsidP="00D4129D">
      <w:pPr>
        <w:pStyle w:val="Tabletext"/>
        <w:rPr>
          <w:sz w:val="16"/>
          <w:szCs w:val="16"/>
          <w:lang w:eastAsia="en-NZ"/>
        </w:rPr>
      </w:pPr>
    </w:p>
    <w:p w14:paraId="07BF963B" w14:textId="77777777" w:rsidR="00496D78" w:rsidRDefault="00496D78" w:rsidP="00D4129D">
      <w:pPr>
        <w:pStyle w:val="Tabletext"/>
        <w:rPr>
          <w:sz w:val="16"/>
          <w:szCs w:val="16"/>
          <w:lang w:eastAsia="en-NZ"/>
        </w:rPr>
      </w:pPr>
    </w:p>
    <w:p w14:paraId="150E6B4E" w14:textId="13FC41C6" w:rsidR="00496D78" w:rsidRDefault="00496D78" w:rsidP="00D4129D">
      <w:pPr>
        <w:pStyle w:val="Tabletext"/>
        <w:rPr>
          <w:sz w:val="16"/>
          <w:szCs w:val="16"/>
          <w:lang w:eastAsia="en-NZ"/>
        </w:rPr>
      </w:pPr>
    </w:p>
    <w:p w14:paraId="4F740805" w14:textId="31647F69" w:rsidR="00496D78" w:rsidRDefault="00496D78" w:rsidP="00D4129D">
      <w:pPr>
        <w:pStyle w:val="Tabletext"/>
        <w:rPr>
          <w:sz w:val="16"/>
          <w:szCs w:val="16"/>
          <w:lang w:eastAsia="en-NZ"/>
        </w:rPr>
      </w:pPr>
    </w:p>
    <w:p w14:paraId="77789F94" w14:textId="698EF90F" w:rsidR="00496D78" w:rsidRDefault="00496D78" w:rsidP="00D4129D">
      <w:pPr>
        <w:pStyle w:val="Tabletext"/>
        <w:rPr>
          <w:sz w:val="16"/>
          <w:szCs w:val="16"/>
          <w:lang w:eastAsia="en-NZ"/>
        </w:rPr>
      </w:pPr>
    </w:p>
    <w:p w14:paraId="2CF59DE0" w14:textId="65B663A7" w:rsidR="00496D78" w:rsidRDefault="00496D78" w:rsidP="00D4129D">
      <w:pPr>
        <w:pStyle w:val="Tabletext"/>
        <w:rPr>
          <w:sz w:val="16"/>
          <w:szCs w:val="16"/>
          <w:lang w:eastAsia="en-NZ"/>
        </w:rPr>
      </w:pPr>
    </w:p>
    <w:p w14:paraId="2119F03C" w14:textId="7B21FD38" w:rsidR="00496D78" w:rsidRDefault="00496D78" w:rsidP="00D4129D">
      <w:pPr>
        <w:pStyle w:val="Tabletext"/>
        <w:rPr>
          <w:sz w:val="16"/>
          <w:szCs w:val="16"/>
          <w:lang w:eastAsia="en-NZ"/>
        </w:rPr>
      </w:pPr>
    </w:p>
    <w:p w14:paraId="61FC3BDC" w14:textId="24916421" w:rsidR="00496D78" w:rsidRDefault="00496D78" w:rsidP="00D4129D">
      <w:pPr>
        <w:pStyle w:val="Tabletext"/>
        <w:rPr>
          <w:sz w:val="16"/>
          <w:szCs w:val="16"/>
          <w:lang w:eastAsia="en-NZ"/>
        </w:rPr>
      </w:pPr>
    </w:p>
    <w:p w14:paraId="78BB0D77" w14:textId="3B00995F" w:rsidR="00496D78" w:rsidRDefault="00496D78" w:rsidP="00D4129D">
      <w:pPr>
        <w:pStyle w:val="Tabletext"/>
        <w:rPr>
          <w:sz w:val="16"/>
          <w:szCs w:val="16"/>
          <w:lang w:eastAsia="en-NZ"/>
        </w:rPr>
      </w:pPr>
    </w:p>
    <w:p w14:paraId="2108B731" w14:textId="666898EF" w:rsidR="00496D78" w:rsidRDefault="00496D78" w:rsidP="00D4129D">
      <w:pPr>
        <w:pStyle w:val="Tabletext"/>
        <w:rPr>
          <w:sz w:val="16"/>
          <w:szCs w:val="16"/>
          <w:lang w:eastAsia="en-NZ"/>
        </w:rPr>
      </w:pPr>
    </w:p>
    <w:p w14:paraId="55BFE343" w14:textId="3D7E6465" w:rsidR="00496D78" w:rsidRDefault="00496D78" w:rsidP="00D4129D">
      <w:pPr>
        <w:pStyle w:val="Tabletext"/>
        <w:rPr>
          <w:sz w:val="16"/>
          <w:szCs w:val="16"/>
          <w:lang w:eastAsia="en-NZ"/>
        </w:rPr>
      </w:pPr>
    </w:p>
    <w:p w14:paraId="34DE557A" w14:textId="5081FA8B" w:rsidR="00496D78" w:rsidRDefault="00496D78" w:rsidP="00D4129D">
      <w:pPr>
        <w:pStyle w:val="Tabletext"/>
        <w:rPr>
          <w:sz w:val="16"/>
          <w:szCs w:val="16"/>
          <w:lang w:eastAsia="en-NZ"/>
        </w:rPr>
      </w:pPr>
    </w:p>
    <w:p w14:paraId="25757C71" w14:textId="2733BBA4" w:rsidR="00496D78" w:rsidRDefault="00496D78" w:rsidP="00D4129D">
      <w:pPr>
        <w:pStyle w:val="Tabletext"/>
        <w:rPr>
          <w:sz w:val="16"/>
          <w:szCs w:val="16"/>
          <w:lang w:eastAsia="en-NZ"/>
        </w:rPr>
      </w:pPr>
    </w:p>
    <w:p w14:paraId="06B24C16" w14:textId="011DA2BD" w:rsidR="00496D78" w:rsidRDefault="00496D78" w:rsidP="00D4129D">
      <w:pPr>
        <w:pStyle w:val="Tabletext"/>
        <w:rPr>
          <w:sz w:val="16"/>
          <w:szCs w:val="16"/>
          <w:lang w:eastAsia="en-NZ"/>
        </w:rPr>
      </w:pPr>
    </w:p>
    <w:p w14:paraId="68F8EFB8" w14:textId="3111557D" w:rsidR="00496D78" w:rsidRDefault="00496D78" w:rsidP="00D4129D">
      <w:pPr>
        <w:pStyle w:val="Tabletext"/>
        <w:rPr>
          <w:sz w:val="16"/>
          <w:szCs w:val="16"/>
          <w:lang w:eastAsia="en-NZ"/>
        </w:rPr>
      </w:pPr>
    </w:p>
    <w:p w14:paraId="01097415" w14:textId="62B6EAAC" w:rsidR="00496D78" w:rsidRDefault="00496D78" w:rsidP="00D4129D">
      <w:pPr>
        <w:pStyle w:val="Tabletext"/>
        <w:rPr>
          <w:sz w:val="16"/>
          <w:szCs w:val="16"/>
          <w:lang w:eastAsia="en-NZ"/>
        </w:rPr>
      </w:pPr>
    </w:p>
    <w:p w14:paraId="1E55A64C" w14:textId="56D9806F" w:rsidR="00496D78" w:rsidRDefault="00496D78" w:rsidP="00D4129D">
      <w:pPr>
        <w:pStyle w:val="Tabletext"/>
        <w:rPr>
          <w:sz w:val="16"/>
          <w:szCs w:val="16"/>
          <w:lang w:eastAsia="en-NZ"/>
        </w:rPr>
      </w:pPr>
    </w:p>
    <w:p w14:paraId="7120FF75" w14:textId="19F5233E" w:rsidR="00496D78" w:rsidRDefault="00496D78" w:rsidP="00D4129D">
      <w:pPr>
        <w:pStyle w:val="Tabletext"/>
        <w:rPr>
          <w:sz w:val="16"/>
          <w:szCs w:val="16"/>
          <w:lang w:eastAsia="en-NZ"/>
        </w:rPr>
      </w:pPr>
    </w:p>
    <w:p w14:paraId="6C55BF30" w14:textId="30948116" w:rsidR="00496D78" w:rsidRDefault="00496D78" w:rsidP="00D4129D">
      <w:pPr>
        <w:pStyle w:val="Tabletext"/>
        <w:rPr>
          <w:sz w:val="16"/>
          <w:szCs w:val="16"/>
          <w:lang w:eastAsia="en-NZ"/>
        </w:rPr>
      </w:pPr>
    </w:p>
    <w:p w14:paraId="4C28EB27" w14:textId="58D21FEB" w:rsidR="00496D78" w:rsidRDefault="00496D78" w:rsidP="00D4129D">
      <w:pPr>
        <w:pStyle w:val="Tabletext"/>
        <w:rPr>
          <w:sz w:val="16"/>
          <w:szCs w:val="16"/>
          <w:lang w:eastAsia="en-NZ"/>
        </w:rPr>
      </w:pPr>
    </w:p>
    <w:p w14:paraId="101F51AA" w14:textId="1C8CB1B0" w:rsidR="00496D78" w:rsidRDefault="00496D78" w:rsidP="00D4129D">
      <w:pPr>
        <w:pStyle w:val="Tabletext"/>
        <w:rPr>
          <w:sz w:val="16"/>
          <w:szCs w:val="16"/>
          <w:lang w:eastAsia="en-NZ"/>
        </w:rPr>
      </w:pPr>
    </w:p>
    <w:p w14:paraId="5C8978FD" w14:textId="20F369C3" w:rsidR="00496D78" w:rsidRDefault="00496D78" w:rsidP="00D4129D">
      <w:pPr>
        <w:pStyle w:val="Tabletext"/>
        <w:rPr>
          <w:sz w:val="16"/>
          <w:szCs w:val="16"/>
          <w:lang w:eastAsia="en-NZ"/>
        </w:rPr>
      </w:pPr>
    </w:p>
    <w:p w14:paraId="352D2E3D" w14:textId="2153B02E" w:rsidR="00496D78" w:rsidRDefault="00496D78" w:rsidP="00D4129D">
      <w:pPr>
        <w:pStyle w:val="Tabletext"/>
        <w:rPr>
          <w:sz w:val="16"/>
          <w:szCs w:val="16"/>
          <w:lang w:eastAsia="en-NZ"/>
        </w:rPr>
      </w:pPr>
    </w:p>
    <w:p w14:paraId="229A9C45" w14:textId="2069C874" w:rsidR="00496D78" w:rsidRDefault="00496D78" w:rsidP="00D4129D">
      <w:pPr>
        <w:pStyle w:val="Tabletext"/>
        <w:rPr>
          <w:sz w:val="16"/>
          <w:szCs w:val="16"/>
          <w:lang w:eastAsia="en-NZ"/>
        </w:rPr>
      </w:pPr>
    </w:p>
    <w:p w14:paraId="153BC543" w14:textId="310B5AE1" w:rsidR="00496D78" w:rsidRDefault="00496D78" w:rsidP="00D4129D">
      <w:pPr>
        <w:pStyle w:val="Tabletext"/>
        <w:rPr>
          <w:sz w:val="16"/>
          <w:szCs w:val="16"/>
          <w:lang w:eastAsia="en-NZ"/>
        </w:rPr>
      </w:pPr>
    </w:p>
    <w:p w14:paraId="1BAA44C7" w14:textId="6E1D545E" w:rsidR="00496D78" w:rsidRDefault="00496D78" w:rsidP="00D4129D">
      <w:pPr>
        <w:pStyle w:val="Tabletext"/>
        <w:rPr>
          <w:sz w:val="16"/>
          <w:szCs w:val="16"/>
          <w:lang w:eastAsia="en-NZ"/>
        </w:rPr>
      </w:pPr>
    </w:p>
    <w:p w14:paraId="763A7E53" w14:textId="77777777" w:rsidR="00496D78" w:rsidRDefault="00496D78" w:rsidP="00D4129D">
      <w:pPr>
        <w:pStyle w:val="Tabletext"/>
        <w:rPr>
          <w:sz w:val="16"/>
          <w:szCs w:val="16"/>
          <w:lang w:eastAsia="en-NZ"/>
        </w:rPr>
      </w:pPr>
    </w:p>
    <w:p w14:paraId="12D48534" w14:textId="77777777" w:rsidR="00496D78" w:rsidRDefault="00496D78" w:rsidP="00D4129D">
      <w:pPr>
        <w:pStyle w:val="Tabletext"/>
        <w:rPr>
          <w:sz w:val="16"/>
          <w:szCs w:val="16"/>
          <w:lang w:eastAsia="en-NZ"/>
        </w:rPr>
      </w:pPr>
    </w:p>
    <w:p w14:paraId="7AE2AD48" w14:textId="2E81813E" w:rsidR="00496D78" w:rsidRDefault="00496D78" w:rsidP="00114AB9">
      <w:pPr>
        <w:pStyle w:val="Tabletext"/>
        <w:keepLines/>
        <w:rPr>
          <w:sz w:val="18"/>
          <w:szCs w:val="18"/>
          <w:lang w:eastAsia="en-NZ"/>
        </w:rPr>
      </w:pPr>
      <w:r>
        <w:rPr>
          <w:sz w:val="18"/>
          <w:szCs w:val="18"/>
          <w:lang w:eastAsia="en-NZ"/>
        </w:rPr>
        <w:lastRenderedPageBreak/>
        <w:t>Colac Bay</w:t>
      </w:r>
      <w:r w:rsidRPr="00693A12">
        <w:rPr>
          <w:sz w:val="18"/>
          <w:szCs w:val="18"/>
          <w:lang w:eastAsia="en-NZ"/>
        </w:rPr>
        <w:t xml:space="preserve"> magnitude of change between corresponding years at each transect line. The net change, total accretion and total erosion added up for each transect line are on the right three columns.</w:t>
      </w:r>
    </w:p>
    <w:tbl>
      <w:tblPr>
        <w:tblW w:w="5000" w:type="pct"/>
        <w:tblLook w:val="04A0" w:firstRow="1" w:lastRow="0" w:firstColumn="1" w:lastColumn="0" w:noHBand="0" w:noVBand="1"/>
      </w:tblPr>
      <w:tblGrid>
        <w:gridCol w:w="1029"/>
        <w:gridCol w:w="1346"/>
        <w:gridCol w:w="1214"/>
        <w:gridCol w:w="1213"/>
        <w:gridCol w:w="1213"/>
        <w:gridCol w:w="1344"/>
        <w:gridCol w:w="1344"/>
        <w:gridCol w:w="1213"/>
        <w:gridCol w:w="1863"/>
        <w:gridCol w:w="1485"/>
        <w:gridCol w:w="1306"/>
      </w:tblGrid>
      <w:tr w:rsidR="00496D78" w:rsidRPr="00114AB9" w14:paraId="7AF3EAD4" w14:textId="77777777" w:rsidTr="00114AB9">
        <w:trPr>
          <w:trHeight w:val="288"/>
        </w:trPr>
        <w:tc>
          <w:tcPr>
            <w:tcW w:w="1029" w:type="dxa"/>
            <w:tcBorders>
              <w:top w:val="single" w:sz="4" w:space="0" w:color="auto"/>
              <w:bottom w:val="single" w:sz="4" w:space="0" w:color="auto"/>
            </w:tcBorders>
            <w:shd w:val="clear" w:color="auto" w:fill="auto"/>
            <w:noWrap/>
            <w:vAlign w:val="bottom"/>
            <w:hideMark/>
          </w:tcPr>
          <w:p w14:paraId="4D675AE3" w14:textId="0099FFC6" w:rsidR="00496D78" w:rsidRPr="00114AB9" w:rsidRDefault="00496D78" w:rsidP="00114AB9">
            <w:pPr>
              <w:pStyle w:val="Tabletext"/>
              <w:keepLines/>
              <w:rPr>
                <w:b/>
                <w:bCs/>
                <w:sz w:val="18"/>
                <w:szCs w:val="18"/>
                <w:lang w:eastAsia="en-NZ"/>
              </w:rPr>
            </w:pPr>
            <w:r w:rsidRPr="00114AB9">
              <w:rPr>
                <w:b/>
                <w:bCs/>
                <w:sz w:val="18"/>
                <w:szCs w:val="18"/>
                <w:lang w:eastAsia="en-NZ"/>
              </w:rPr>
              <w:t>Transect Number</w:t>
            </w:r>
          </w:p>
        </w:tc>
        <w:tc>
          <w:tcPr>
            <w:tcW w:w="8887" w:type="dxa"/>
            <w:gridSpan w:val="7"/>
            <w:tcBorders>
              <w:top w:val="single" w:sz="4" w:space="0" w:color="auto"/>
              <w:bottom w:val="single" w:sz="4" w:space="0" w:color="auto"/>
            </w:tcBorders>
            <w:shd w:val="clear" w:color="auto" w:fill="auto"/>
            <w:noWrap/>
            <w:vAlign w:val="bottom"/>
          </w:tcPr>
          <w:p w14:paraId="3FE2A595" w14:textId="4C7C6D1F" w:rsidR="00496D78" w:rsidRPr="00114AB9" w:rsidRDefault="00496D78" w:rsidP="00114AB9">
            <w:pPr>
              <w:pStyle w:val="Tabletext"/>
              <w:keepLines/>
              <w:jc w:val="center"/>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Year</w:t>
            </w:r>
          </w:p>
        </w:tc>
        <w:tc>
          <w:tcPr>
            <w:tcW w:w="1863" w:type="dxa"/>
            <w:tcBorders>
              <w:top w:val="single" w:sz="4" w:space="0" w:color="auto"/>
              <w:bottom w:val="single" w:sz="4" w:space="0" w:color="auto"/>
            </w:tcBorders>
            <w:shd w:val="clear" w:color="auto" w:fill="auto"/>
            <w:noWrap/>
            <w:vAlign w:val="bottom"/>
            <w:hideMark/>
          </w:tcPr>
          <w:p w14:paraId="74F72915" w14:textId="77777777" w:rsidR="00496D78" w:rsidRPr="00114AB9" w:rsidRDefault="00496D78" w:rsidP="00114AB9">
            <w:pPr>
              <w:pStyle w:val="Tabletext"/>
              <w:keepLines/>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 xml:space="preserve">Net Total Change </w:t>
            </w:r>
          </w:p>
        </w:tc>
        <w:tc>
          <w:tcPr>
            <w:tcW w:w="1485" w:type="dxa"/>
            <w:tcBorders>
              <w:top w:val="single" w:sz="4" w:space="0" w:color="auto"/>
              <w:bottom w:val="single" w:sz="4" w:space="0" w:color="auto"/>
            </w:tcBorders>
            <w:shd w:val="clear" w:color="auto" w:fill="auto"/>
            <w:noWrap/>
            <w:vAlign w:val="bottom"/>
            <w:hideMark/>
          </w:tcPr>
          <w:p w14:paraId="48EFFBC5" w14:textId="77777777" w:rsidR="00496D78" w:rsidRPr="00114AB9" w:rsidRDefault="00496D78" w:rsidP="00114AB9">
            <w:pPr>
              <w:pStyle w:val="Tabletext"/>
              <w:keepLines/>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 xml:space="preserve">Total Gained </w:t>
            </w:r>
          </w:p>
        </w:tc>
        <w:tc>
          <w:tcPr>
            <w:tcW w:w="1306" w:type="dxa"/>
            <w:tcBorders>
              <w:top w:val="single" w:sz="4" w:space="0" w:color="auto"/>
              <w:bottom w:val="single" w:sz="4" w:space="0" w:color="auto"/>
            </w:tcBorders>
            <w:shd w:val="clear" w:color="auto" w:fill="auto"/>
            <w:noWrap/>
            <w:vAlign w:val="bottom"/>
            <w:hideMark/>
          </w:tcPr>
          <w:p w14:paraId="399A9932" w14:textId="77777777" w:rsidR="00496D78" w:rsidRPr="00114AB9" w:rsidRDefault="00496D78" w:rsidP="00114AB9">
            <w:pPr>
              <w:pStyle w:val="Tabletext"/>
              <w:keepLines/>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Total Lost</w:t>
            </w:r>
          </w:p>
        </w:tc>
      </w:tr>
      <w:tr w:rsidR="00496D78" w:rsidRPr="00114AB9" w14:paraId="10933B7A" w14:textId="77777777" w:rsidTr="00114AB9">
        <w:trPr>
          <w:trHeight w:val="288"/>
        </w:trPr>
        <w:tc>
          <w:tcPr>
            <w:tcW w:w="1029" w:type="dxa"/>
            <w:tcBorders>
              <w:top w:val="single" w:sz="4" w:space="0" w:color="auto"/>
            </w:tcBorders>
            <w:shd w:val="clear" w:color="auto" w:fill="auto"/>
            <w:noWrap/>
            <w:vAlign w:val="bottom"/>
          </w:tcPr>
          <w:p w14:paraId="55D6DF5C" w14:textId="77777777" w:rsidR="00496D78" w:rsidRPr="00114AB9" w:rsidRDefault="00496D78" w:rsidP="00114AB9">
            <w:pPr>
              <w:pStyle w:val="Tabletext"/>
              <w:keepLines/>
              <w:widowControl w:val="0"/>
              <w:rPr>
                <w:sz w:val="18"/>
                <w:szCs w:val="18"/>
                <w:lang w:eastAsia="en-NZ"/>
              </w:rPr>
            </w:pPr>
          </w:p>
        </w:tc>
        <w:tc>
          <w:tcPr>
            <w:tcW w:w="1346" w:type="dxa"/>
            <w:tcBorders>
              <w:top w:val="single" w:sz="4" w:space="0" w:color="auto"/>
              <w:bottom w:val="single" w:sz="4" w:space="0" w:color="auto"/>
            </w:tcBorders>
            <w:shd w:val="clear" w:color="auto" w:fill="auto"/>
            <w:noWrap/>
            <w:vAlign w:val="bottom"/>
          </w:tcPr>
          <w:p w14:paraId="2F43BB64" w14:textId="2052B672"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1952-1963</w:t>
            </w:r>
          </w:p>
        </w:tc>
        <w:tc>
          <w:tcPr>
            <w:tcW w:w="1214" w:type="dxa"/>
            <w:tcBorders>
              <w:top w:val="single" w:sz="4" w:space="0" w:color="auto"/>
              <w:bottom w:val="single" w:sz="4" w:space="0" w:color="auto"/>
            </w:tcBorders>
            <w:shd w:val="clear" w:color="auto" w:fill="auto"/>
            <w:noWrap/>
            <w:vAlign w:val="bottom"/>
          </w:tcPr>
          <w:p w14:paraId="5478C58A" w14:textId="202DEACA"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1963-1976</w:t>
            </w:r>
          </w:p>
        </w:tc>
        <w:tc>
          <w:tcPr>
            <w:tcW w:w="1213" w:type="dxa"/>
            <w:tcBorders>
              <w:top w:val="single" w:sz="4" w:space="0" w:color="auto"/>
              <w:bottom w:val="single" w:sz="4" w:space="0" w:color="auto"/>
            </w:tcBorders>
            <w:shd w:val="clear" w:color="auto" w:fill="auto"/>
            <w:noWrap/>
            <w:vAlign w:val="bottom"/>
          </w:tcPr>
          <w:p w14:paraId="383F33A6" w14:textId="1C9503C7"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1976-1985</w:t>
            </w:r>
          </w:p>
        </w:tc>
        <w:tc>
          <w:tcPr>
            <w:tcW w:w="1213" w:type="dxa"/>
            <w:tcBorders>
              <w:top w:val="single" w:sz="4" w:space="0" w:color="auto"/>
              <w:bottom w:val="single" w:sz="4" w:space="0" w:color="auto"/>
            </w:tcBorders>
            <w:shd w:val="clear" w:color="auto" w:fill="auto"/>
            <w:noWrap/>
            <w:vAlign w:val="bottom"/>
          </w:tcPr>
          <w:p w14:paraId="6BAD2C16" w14:textId="1BBEAC35"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1985-1993</w:t>
            </w:r>
          </w:p>
        </w:tc>
        <w:tc>
          <w:tcPr>
            <w:tcW w:w="1344" w:type="dxa"/>
            <w:tcBorders>
              <w:top w:val="single" w:sz="4" w:space="0" w:color="auto"/>
              <w:bottom w:val="single" w:sz="4" w:space="0" w:color="auto"/>
            </w:tcBorders>
            <w:shd w:val="clear" w:color="auto" w:fill="auto"/>
            <w:noWrap/>
            <w:vAlign w:val="bottom"/>
          </w:tcPr>
          <w:p w14:paraId="6D813E74" w14:textId="7CE12898"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1993-2007</w:t>
            </w:r>
          </w:p>
        </w:tc>
        <w:tc>
          <w:tcPr>
            <w:tcW w:w="1344" w:type="dxa"/>
            <w:tcBorders>
              <w:top w:val="single" w:sz="4" w:space="0" w:color="auto"/>
              <w:bottom w:val="single" w:sz="4" w:space="0" w:color="auto"/>
            </w:tcBorders>
            <w:shd w:val="clear" w:color="auto" w:fill="auto"/>
            <w:noWrap/>
            <w:vAlign w:val="bottom"/>
          </w:tcPr>
          <w:p w14:paraId="1245C8BA" w14:textId="64DF4A06"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2007-2014</w:t>
            </w:r>
          </w:p>
        </w:tc>
        <w:tc>
          <w:tcPr>
            <w:tcW w:w="1213" w:type="dxa"/>
            <w:tcBorders>
              <w:top w:val="single" w:sz="4" w:space="0" w:color="auto"/>
              <w:bottom w:val="single" w:sz="4" w:space="0" w:color="auto"/>
            </w:tcBorders>
            <w:shd w:val="clear" w:color="auto" w:fill="auto"/>
            <w:noWrap/>
            <w:vAlign w:val="bottom"/>
          </w:tcPr>
          <w:p w14:paraId="1A32404B" w14:textId="6527BD4A"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2014-2021</w:t>
            </w:r>
          </w:p>
        </w:tc>
        <w:tc>
          <w:tcPr>
            <w:tcW w:w="1863" w:type="dxa"/>
            <w:tcBorders>
              <w:top w:val="single" w:sz="4" w:space="0" w:color="auto"/>
            </w:tcBorders>
            <w:shd w:val="clear" w:color="auto" w:fill="auto"/>
            <w:noWrap/>
            <w:vAlign w:val="bottom"/>
          </w:tcPr>
          <w:p w14:paraId="14D943FB" w14:textId="77777777" w:rsidR="00496D78" w:rsidRPr="00114AB9" w:rsidRDefault="00496D78" w:rsidP="00114AB9">
            <w:pPr>
              <w:pStyle w:val="Tabletext"/>
              <w:keepLines/>
              <w:widowControl w:val="0"/>
              <w:rPr>
                <w:rFonts w:ascii="Calibri" w:hAnsi="Calibri" w:cs="Calibri"/>
                <w:b/>
                <w:bCs/>
                <w:color w:val="000000"/>
                <w:sz w:val="18"/>
                <w:szCs w:val="18"/>
                <w:lang w:eastAsia="en-NZ"/>
              </w:rPr>
            </w:pPr>
          </w:p>
        </w:tc>
        <w:tc>
          <w:tcPr>
            <w:tcW w:w="1485" w:type="dxa"/>
            <w:tcBorders>
              <w:top w:val="single" w:sz="4" w:space="0" w:color="auto"/>
            </w:tcBorders>
            <w:shd w:val="clear" w:color="auto" w:fill="auto"/>
            <w:noWrap/>
            <w:vAlign w:val="bottom"/>
          </w:tcPr>
          <w:p w14:paraId="6E11B9A4" w14:textId="77777777" w:rsidR="00496D78" w:rsidRPr="00114AB9" w:rsidRDefault="00496D78" w:rsidP="00114AB9">
            <w:pPr>
              <w:pStyle w:val="Tabletext"/>
              <w:keepLines/>
              <w:widowControl w:val="0"/>
              <w:rPr>
                <w:rFonts w:ascii="Calibri" w:hAnsi="Calibri" w:cs="Calibri"/>
                <w:b/>
                <w:bCs/>
                <w:color w:val="000000"/>
                <w:sz w:val="18"/>
                <w:szCs w:val="18"/>
                <w:lang w:eastAsia="en-NZ"/>
              </w:rPr>
            </w:pPr>
          </w:p>
        </w:tc>
        <w:tc>
          <w:tcPr>
            <w:tcW w:w="1306" w:type="dxa"/>
            <w:tcBorders>
              <w:top w:val="single" w:sz="4" w:space="0" w:color="auto"/>
            </w:tcBorders>
            <w:shd w:val="clear" w:color="auto" w:fill="auto"/>
            <w:noWrap/>
            <w:vAlign w:val="bottom"/>
          </w:tcPr>
          <w:p w14:paraId="390BB107" w14:textId="77777777" w:rsidR="00496D78" w:rsidRPr="00114AB9" w:rsidRDefault="00496D78" w:rsidP="00114AB9">
            <w:pPr>
              <w:pStyle w:val="Tabletext"/>
              <w:keepLines/>
              <w:widowControl w:val="0"/>
              <w:rPr>
                <w:rFonts w:ascii="Calibri" w:hAnsi="Calibri" w:cs="Calibri"/>
                <w:b/>
                <w:bCs/>
                <w:color w:val="000000"/>
                <w:sz w:val="18"/>
                <w:szCs w:val="18"/>
                <w:lang w:eastAsia="en-NZ"/>
              </w:rPr>
            </w:pPr>
          </w:p>
        </w:tc>
      </w:tr>
      <w:tr w:rsidR="00496D78" w:rsidRPr="00114AB9" w14:paraId="261C879F" w14:textId="77777777" w:rsidTr="00114AB9">
        <w:trPr>
          <w:trHeight w:val="288"/>
        </w:trPr>
        <w:tc>
          <w:tcPr>
            <w:tcW w:w="1029" w:type="dxa"/>
            <w:shd w:val="clear" w:color="auto" w:fill="auto"/>
            <w:noWrap/>
            <w:vAlign w:val="bottom"/>
            <w:hideMark/>
          </w:tcPr>
          <w:p w14:paraId="7A84B4C8"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1</w:t>
            </w:r>
          </w:p>
        </w:tc>
        <w:tc>
          <w:tcPr>
            <w:tcW w:w="1346" w:type="dxa"/>
            <w:tcBorders>
              <w:top w:val="single" w:sz="4" w:space="0" w:color="auto"/>
            </w:tcBorders>
            <w:shd w:val="clear" w:color="auto" w:fill="auto"/>
            <w:noWrap/>
            <w:vAlign w:val="bottom"/>
            <w:hideMark/>
          </w:tcPr>
          <w:p w14:paraId="501860E7" w14:textId="77777777" w:rsidR="00496D78" w:rsidRPr="00114AB9" w:rsidRDefault="00496D78" w:rsidP="00114AB9">
            <w:pPr>
              <w:pStyle w:val="Tabletext"/>
              <w:keepLines/>
              <w:widowControl w:val="0"/>
              <w:rPr>
                <w:sz w:val="18"/>
                <w:szCs w:val="18"/>
              </w:rPr>
            </w:pPr>
            <w:r w:rsidRPr="00114AB9">
              <w:rPr>
                <w:sz w:val="18"/>
                <w:szCs w:val="18"/>
              </w:rPr>
              <w:t>3.5432798</w:t>
            </w:r>
          </w:p>
        </w:tc>
        <w:tc>
          <w:tcPr>
            <w:tcW w:w="1214" w:type="dxa"/>
            <w:tcBorders>
              <w:top w:val="single" w:sz="4" w:space="0" w:color="auto"/>
            </w:tcBorders>
            <w:shd w:val="clear" w:color="auto" w:fill="auto"/>
            <w:noWrap/>
            <w:vAlign w:val="bottom"/>
            <w:hideMark/>
          </w:tcPr>
          <w:p w14:paraId="524A6EAF" w14:textId="77777777" w:rsidR="00496D78" w:rsidRPr="00114AB9" w:rsidRDefault="00496D78" w:rsidP="00114AB9">
            <w:pPr>
              <w:pStyle w:val="Tabletext"/>
              <w:keepLines/>
              <w:widowControl w:val="0"/>
              <w:rPr>
                <w:sz w:val="18"/>
                <w:szCs w:val="18"/>
              </w:rPr>
            </w:pPr>
            <w:r w:rsidRPr="00114AB9">
              <w:rPr>
                <w:sz w:val="18"/>
                <w:szCs w:val="18"/>
              </w:rPr>
              <w:t>-2.879009</w:t>
            </w:r>
          </w:p>
        </w:tc>
        <w:tc>
          <w:tcPr>
            <w:tcW w:w="1213" w:type="dxa"/>
            <w:tcBorders>
              <w:top w:val="single" w:sz="4" w:space="0" w:color="auto"/>
            </w:tcBorders>
            <w:shd w:val="clear" w:color="auto" w:fill="auto"/>
            <w:noWrap/>
            <w:vAlign w:val="bottom"/>
            <w:hideMark/>
          </w:tcPr>
          <w:p w14:paraId="0C851794" w14:textId="77777777" w:rsidR="00496D78" w:rsidRPr="00114AB9" w:rsidRDefault="00496D78" w:rsidP="00114AB9">
            <w:pPr>
              <w:pStyle w:val="Tabletext"/>
              <w:keepLines/>
              <w:widowControl w:val="0"/>
              <w:rPr>
                <w:sz w:val="18"/>
                <w:szCs w:val="18"/>
              </w:rPr>
            </w:pPr>
            <w:r w:rsidRPr="00114AB9">
              <w:rPr>
                <w:sz w:val="18"/>
                <w:szCs w:val="18"/>
              </w:rPr>
              <w:t>-2.079572</w:t>
            </w:r>
          </w:p>
        </w:tc>
        <w:tc>
          <w:tcPr>
            <w:tcW w:w="1213" w:type="dxa"/>
            <w:tcBorders>
              <w:top w:val="single" w:sz="4" w:space="0" w:color="auto"/>
            </w:tcBorders>
            <w:shd w:val="clear" w:color="auto" w:fill="auto"/>
            <w:noWrap/>
            <w:vAlign w:val="bottom"/>
            <w:hideMark/>
          </w:tcPr>
          <w:p w14:paraId="68E640BC" w14:textId="77777777" w:rsidR="00496D78" w:rsidRPr="00114AB9" w:rsidRDefault="00496D78" w:rsidP="00114AB9">
            <w:pPr>
              <w:pStyle w:val="Tabletext"/>
              <w:keepLines/>
              <w:widowControl w:val="0"/>
              <w:rPr>
                <w:sz w:val="18"/>
                <w:szCs w:val="18"/>
              </w:rPr>
            </w:pPr>
          </w:p>
        </w:tc>
        <w:tc>
          <w:tcPr>
            <w:tcW w:w="1344" w:type="dxa"/>
            <w:tcBorders>
              <w:top w:val="single" w:sz="4" w:space="0" w:color="auto"/>
            </w:tcBorders>
            <w:shd w:val="clear" w:color="auto" w:fill="auto"/>
            <w:noWrap/>
            <w:vAlign w:val="bottom"/>
            <w:hideMark/>
          </w:tcPr>
          <w:p w14:paraId="644E606F" w14:textId="77777777" w:rsidR="00496D78" w:rsidRPr="00114AB9" w:rsidRDefault="00496D78" w:rsidP="00114AB9">
            <w:pPr>
              <w:pStyle w:val="Tabletext"/>
              <w:keepLines/>
              <w:widowControl w:val="0"/>
              <w:rPr>
                <w:sz w:val="18"/>
                <w:szCs w:val="18"/>
              </w:rPr>
            </w:pPr>
          </w:p>
        </w:tc>
        <w:tc>
          <w:tcPr>
            <w:tcW w:w="1344" w:type="dxa"/>
            <w:tcBorders>
              <w:top w:val="single" w:sz="4" w:space="0" w:color="auto"/>
            </w:tcBorders>
            <w:shd w:val="clear" w:color="auto" w:fill="auto"/>
            <w:noWrap/>
            <w:vAlign w:val="bottom"/>
            <w:hideMark/>
          </w:tcPr>
          <w:p w14:paraId="2DD670FF" w14:textId="77777777" w:rsidR="00496D78" w:rsidRPr="00114AB9" w:rsidRDefault="00496D78" w:rsidP="00114AB9">
            <w:pPr>
              <w:pStyle w:val="Tabletext"/>
              <w:keepLines/>
              <w:widowControl w:val="0"/>
              <w:rPr>
                <w:sz w:val="18"/>
                <w:szCs w:val="18"/>
              </w:rPr>
            </w:pPr>
            <w:r w:rsidRPr="00114AB9">
              <w:rPr>
                <w:sz w:val="18"/>
                <w:szCs w:val="18"/>
              </w:rPr>
              <w:t>-1.701577</w:t>
            </w:r>
          </w:p>
        </w:tc>
        <w:tc>
          <w:tcPr>
            <w:tcW w:w="1213" w:type="dxa"/>
            <w:tcBorders>
              <w:top w:val="single" w:sz="4" w:space="0" w:color="auto"/>
            </w:tcBorders>
            <w:shd w:val="clear" w:color="auto" w:fill="auto"/>
            <w:noWrap/>
            <w:vAlign w:val="bottom"/>
            <w:hideMark/>
          </w:tcPr>
          <w:p w14:paraId="16B9A4FB" w14:textId="77777777" w:rsidR="00496D78" w:rsidRPr="00114AB9" w:rsidRDefault="00496D78" w:rsidP="00114AB9">
            <w:pPr>
              <w:pStyle w:val="Tabletext"/>
              <w:keepLines/>
              <w:widowControl w:val="0"/>
              <w:rPr>
                <w:sz w:val="18"/>
                <w:szCs w:val="18"/>
              </w:rPr>
            </w:pPr>
            <w:r w:rsidRPr="00114AB9">
              <w:rPr>
                <w:sz w:val="18"/>
                <w:szCs w:val="18"/>
              </w:rPr>
              <w:t>0.296215</w:t>
            </w:r>
          </w:p>
        </w:tc>
        <w:tc>
          <w:tcPr>
            <w:tcW w:w="1863" w:type="dxa"/>
            <w:shd w:val="clear" w:color="auto" w:fill="auto"/>
            <w:noWrap/>
            <w:vAlign w:val="bottom"/>
            <w:hideMark/>
          </w:tcPr>
          <w:p w14:paraId="6AFAE974"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-2.820663397</w:t>
            </w:r>
          </w:p>
        </w:tc>
        <w:tc>
          <w:tcPr>
            <w:tcW w:w="1485" w:type="dxa"/>
            <w:shd w:val="clear" w:color="auto" w:fill="auto"/>
            <w:noWrap/>
            <w:vAlign w:val="bottom"/>
            <w:hideMark/>
          </w:tcPr>
          <w:p w14:paraId="36DAF0CA"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3.839494813</w:t>
            </w:r>
          </w:p>
        </w:tc>
        <w:tc>
          <w:tcPr>
            <w:tcW w:w="1306" w:type="dxa"/>
            <w:shd w:val="clear" w:color="auto" w:fill="auto"/>
            <w:noWrap/>
            <w:vAlign w:val="bottom"/>
            <w:hideMark/>
          </w:tcPr>
          <w:p w14:paraId="085453B9"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-6.6601582</w:t>
            </w:r>
          </w:p>
        </w:tc>
      </w:tr>
      <w:tr w:rsidR="00496D78" w:rsidRPr="00114AB9" w14:paraId="5CFC1BC6" w14:textId="77777777" w:rsidTr="00114AB9">
        <w:trPr>
          <w:trHeight w:val="288"/>
        </w:trPr>
        <w:tc>
          <w:tcPr>
            <w:tcW w:w="1029" w:type="dxa"/>
            <w:shd w:val="clear" w:color="auto" w:fill="auto"/>
            <w:noWrap/>
            <w:vAlign w:val="bottom"/>
            <w:hideMark/>
          </w:tcPr>
          <w:p w14:paraId="2F8BA712"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2</w:t>
            </w:r>
          </w:p>
        </w:tc>
        <w:tc>
          <w:tcPr>
            <w:tcW w:w="1346" w:type="dxa"/>
            <w:shd w:val="clear" w:color="auto" w:fill="auto"/>
            <w:noWrap/>
            <w:vAlign w:val="bottom"/>
            <w:hideMark/>
          </w:tcPr>
          <w:p w14:paraId="1B951BE2" w14:textId="77777777" w:rsidR="00496D78" w:rsidRPr="00114AB9" w:rsidRDefault="00496D78" w:rsidP="00114AB9">
            <w:pPr>
              <w:pStyle w:val="Tabletext"/>
              <w:keepLines/>
              <w:widowControl w:val="0"/>
              <w:rPr>
                <w:sz w:val="18"/>
                <w:szCs w:val="18"/>
              </w:rPr>
            </w:pPr>
            <w:r w:rsidRPr="00114AB9">
              <w:rPr>
                <w:sz w:val="18"/>
                <w:szCs w:val="18"/>
              </w:rPr>
              <w:t>1.669108</w:t>
            </w:r>
          </w:p>
        </w:tc>
        <w:tc>
          <w:tcPr>
            <w:tcW w:w="1214" w:type="dxa"/>
            <w:shd w:val="clear" w:color="auto" w:fill="auto"/>
            <w:noWrap/>
            <w:vAlign w:val="bottom"/>
            <w:hideMark/>
          </w:tcPr>
          <w:p w14:paraId="425B655F" w14:textId="77777777" w:rsidR="00496D78" w:rsidRPr="00114AB9" w:rsidRDefault="00496D78" w:rsidP="00114AB9">
            <w:pPr>
              <w:pStyle w:val="Tabletext"/>
              <w:keepLines/>
              <w:widowControl w:val="0"/>
              <w:rPr>
                <w:sz w:val="18"/>
                <w:szCs w:val="18"/>
              </w:rPr>
            </w:pPr>
            <w:r w:rsidRPr="00114AB9">
              <w:rPr>
                <w:sz w:val="18"/>
                <w:szCs w:val="18"/>
              </w:rPr>
              <w:t>-3.798916</w:t>
            </w:r>
          </w:p>
        </w:tc>
        <w:tc>
          <w:tcPr>
            <w:tcW w:w="1213" w:type="dxa"/>
            <w:shd w:val="clear" w:color="auto" w:fill="auto"/>
            <w:noWrap/>
            <w:vAlign w:val="bottom"/>
            <w:hideMark/>
          </w:tcPr>
          <w:p w14:paraId="474CD729" w14:textId="77777777" w:rsidR="00496D78" w:rsidRPr="00114AB9" w:rsidRDefault="00496D78" w:rsidP="00114AB9">
            <w:pPr>
              <w:pStyle w:val="Tabletext"/>
              <w:keepLines/>
              <w:widowControl w:val="0"/>
              <w:rPr>
                <w:sz w:val="18"/>
                <w:szCs w:val="18"/>
              </w:rPr>
            </w:pPr>
            <w:r w:rsidRPr="00114AB9">
              <w:rPr>
                <w:sz w:val="18"/>
                <w:szCs w:val="18"/>
              </w:rPr>
              <w:t>-2.188559</w:t>
            </w:r>
          </w:p>
        </w:tc>
        <w:tc>
          <w:tcPr>
            <w:tcW w:w="1213" w:type="dxa"/>
            <w:shd w:val="clear" w:color="auto" w:fill="auto"/>
            <w:noWrap/>
            <w:vAlign w:val="bottom"/>
            <w:hideMark/>
          </w:tcPr>
          <w:p w14:paraId="69E71E14"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6279CB77"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757F8B24" w14:textId="77777777" w:rsidR="00496D78" w:rsidRPr="00114AB9" w:rsidRDefault="00496D78" w:rsidP="00114AB9">
            <w:pPr>
              <w:pStyle w:val="Tabletext"/>
              <w:keepLines/>
              <w:widowControl w:val="0"/>
              <w:rPr>
                <w:sz w:val="18"/>
                <w:szCs w:val="18"/>
              </w:rPr>
            </w:pPr>
            <w:r w:rsidRPr="00114AB9">
              <w:rPr>
                <w:sz w:val="18"/>
                <w:szCs w:val="18"/>
              </w:rPr>
              <w:t>-1.575384</w:t>
            </w:r>
          </w:p>
        </w:tc>
        <w:tc>
          <w:tcPr>
            <w:tcW w:w="1213" w:type="dxa"/>
            <w:shd w:val="clear" w:color="auto" w:fill="auto"/>
            <w:noWrap/>
            <w:vAlign w:val="bottom"/>
            <w:hideMark/>
          </w:tcPr>
          <w:p w14:paraId="3909C809" w14:textId="77777777" w:rsidR="00496D78" w:rsidRPr="00114AB9" w:rsidRDefault="00496D78" w:rsidP="00114AB9">
            <w:pPr>
              <w:pStyle w:val="Tabletext"/>
              <w:keepLines/>
              <w:widowControl w:val="0"/>
              <w:rPr>
                <w:sz w:val="18"/>
                <w:szCs w:val="18"/>
              </w:rPr>
            </w:pPr>
            <w:r w:rsidRPr="00114AB9">
              <w:rPr>
                <w:sz w:val="18"/>
                <w:szCs w:val="18"/>
              </w:rPr>
              <w:t>0.156593</w:t>
            </w:r>
          </w:p>
        </w:tc>
        <w:tc>
          <w:tcPr>
            <w:tcW w:w="1863" w:type="dxa"/>
            <w:shd w:val="clear" w:color="auto" w:fill="auto"/>
            <w:noWrap/>
            <w:vAlign w:val="bottom"/>
            <w:hideMark/>
          </w:tcPr>
          <w:p w14:paraId="474BC0B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-5.737157587</w:t>
            </w:r>
          </w:p>
        </w:tc>
        <w:tc>
          <w:tcPr>
            <w:tcW w:w="1485" w:type="dxa"/>
            <w:shd w:val="clear" w:color="auto" w:fill="auto"/>
            <w:noWrap/>
            <w:vAlign w:val="bottom"/>
            <w:hideMark/>
          </w:tcPr>
          <w:p w14:paraId="402DC05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1.825700681</w:t>
            </w:r>
          </w:p>
        </w:tc>
        <w:tc>
          <w:tcPr>
            <w:tcW w:w="1306" w:type="dxa"/>
            <w:shd w:val="clear" w:color="auto" w:fill="auto"/>
            <w:noWrap/>
            <w:vAlign w:val="bottom"/>
            <w:hideMark/>
          </w:tcPr>
          <w:p w14:paraId="3639A858"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-7.5628583</w:t>
            </w:r>
          </w:p>
        </w:tc>
      </w:tr>
      <w:tr w:rsidR="00496D78" w:rsidRPr="00114AB9" w14:paraId="6A623E18" w14:textId="77777777" w:rsidTr="00114AB9">
        <w:trPr>
          <w:trHeight w:val="288"/>
        </w:trPr>
        <w:tc>
          <w:tcPr>
            <w:tcW w:w="1029" w:type="dxa"/>
            <w:shd w:val="clear" w:color="auto" w:fill="auto"/>
            <w:noWrap/>
            <w:vAlign w:val="bottom"/>
            <w:hideMark/>
          </w:tcPr>
          <w:p w14:paraId="4EC252AC"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3</w:t>
            </w:r>
          </w:p>
        </w:tc>
        <w:tc>
          <w:tcPr>
            <w:tcW w:w="1346" w:type="dxa"/>
            <w:shd w:val="clear" w:color="auto" w:fill="auto"/>
            <w:noWrap/>
            <w:vAlign w:val="bottom"/>
            <w:hideMark/>
          </w:tcPr>
          <w:p w14:paraId="0FEA5EDD" w14:textId="77777777" w:rsidR="00496D78" w:rsidRPr="00114AB9" w:rsidRDefault="00496D78" w:rsidP="00114AB9">
            <w:pPr>
              <w:pStyle w:val="Tabletext"/>
              <w:keepLines/>
              <w:widowControl w:val="0"/>
              <w:rPr>
                <w:sz w:val="18"/>
                <w:szCs w:val="18"/>
              </w:rPr>
            </w:pPr>
            <w:r w:rsidRPr="00114AB9">
              <w:rPr>
                <w:sz w:val="18"/>
                <w:szCs w:val="18"/>
              </w:rPr>
              <w:t>1.7417159</w:t>
            </w:r>
          </w:p>
        </w:tc>
        <w:tc>
          <w:tcPr>
            <w:tcW w:w="1214" w:type="dxa"/>
            <w:shd w:val="clear" w:color="auto" w:fill="auto"/>
            <w:noWrap/>
            <w:vAlign w:val="bottom"/>
            <w:hideMark/>
          </w:tcPr>
          <w:p w14:paraId="2D45F79D" w14:textId="77777777" w:rsidR="00496D78" w:rsidRPr="00114AB9" w:rsidRDefault="00496D78" w:rsidP="00114AB9">
            <w:pPr>
              <w:pStyle w:val="Tabletext"/>
              <w:keepLines/>
              <w:widowControl w:val="0"/>
              <w:rPr>
                <w:sz w:val="18"/>
                <w:szCs w:val="18"/>
              </w:rPr>
            </w:pPr>
            <w:r w:rsidRPr="00114AB9">
              <w:rPr>
                <w:sz w:val="18"/>
                <w:szCs w:val="18"/>
              </w:rPr>
              <w:t>-4.33306</w:t>
            </w:r>
          </w:p>
        </w:tc>
        <w:tc>
          <w:tcPr>
            <w:tcW w:w="1213" w:type="dxa"/>
            <w:shd w:val="clear" w:color="auto" w:fill="auto"/>
            <w:noWrap/>
            <w:vAlign w:val="bottom"/>
            <w:hideMark/>
          </w:tcPr>
          <w:p w14:paraId="703905C5" w14:textId="77777777" w:rsidR="00496D78" w:rsidRPr="00114AB9" w:rsidRDefault="00496D78" w:rsidP="00114AB9">
            <w:pPr>
              <w:pStyle w:val="Tabletext"/>
              <w:keepLines/>
              <w:widowControl w:val="0"/>
              <w:rPr>
                <w:sz w:val="18"/>
                <w:szCs w:val="18"/>
              </w:rPr>
            </w:pPr>
            <w:r w:rsidRPr="00114AB9">
              <w:rPr>
                <w:sz w:val="18"/>
                <w:szCs w:val="18"/>
              </w:rPr>
              <w:t>-1.653062</w:t>
            </w:r>
          </w:p>
        </w:tc>
        <w:tc>
          <w:tcPr>
            <w:tcW w:w="1213" w:type="dxa"/>
            <w:shd w:val="clear" w:color="auto" w:fill="auto"/>
            <w:noWrap/>
            <w:vAlign w:val="bottom"/>
            <w:hideMark/>
          </w:tcPr>
          <w:p w14:paraId="569F3832"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353BCA14"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51C43B07" w14:textId="77777777" w:rsidR="00496D78" w:rsidRPr="00114AB9" w:rsidRDefault="00496D78" w:rsidP="00114AB9">
            <w:pPr>
              <w:pStyle w:val="Tabletext"/>
              <w:keepLines/>
              <w:widowControl w:val="0"/>
              <w:rPr>
                <w:sz w:val="18"/>
                <w:szCs w:val="18"/>
              </w:rPr>
            </w:pPr>
            <w:r w:rsidRPr="00114AB9">
              <w:rPr>
                <w:sz w:val="18"/>
                <w:szCs w:val="18"/>
              </w:rPr>
              <w:t>0.4329462</w:t>
            </w:r>
          </w:p>
        </w:tc>
        <w:tc>
          <w:tcPr>
            <w:tcW w:w="1213" w:type="dxa"/>
            <w:shd w:val="clear" w:color="auto" w:fill="auto"/>
            <w:noWrap/>
            <w:vAlign w:val="bottom"/>
            <w:hideMark/>
          </w:tcPr>
          <w:p w14:paraId="70196C9B" w14:textId="77777777" w:rsidR="00496D78" w:rsidRPr="00114AB9" w:rsidRDefault="00496D78" w:rsidP="00114AB9">
            <w:pPr>
              <w:pStyle w:val="Tabletext"/>
              <w:keepLines/>
              <w:widowControl w:val="0"/>
              <w:rPr>
                <w:sz w:val="18"/>
                <w:szCs w:val="18"/>
              </w:rPr>
            </w:pPr>
            <w:r w:rsidRPr="00114AB9">
              <w:rPr>
                <w:sz w:val="18"/>
                <w:szCs w:val="18"/>
              </w:rPr>
              <w:t>-1.20431</w:t>
            </w:r>
          </w:p>
        </w:tc>
        <w:tc>
          <w:tcPr>
            <w:tcW w:w="1863" w:type="dxa"/>
            <w:shd w:val="clear" w:color="auto" w:fill="auto"/>
            <w:noWrap/>
            <w:vAlign w:val="bottom"/>
            <w:hideMark/>
          </w:tcPr>
          <w:p w14:paraId="1A687A2F"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-5.015768597</w:t>
            </w:r>
          </w:p>
        </w:tc>
        <w:tc>
          <w:tcPr>
            <w:tcW w:w="1485" w:type="dxa"/>
            <w:shd w:val="clear" w:color="auto" w:fill="auto"/>
            <w:noWrap/>
            <w:vAlign w:val="bottom"/>
            <w:hideMark/>
          </w:tcPr>
          <w:p w14:paraId="35242AED"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2.174662165</w:t>
            </w:r>
          </w:p>
        </w:tc>
        <w:tc>
          <w:tcPr>
            <w:tcW w:w="1306" w:type="dxa"/>
            <w:shd w:val="clear" w:color="auto" w:fill="auto"/>
            <w:noWrap/>
            <w:vAlign w:val="bottom"/>
            <w:hideMark/>
          </w:tcPr>
          <w:p w14:paraId="478F955F"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-7.1904308</w:t>
            </w:r>
          </w:p>
        </w:tc>
      </w:tr>
      <w:tr w:rsidR="00496D78" w:rsidRPr="00114AB9" w14:paraId="1FF577C8" w14:textId="77777777" w:rsidTr="00114AB9">
        <w:trPr>
          <w:trHeight w:val="288"/>
        </w:trPr>
        <w:tc>
          <w:tcPr>
            <w:tcW w:w="1029" w:type="dxa"/>
            <w:shd w:val="clear" w:color="auto" w:fill="auto"/>
            <w:noWrap/>
            <w:vAlign w:val="bottom"/>
            <w:hideMark/>
          </w:tcPr>
          <w:p w14:paraId="55F4FDBA"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4</w:t>
            </w:r>
          </w:p>
        </w:tc>
        <w:tc>
          <w:tcPr>
            <w:tcW w:w="1346" w:type="dxa"/>
            <w:shd w:val="clear" w:color="auto" w:fill="auto"/>
            <w:noWrap/>
            <w:vAlign w:val="bottom"/>
            <w:hideMark/>
          </w:tcPr>
          <w:p w14:paraId="32B6AEB3" w14:textId="77777777" w:rsidR="00496D78" w:rsidRPr="00114AB9" w:rsidRDefault="00496D78" w:rsidP="00114AB9">
            <w:pPr>
              <w:pStyle w:val="Tabletext"/>
              <w:keepLines/>
              <w:widowControl w:val="0"/>
              <w:rPr>
                <w:sz w:val="18"/>
                <w:szCs w:val="18"/>
              </w:rPr>
            </w:pPr>
            <w:r w:rsidRPr="00114AB9">
              <w:rPr>
                <w:sz w:val="18"/>
                <w:szCs w:val="18"/>
              </w:rPr>
              <w:t>1.0781215</w:t>
            </w:r>
          </w:p>
        </w:tc>
        <w:tc>
          <w:tcPr>
            <w:tcW w:w="1214" w:type="dxa"/>
            <w:shd w:val="clear" w:color="auto" w:fill="auto"/>
            <w:noWrap/>
            <w:vAlign w:val="bottom"/>
            <w:hideMark/>
          </w:tcPr>
          <w:p w14:paraId="2558D29C" w14:textId="77777777" w:rsidR="00496D78" w:rsidRPr="00114AB9" w:rsidRDefault="00496D78" w:rsidP="00114AB9">
            <w:pPr>
              <w:pStyle w:val="Tabletext"/>
              <w:keepLines/>
              <w:widowControl w:val="0"/>
              <w:rPr>
                <w:sz w:val="18"/>
                <w:szCs w:val="18"/>
              </w:rPr>
            </w:pPr>
            <w:r w:rsidRPr="00114AB9">
              <w:rPr>
                <w:sz w:val="18"/>
                <w:szCs w:val="18"/>
              </w:rPr>
              <w:t>-2.109936</w:t>
            </w:r>
          </w:p>
        </w:tc>
        <w:tc>
          <w:tcPr>
            <w:tcW w:w="1213" w:type="dxa"/>
            <w:shd w:val="clear" w:color="auto" w:fill="auto"/>
            <w:noWrap/>
            <w:vAlign w:val="bottom"/>
            <w:hideMark/>
          </w:tcPr>
          <w:p w14:paraId="5B946C62" w14:textId="77777777" w:rsidR="00496D78" w:rsidRPr="00114AB9" w:rsidRDefault="00496D78" w:rsidP="00114AB9">
            <w:pPr>
              <w:pStyle w:val="Tabletext"/>
              <w:keepLines/>
              <w:widowControl w:val="0"/>
              <w:rPr>
                <w:sz w:val="18"/>
                <w:szCs w:val="18"/>
              </w:rPr>
            </w:pPr>
            <w:r w:rsidRPr="00114AB9">
              <w:rPr>
                <w:sz w:val="18"/>
                <w:szCs w:val="18"/>
              </w:rPr>
              <w:t>-1.548714</w:t>
            </w:r>
          </w:p>
        </w:tc>
        <w:tc>
          <w:tcPr>
            <w:tcW w:w="1213" w:type="dxa"/>
            <w:shd w:val="clear" w:color="auto" w:fill="auto"/>
            <w:noWrap/>
            <w:vAlign w:val="bottom"/>
            <w:hideMark/>
          </w:tcPr>
          <w:p w14:paraId="680ED0E7"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1B711DF0"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5D9648DE" w14:textId="77777777" w:rsidR="00496D78" w:rsidRPr="00114AB9" w:rsidRDefault="00496D78" w:rsidP="00114AB9">
            <w:pPr>
              <w:pStyle w:val="Tabletext"/>
              <w:keepLines/>
              <w:widowControl w:val="0"/>
              <w:rPr>
                <w:sz w:val="18"/>
                <w:szCs w:val="18"/>
              </w:rPr>
            </w:pPr>
            <w:r w:rsidRPr="00114AB9">
              <w:rPr>
                <w:sz w:val="18"/>
                <w:szCs w:val="18"/>
              </w:rPr>
              <w:t>0.3428199</w:t>
            </w:r>
          </w:p>
        </w:tc>
        <w:tc>
          <w:tcPr>
            <w:tcW w:w="1213" w:type="dxa"/>
            <w:shd w:val="clear" w:color="auto" w:fill="auto"/>
            <w:noWrap/>
            <w:vAlign w:val="bottom"/>
            <w:hideMark/>
          </w:tcPr>
          <w:p w14:paraId="69764DD4" w14:textId="77777777" w:rsidR="00496D78" w:rsidRPr="00114AB9" w:rsidRDefault="00496D78" w:rsidP="00114AB9">
            <w:pPr>
              <w:pStyle w:val="Tabletext"/>
              <w:keepLines/>
              <w:widowControl w:val="0"/>
              <w:rPr>
                <w:sz w:val="18"/>
                <w:szCs w:val="18"/>
              </w:rPr>
            </w:pPr>
            <w:r w:rsidRPr="00114AB9">
              <w:rPr>
                <w:sz w:val="18"/>
                <w:szCs w:val="18"/>
              </w:rPr>
              <w:t>-2.05721</w:t>
            </w:r>
          </w:p>
        </w:tc>
        <w:tc>
          <w:tcPr>
            <w:tcW w:w="1863" w:type="dxa"/>
            <w:shd w:val="clear" w:color="auto" w:fill="auto"/>
            <w:noWrap/>
            <w:vAlign w:val="bottom"/>
            <w:hideMark/>
          </w:tcPr>
          <w:p w14:paraId="7A94AE68"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-4.294922437</w:t>
            </w:r>
          </w:p>
        </w:tc>
        <w:tc>
          <w:tcPr>
            <w:tcW w:w="1485" w:type="dxa"/>
            <w:shd w:val="clear" w:color="auto" w:fill="auto"/>
            <w:noWrap/>
            <w:vAlign w:val="bottom"/>
            <w:hideMark/>
          </w:tcPr>
          <w:p w14:paraId="34F3B74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1.420941426</w:t>
            </w:r>
          </w:p>
        </w:tc>
        <w:tc>
          <w:tcPr>
            <w:tcW w:w="1306" w:type="dxa"/>
            <w:shd w:val="clear" w:color="auto" w:fill="auto"/>
            <w:noWrap/>
            <w:vAlign w:val="bottom"/>
            <w:hideMark/>
          </w:tcPr>
          <w:p w14:paraId="04CBF7F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-5.7158639</w:t>
            </w:r>
          </w:p>
        </w:tc>
      </w:tr>
      <w:tr w:rsidR="00496D78" w:rsidRPr="00114AB9" w14:paraId="23B88260" w14:textId="77777777" w:rsidTr="00114AB9">
        <w:trPr>
          <w:trHeight w:val="288"/>
        </w:trPr>
        <w:tc>
          <w:tcPr>
            <w:tcW w:w="1029" w:type="dxa"/>
            <w:shd w:val="clear" w:color="auto" w:fill="auto"/>
            <w:noWrap/>
            <w:vAlign w:val="bottom"/>
            <w:hideMark/>
          </w:tcPr>
          <w:p w14:paraId="27010973"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5</w:t>
            </w:r>
          </w:p>
        </w:tc>
        <w:tc>
          <w:tcPr>
            <w:tcW w:w="1346" w:type="dxa"/>
            <w:shd w:val="clear" w:color="auto" w:fill="auto"/>
            <w:noWrap/>
            <w:vAlign w:val="bottom"/>
            <w:hideMark/>
          </w:tcPr>
          <w:p w14:paraId="6DD459CA" w14:textId="77777777" w:rsidR="00496D78" w:rsidRPr="00114AB9" w:rsidRDefault="00496D78" w:rsidP="00114AB9">
            <w:pPr>
              <w:pStyle w:val="Tabletext"/>
              <w:keepLines/>
              <w:widowControl w:val="0"/>
              <w:rPr>
                <w:sz w:val="18"/>
                <w:szCs w:val="18"/>
              </w:rPr>
            </w:pPr>
            <w:r w:rsidRPr="00114AB9">
              <w:rPr>
                <w:sz w:val="18"/>
                <w:szCs w:val="18"/>
              </w:rPr>
              <w:t>1.1507295</w:t>
            </w:r>
          </w:p>
        </w:tc>
        <w:tc>
          <w:tcPr>
            <w:tcW w:w="1214" w:type="dxa"/>
            <w:shd w:val="clear" w:color="auto" w:fill="auto"/>
            <w:noWrap/>
            <w:vAlign w:val="bottom"/>
            <w:hideMark/>
          </w:tcPr>
          <w:p w14:paraId="0685927F" w14:textId="77777777" w:rsidR="00496D78" w:rsidRPr="00114AB9" w:rsidRDefault="00496D78" w:rsidP="00114AB9">
            <w:pPr>
              <w:pStyle w:val="Tabletext"/>
              <w:keepLines/>
              <w:widowControl w:val="0"/>
              <w:rPr>
                <w:sz w:val="18"/>
                <w:szCs w:val="18"/>
              </w:rPr>
            </w:pPr>
            <w:r w:rsidRPr="00114AB9">
              <w:rPr>
                <w:sz w:val="18"/>
                <w:szCs w:val="18"/>
              </w:rPr>
              <w:t>-2.497368</w:t>
            </w:r>
          </w:p>
        </w:tc>
        <w:tc>
          <w:tcPr>
            <w:tcW w:w="1213" w:type="dxa"/>
            <w:shd w:val="clear" w:color="auto" w:fill="auto"/>
            <w:noWrap/>
            <w:vAlign w:val="bottom"/>
            <w:hideMark/>
          </w:tcPr>
          <w:p w14:paraId="4D51CC35" w14:textId="77777777" w:rsidR="00496D78" w:rsidRPr="00114AB9" w:rsidRDefault="00496D78" w:rsidP="00114AB9">
            <w:pPr>
              <w:pStyle w:val="Tabletext"/>
              <w:keepLines/>
              <w:widowControl w:val="0"/>
              <w:rPr>
                <w:sz w:val="18"/>
                <w:szCs w:val="18"/>
              </w:rPr>
            </w:pPr>
            <w:r w:rsidRPr="00114AB9">
              <w:rPr>
                <w:sz w:val="18"/>
                <w:szCs w:val="18"/>
              </w:rPr>
              <w:t>-2.261871</w:t>
            </w:r>
          </w:p>
        </w:tc>
        <w:tc>
          <w:tcPr>
            <w:tcW w:w="1213" w:type="dxa"/>
            <w:shd w:val="clear" w:color="auto" w:fill="auto"/>
            <w:noWrap/>
            <w:vAlign w:val="bottom"/>
            <w:hideMark/>
          </w:tcPr>
          <w:p w14:paraId="5613DE53"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53450485"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19CB5183" w14:textId="77777777" w:rsidR="00496D78" w:rsidRPr="00114AB9" w:rsidRDefault="00496D78" w:rsidP="00114AB9">
            <w:pPr>
              <w:pStyle w:val="Tabletext"/>
              <w:keepLines/>
              <w:widowControl w:val="0"/>
              <w:rPr>
                <w:sz w:val="18"/>
                <w:szCs w:val="18"/>
              </w:rPr>
            </w:pPr>
            <w:r w:rsidRPr="00114AB9">
              <w:rPr>
                <w:sz w:val="18"/>
                <w:szCs w:val="18"/>
              </w:rPr>
              <w:t>-0.448472</w:t>
            </w:r>
          </w:p>
        </w:tc>
        <w:tc>
          <w:tcPr>
            <w:tcW w:w="1213" w:type="dxa"/>
            <w:shd w:val="clear" w:color="auto" w:fill="auto"/>
            <w:noWrap/>
            <w:vAlign w:val="bottom"/>
            <w:hideMark/>
          </w:tcPr>
          <w:p w14:paraId="2802D759" w14:textId="77777777" w:rsidR="00496D78" w:rsidRPr="00114AB9" w:rsidRDefault="00496D78" w:rsidP="00114AB9">
            <w:pPr>
              <w:pStyle w:val="Tabletext"/>
              <w:keepLines/>
              <w:widowControl w:val="0"/>
              <w:rPr>
                <w:sz w:val="18"/>
                <w:szCs w:val="18"/>
              </w:rPr>
            </w:pPr>
            <w:r w:rsidRPr="00114AB9">
              <w:rPr>
                <w:sz w:val="18"/>
                <w:szCs w:val="18"/>
              </w:rPr>
              <w:t>-0.0326</w:t>
            </w:r>
          </w:p>
        </w:tc>
        <w:tc>
          <w:tcPr>
            <w:tcW w:w="1863" w:type="dxa"/>
            <w:shd w:val="clear" w:color="auto" w:fill="auto"/>
            <w:noWrap/>
            <w:vAlign w:val="bottom"/>
            <w:hideMark/>
          </w:tcPr>
          <w:p w14:paraId="100C331F"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-4.089580214</w:t>
            </w:r>
          </w:p>
        </w:tc>
        <w:tc>
          <w:tcPr>
            <w:tcW w:w="1485" w:type="dxa"/>
            <w:shd w:val="clear" w:color="auto" w:fill="auto"/>
            <w:noWrap/>
            <w:vAlign w:val="bottom"/>
            <w:hideMark/>
          </w:tcPr>
          <w:p w14:paraId="3F11F22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1.15072949</w:t>
            </w:r>
          </w:p>
        </w:tc>
        <w:tc>
          <w:tcPr>
            <w:tcW w:w="1306" w:type="dxa"/>
            <w:shd w:val="clear" w:color="auto" w:fill="auto"/>
            <w:noWrap/>
            <w:vAlign w:val="bottom"/>
            <w:hideMark/>
          </w:tcPr>
          <w:p w14:paraId="2E844785"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-5.2403097</w:t>
            </w:r>
          </w:p>
        </w:tc>
      </w:tr>
      <w:tr w:rsidR="00496D78" w:rsidRPr="00114AB9" w14:paraId="2AD3AD6F" w14:textId="77777777" w:rsidTr="00114AB9">
        <w:trPr>
          <w:trHeight w:val="288"/>
        </w:trPr>
        <w:tc>
          <w:tcPr>
            <w:tcW w:w="1029" w:type="dxa"/>
            <w:shd w:val="clear" w:color="auto" w:fill="auto"/>
            <w:noWrap/>
            <w:vAlign w:val="bottom"/>
            <w:hideMark/>
          </w:tcPr>
          <w:p w14:paraId="786E542B"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6</w:t>
            </w:r>
          </w:p>
        </w:tc>
        <w:tc>
          <w:tcPr>
            <w:tcW w:w="1346" w:type="dxa"/>
            <w:shd w:val="clear" w:color="auto" w:fill="auto"/>
            <w:noWrap/>
            <w:vAlign w:val="bottom"/>
            <w:hideMark/>
          </w:tcPr>
          <w:p w14:paraId="3B9FF7C6" w14:textId="77777777" w:rsidR="00496D78" w:rsidRPr="00114AB9" w:rsidRDefault="00496D78" w:rsidP="00114AB9">
            <w:pPr>
              <w:pStyle w:val="Tabletext"/>
              <w:keepLines/>
              <w:widowControl w:val="0"/>
              <w:rPr>
                <w:sz w:val="18"/>
                <w:szCs w:val="18"/>
              </w:rPr>
            </w:pPr>
            <w:r w:rsidRPr="00114AB9">
              <w:rPr>
                <w:sz w:val="18"/>
                <w:szCs w:val="18"/>
              </w:rPr>
              <w:t>1.1324543</w:t>
            </w:r>
          </w:p>
        </w:tc>
        <w:tc>
          <w:tcPr>
            <w:tcW w:w="1214" w:type="dxa"/>
            <w:shd w:val="clear" w:color="auto" w:fill="auto"/>
            <w:noWrap/>
            <w:vAlign w:val="bottom"/>
            <w:hideMark/>
          </w:tcPr>
          <w:p w14:paraId="02F12E0A" w14:textId="77777777" w:rsidR="00496D78" w:rsidRPr="00114AB9" w:rsidRDefault="00496D78" w:rsidP="00114AB9">
            <w:pPr>
              <w:pStyle w:val="Tabletext"/>
              <w:keepLines/>
              <w:widowControl w:val="0"/>
              <w:rPr>
                <w:sz w:val="18"/>
                <w:szCs w:val="18"/>
              </w:rPr>
            </w:pPr>
            <w:r w:rsidRPr="00114AB9">
              <w:rPr>
                <w:sz w:val="18"/>
                <w:szCs w:val="18"/>
              </w:rPr>
              <w:t>-0.376448</w:t>
            </w:r>
          </w:p>
        </w:tc>
        <w:tc>
          <w:tcPr>
            <w:tcW w:w="1213" w:type="dxa"/>
            <w:shd w:val="clear" w:color="auto" w:fill="auto"/>
            <w:noWrap/>
            <w:vAlign w:val="bottom"/>
            <w:hideMark/>
          </w:tcPr>
          <w:p w14:paraId="797FF791" w14:textId="77777777" w:rsidR="00496D78" w:rsidRPr="00114AB9" w:rsidRDefault="00496D78" w:rsidP="00114AB9">
            <w:pPr>
              <w:pStyle w:val="Tabletext"/>
              <w:keepLines/>
              <w:widowControl w:val="0"/>
              <w:rPr>
                <w:sz w:val="18"/>
                <w:szCs w:val="18"/>
              </w:rPr>
            </w:pPr>
            <w:r w:rsidRPr="00114AB9">
              <w:rPr>
                <w:sz w:val="18"/>
                <w:szCs w:val="18"/>
              </w:rPr>
              <w:t>-4.028218</w:t>
            </w:r>
          </w:p>
        </w:tc>
        <w:tc>
          <w:tcPr>
            <w:tcW w:w="1213" w:type="dxa"/>
            <w:shd w:val="clear" w:color="auto" w:fill="auto"/>
            <w:noWrap/>
            <w:vAlign w:val="bottom"/>
            <w:hideMark/>
          </w:tcPr>
          <w:p w14:paraId="3D496FE3"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5562BC2"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15D99895" w14:textId="77777777" w:rsidR="00496D78" w:rsidRPr="00114AB9" w:rsidRDefault="00496D78" w:rsidP="00114AB9">
            <w:pPr>
              <w:pStyle w:val="Tabletext"/>
              <w:keepLines/>
              <w:widowControl w:val="0"/>
              <w:rPr>
                <w:sz w:val="18"/>
                <w:szCs w:val="18"/>
              </w:rPr>
            </w:pPr>
            <w:r w:rsidRPr="00114AB9">
              <w:rPr>
                <w:sz w:val="18"/>
                <w:szCs w:val="18"/>
              </w:rPr>
              <w:t>-1.848354</w:t>
            </w:r>
          </w:p>
        </w:tc>
        <w:tc>
          <w:tcPr>
            <w:tcW w:w="1213" w:type="dxa"/>
            <w:shd w:val="clear" w:color="auto" w:fill="auto"/>
            <w:noWrap/>
            <w:vAlign w:val="bottom"/>
            <w:hideMark/>
          </w:tcPr>
          <w:p w14:paraId="57BF3D35" w14:textId="77777777" w:rsidR="00496D78" w:rsidRPr="00114AB9" w:rsidRDefault="00496D78" w:rsidP="00114AB9">
            <w:pPr>
              <w:pStyle w:val="Tabletext"/>
              <w:keepLines/>
              <w:widowControl w:val="0"/>
              <w:rPr>
                <w:sz w:val="18"/>
                <w:szCs w:val="18"/>
              </w:rPr>
            </w:pPr>
            <w:r w:rsidRPr="00114AB9">
              <w:rPr>
                <w:sz w:val="18"/>
                <w:szCs w:val="18"/>
              </w:rPr>
              <w:t>0.938541</w:t>
            </w:r>
          </w:p>
        </w:tc>
        <w:tc>
          <w:tcPr>
            <w:tcW w:w="1863" w:type="dxa"/>
            <w:shd w:val="clear" w:color="auto" w:fill="auto"/>
            <w:noWrap/>
            <w:vAlign w:val="bottom"/>
            <w:hideMark/>
          </w:tcPr>
          <w:p w14:paraId="5E9BF31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-4.182024495</w:t>
            </w:r>
          </w:p>
        </w:tc>
        <w:tc>
          <w:tcPr>
            <w:tcW w:w="1485" w:type="dxa"/>
            <w:shd w:val="clear" w:color="auto" w:fill="auto"/>
            <w:noWrap/>
            <w:vAlign w:val="bottom"/>
            <w:hideMark/>
          </w:tcPr>
          <w:p w14:paraId="1FCAB013"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2.070995414</w:t>
            </w:r>
          </w:p>
        </w:tc>
        <w:tc>
          <w:tcPr>
            <w:tcW w:w="1306" w:type="dxa"/>
            <w:shd w:val="clear" w:color="auto" w:fill="auto"/>
            <w:noWrap/>
            <w:vAlign w:val="bottom"/>
            <w:hideMark/>
          </w:tcPr>
          <w:p w14:paraId="3DD18B24"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-6.2530199</w:t>
            </w:r>
          </w:p>
        </w:tc>
      </w:tr>
      <w:tr w:rsidR="00496D78" w:rsidRPr="00114AB9" w14:paraId="604AFB21" w14:textId="77777777" w:rsidTr="00114AB9">
        <w:trPr>
          <w:trHeight w:val="288"/>
        </w:trPr>
        <w:tc>
          <w:tcPr>
            <w:tcW w:w="1029" w:type="dxa"/>
            <w:shd w:val="clear" w:color="auto" w:fill="auto"/>
            <w:noWrap/>
            <w:vAlign w:val="bottom"/>
            <w:hideMark/>
          </w:tcPr>
          <w:p w14:paraId="15B14E7F"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7</w:t>
            </w:r>
          </w:p>
        </w:tc>
        <w:tc>
          <w:tcPr>
            <w:tcW w:w="1346" w:type="dxa"/>
            <w:shd w:val="clear" w:color="auto" w:fill="auto"/>
            <w:noWrap/>
            <w:vAlign w:val="bottom"/>
            <w:hideMark/>
          </w:tcPr>
          <w:p w14:paraId="4E1D2970" w14:textId="77777777" w:rsidR="00496D78" w:rsidRPr="00114AB9" w:rsidRDefault="00496D78" w:rsidP="00114AB9">
            <w:pPr>
              <w:pStyle w:val="Tabletext"/>
              <w:keepLines/>
              <w:widowControl w:val="0"/>
              <w:rPr>
                <w:sz w:val="18"/>
                <w:szCs w:val="18"/>
              </w:rPr>
            </w:pPr>
            <w:r w:rsidRPr="00114AB9">
              <w:rPr>
                <w:sz w:val="18"/>
                <w:szCs w:val="18"/>
              </w:rPr>
              <w:t>0.6506257</w:t>
            </w:r>
          </w:p>
        </w:tc>
        <w:tc>
          <w:tcPr>
            <w:tcW w:w="1214" w:type="dxa"/>
            <w:shd w:val="clear" w:color="auto" w:fill="auto"/>
            <w:noWrap/>
            <w:vAlign w:val="bottom"/>
            <w:hideMark/>
          </w:tcPr>
          <w:p w14:paraId="4FCB9C95" w14:textId="77777777" w:rsidR="00496D78" w:rsidRPr="00114AB9" w:rsidRDefault="00496D78" w:rsidP="00114AB9">
            <w:pPr>
              <w:pStyle w:val="Tabletext"/>
              <w:keepLines/>
              <w:widowControl w:val="0"/>
              <w:rPr>
                <w:sz w:val="18"/>
                <w:szCs w:val="18"/>
              </w:rPr>
            </w:pPr>
            <w:r w:rsidRPr="00114AB9">
              <w:rPr>
                <w:sz w:val="18"/>
                <w:szCs w:val="18"/>
              </w:rPr>
              <w:t>-0.997569</w:t>
            </w:r>
          </w:p>
        </w:tc>
        <w:tc>
          <w:tcPr>
            <w:tcW w:w="1213" w:type="dxa"/>
            <w:shd w:val="clear" w:color="auto" w:fill="auto"/>
            <w:noWrap/>
            <w:vAlign w:val="bottom"/>
            <w:hideMark/>
          </w:tcPr>
          <w:p w14:paraId="5142D360" w14:textId="77777777" w:rsidR="00496D78" w:rsidRPr="00114AB9" w:rsidRDefault="00496D78" w:rsidP="00114AB9">
            <w:pPr>
              <w:pStyle w:val="Tabletext"/>
              <w:keepLines/>
              <w:widowControl w:val="0"/>
              <w:rPr>
                <w:sz w:val="18"/>
                <w:szCs w:val="18"/>
              </w:rPr>
            </w:pPr>
            <w:r w:rsidRPr="00114AB9">
              <w:rPr>
                <w:sz w:val="18"/>
                <w:szCs w:val="18"/>
              </w:rPr>
              <w:t>-2.211284</w:t>
            </w:r>
          </w:p>
        </w:tc>
        <w:tc>
          <w:tcPr>
            <w:tcW w:w="1213" w:type="dxa"/>
            <w:shd w:val="clear" w:color="auto" w:fill="auto"/>
            <w:noWrap/>
            <w:vAlign w:val="bottom"/>
            <w:hideMark/>
          </w:tcPr>
          <w:p w14:paraId="0BB3DC26"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0E116238"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BF1AB9A" w14:textId="77777777" w:rsidR="00496D78" w:rsidRPr="00114AB9" w:rsidRDefault="00496D78" w:rsidP="00114AB9">
            <w:pPr>
              <w:pStyle w:val="Tabletext"/>
              <w:keepLines/>
              <w:widowControl w:val="0"/>
              <w:rPr>
                <w:sz w:val="18"/>
                <w:szCs w:val="18"/>
              </w:rPr>
            </w:pPr>
            <w:r w:rsidRPr="00114AB9">
              <w:rPr>
                <w:sz w:val="18"/>
                <w:szCs w:val="18"/>
              </w:rPr>
              <w:t>0.0765206</w:t>
            </w:r>
          </w:p>
        </w:tc>
        <w:tc>
          <w:tcPr>
            <w:tcW w:w="1213" w:type="dxa"/>
            <w:shd w:val="clear" w:color="auto" w:fill="auto"/>
            <w:noWrap/>
            <w:vAlign w:val="bottom"/>
            <w:hideMark/>
          </w:tcPr>
          <w:p w14:paraId="115101B3" w14:textId="77777777" w:rsidR="00496D78" w:rsidRPr="00114AB9" w:rsidRDefault="00496D78" w:rsidP="00114AB9">
            <w:pPr>
              <w:pStyle w:val="Tabletext"/>
              <w:keepLines/>
              <w:widowControl w:val="0"/>
              <w:rPr>
                <w:sz w:val="18"/>
                <w:szCs w:val="18"/>
              </w:rPr>
            </w:pPr>
            <w:r w:rsidRPr="00114AB9">
              <w:rPr>
                <w:sz w:val="18"/>
                <w:szCs w:val="18"/>
              </w:rPr>
              <w:t>-2.40992</w:t>
            </w:r>
          </w:p>
        </w:tc>
        <w:tc>
          <w:tcPr>
            <w:tcW w:w="1863" w:type="dxa"/>
            <w:shd w:val="clear" w:color="auto" w:fill="auto"/>
            <w:noWrap/>
            <w:vAlign w:val="bottom"/>
            <w:hideMark/>
          </w:tcPr>
          <w:p w14:paraId="6BBADFD4"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-4.891631272</w:t>
            </w:r>
          </w:p>
        </w:tc>
        <w:tc>
          <w:tcPr>
            <w:tcW w:w="1485" w:type="dxa"/>
            <w:shd w:val="clear" w:color="auto" w:fill="auto"/>
            <w:noWrap/>
            <w:vAlign w:val="bottom"/>
            <w:hideMark/>
          </w:tcPr>
          <w:p w14:paraId="7B29C3D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0.727146286</w:t>
            </w:r>
          </w:p>
        </w:tc>
        <w:tc>
          <w:tcPr>
            <w:tcW w:w="1306" w:type="dxa"/>
            <w:shd w:val="clear" w:color="auto" w:fill="auto"/>
            <w:noWrap/>
            <w:vAlign w:val="bottom"/>
            <w:hideMark/>
          </w:tcPr>
          <w:p w14:paraId="0C4C2598"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-5.6187776</w:t>
            </w:r>
          </w:p>
        </w:tc>
      </w:tr>
      <w:tr w:rsidR="00496D78" w:rsidRPr="00114AB9" w14:paraId="4A8A99B9" w14:textId="77777777" w:rsidTr="00114AB9">
        <w:trPr>
          <w:trHeight w:val="288"/>
        </w:trPr>
        <w:tc>
          <w:tcPr>
            <w:tcW w:w="1029" w:type="dxa"/>
            <w:shd w:val="clear" w:color="auto" w:fill="auto"/>
            <w:noWrap/>
            <w:vAlign w:val="bottom"/>
            <w:hideMark/>
          </w:tcPr>
          <w:p w14:paraId="379102B2"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8</w:t>
            </w:r>
          </w:p>
        </w:tc>
        <w:tc>
          <w:tcPr>
            <w:tcW w:w="1346" w:type="dxa"/>
            <w:shd w:val="clear" w:color="auto" w:fill="auto"/>
            <w:noWrap/>
            <w:vAlign w:val="bottom"/>
            <w:hideMark/>
          </w:tcPr>
          <w:p w14:paraId="51213B1C" w14:textId="77777777" w:rsidR="00496D78" w:rsidRPr="00114AB9" w:rsidRDefault="00496D78" w:rsidP="00114AB9">
            <w:pPr>
              <w:pStyle w:val="Tabletext"/>
              <w:keepLines/>
              <w:widowControl w:val="0"/>
              <w:rPr>
                <w:sz w:val="18"/>
                <w:szCs w:val="18"/>
              </w:rPr>
            </w:pPr>
            <w:r w:rsidRPr="00114AB9">
              <w:rPr>
                <w:sz w:val="18"/>
                <w:szCs w:val="18"/>
              </w:rPr>
              <w:t>-0.964814</w:t>
            </w:r>
          </w:p>
        </w:tc>
        <w:tc>
          <w:tcPr>
            <w:tcW w:w="1214" w:type="dxa"/>
            <w:shd w:val="clear" w:color="auto" w:fill="auto"/>
            <w:noWrap/>
            <w:vAlign w:val="bottom"/>
            <w:hideMark/>
          </w:tcPr>
          <w:p w14:paraId="02E56FDA" w14:textId="77777777" w:rsidR="00496D78" w:rsidRPr="00114AB9" w:rsidRDefault="00496D78" w:rsidP="00114AB9">
            <w:pPr>
              <w:pStyle w:val="Tabletext"/>
              <w:keepLines/>
              <w:widowControl w:val="0"/>
              <w:rPr>
                <w:sz w:val="18"/>
                <w:szCs w:val="18"/>
              </w:rPr>
            </w:pPr>
            <w:r w:rsidRPr="00114AB9">
              <w:rPr>
                <w:sz w:val="18"/>
                <w:szCs w:val="18"/>
              </w:rPr>
              <w:t>-0.558751</w:t>
            </w:r>
          </w:p>
        </w:tc>
        <w:tc>
          <w:tcPr>
            <w:tcW w:w="1213" w:type="dxa"/>
            <w:shd w:val="clear" w:color="auto" w:fill="auto"/>
            <w:noWrap/>
            <w:vAlign w:val="bottom"/>
            <w:hideMark/>
          </w:tcPr>
          <w:p w14:paraId="3700A708" w14:textId="77777777" w:rsidR="00496D78" w:rsidRPr="00114AB9" w:rsidRDefault="00496D78" w:rsidP="00114AB9">
            <w:pPr>
              <w:pStyle w:val="Tabletext"/>
              <w:keepLines/>
              <w:widowControl w:val="0"/>
              <w:rPr>
                <w:sz w:val="18"/>
                <w:szCs w:val="18"/>
              </w:rPr>
            </w:pPr>
            <w:r w:rsidRPr="00114AB9">
              <w:rPr>
                <w:sz w:val="18"/>
                <w:szCs w:val="18"/>
              </w:rPr>
              <w:t>-2.524593</w:t>
            </w:r>
          </w:p>
        </w:tc>
        <w:tc>
          <w:tcPr>
            <w:tcW w:w="1213" w:type="dxa"/>
            <w:shd w:val="clear" w:color="auto" w:fill="auto"/>
            <w:noWrap/>
            <w:vAlign w:val="bottom"/>
            <w:hideMark/>
          </w:tcPr>
          <w:p w14:paraId="2F14B786"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8D16373"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23E10F77" w14:textId="77777777" w:rsidR="00496D78" w:rsidRPr="00114AB9" w:rsidRDefault="00496D78" w:rsidP="00114AB9">
            <w:pPr>
              <w:pStyle w:val="Tabletext"/>
              <w:keepLines/>
              <w:widowControl w:val="0"/>
              <w:rPr>
                <w:sz w:val="18"/>
                <w:szCs w:val="18"/>
              </w:rPr>
            </w:pPr>
            <w:r w:rsidRPr="00114AB9">
              <w:rPr>
                <w:sz w:val="18"/>
                <w:szCs w:val="18"/>
              </w:rPr>
              <w:t>-1.06811</w:t>
            </w:r>
          </w:p>
        </w:tc>
        <w:tc>
          <w:tcPr>
            <w:tcW w:w="1213" w:type="dxa"/>
            <w:shd w:val="clear" w:color="auto" w:fill="auto"/>
            <w:noWrap/>
            <w:vAlign w:val="bottom"/>
            <w:hideMark/>
          </w:tcPr>
          <w:p w14:paraId="0C1B1629" w14:textId="77777777" w:rsidR="00496D78" w:rsidRPr="00114AB9" w:rsidRDefault="00496D78" w:rsidP="00114AB9">
            <w:pPr>
              <w:pStyle w:val="Tabletext"/>
              <w:keepLines/>
              <w:widowControl w:val="0"/>
              <w:rPr>
                <w:sz w:val="18"/>
                <w:szCs w:val="18"/>
              </w:rPr>
            </w:pPr>
            <w:r w:rsidRPr="00114AB9">
              <w:rPr>
                <w:sz w:val="18"/>
                <w:szCs w:val="18"/>
              </w:rPr>
              <w:t>-1.71254</w:t>
            </w:r>
          </w:p>
        </w:tc>
        <w:tc>
          <w:tcPr>
            <w:tcW w:w="1863" w:type="dxa"/>
            <w:shd w:val="clear" w:color="auto" w:fill="auto"/>
            <w:noWrap/>
            <w:vAlign w:val="bottom"/>
            <w:hideMark/>
          </w:tcPr>
          <w:p w14:paraId="062DD2C7"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-6.828807839</w:t>
            </w:r>
          </w:p>
        </w:tc>
        <w:tc>
          <w:tcPr>
            <w:tcW w:w="1485" w:type="dxa"/>
            <w:shd w:val="clear" w:color="auto" w:fill="auto"/>
            <w:noWrap/>
            <w:vAlign w:val="bottom"/>
            <w:hideMark/>
          </w:tcPr>
          <w:p w14:paraId="26FBD265"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w:t>
            </w:r>
          </w:p>
        </w:tc>
        <w:tc>
          <w:tcPr>
            <w:tcW w:w="1306" w:type="dxa"/>
            <w:shd w:val="clear" w:color="auto" w:fill="auto"/>
            <w:noWrap/>
            <w:vAlign w:val="bottom"/>
            <w:hideMark/>
          </w:tcPr>
          <w:p w14:paraId="25C325B7"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-6.8288078</w:t>
            </w:r>
          </w:p>
        </w:tc>
      </w:tr>
      <w:tr w:rsidR="00496D78" w:rsidRPr="00114AB9" w14:paraId="6AC48DE5" w14:textId="77777777" w:rsidTr="00114AB9">
        <w:trPr>
          <w:trHeight w:val="288"/>
        </w:trPr>
        <w:tc>
          <w:tcPr>
            <w:tcW w:w="1029" w:type="dxa"/>
            <w:shd w:val="clear" w:color="auto" w:fill="auto"/>
            <w:noWrap/>
            <w:vAlign w:val="bottom"/>
            <w:hideMark/>
          </w:tcPr>
          <w:p w14:paraId="4238298B"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9</w:t>
            </w:r>
          </w:p>
        </w:tc>
        <w:tc>
          <w:tcPr>
            <w:tcW w:w="1346" w:type="dxa"/>
            <w:shd w:val="clear" w:color="auto" w:fill="auto"/>
            <w:noWrap/>
            <w:vAlign w:val="bottom"/>
            <w:hideMark/>
          </w:tcPr>
          <w:p w14:paraId="7F9EA371" w14:textId="77777777" w:rsidR="00496D78" w:rsidRPr="00114AB9" w:rsidRDefault="00496D78" w:rsidP="00114AB9">
            <w:pPr>
              <w:pStyle w:val="Tabletext"/>
              <w:keepLines/>
              <w:widowControl w:val="0"/>
              <w:rPr>
                <w:sz w:val="18"/>
                <w:szCs w:val="18"/>
              </w:rPr>
            </w:pPr>
            <w:r w:rsidRPr="00114AB9">
              <w:rPr>
                <w:sz w:val="18"/>
                <w:szCs w:val="18"/>
              </w:rPr>
              <w:t>-0.867468</w:t>
            </w:r>
          </w:p>
        </w:tc>
        <w:tc>
          <w:tcPr>
            <w:tcW w:w="1214" w:type="dxa"/>
            <w:shd w:val="clear" w:color="auto" w:fill="auto"/>
            <w:noWrap/>
            <w:vAlign w:val="bottom"/>
            <w:hideMark/>
          </w:tcPr>
          <w:p w14:paraId="03F1201D" w14:textId="77777777" w:rsidR="00496D78" w:rsidRPr="00114AB9" w:rsidRDefault="00496D78" w:rsidP="00114AB9">
            <w:pPr>
              <w:pStyle w:val="Tabletext"/>
              <w:keepLines/>
              <w:widowControl w:val="0"/>
              <w:rPr>
                <w:sz w:val="18"/>
                <w:szCs w:val="18"/>
              </w:rPr>
            </w:pPr>
            <w:r w:rsidRPr="00114AB9">
              <w:rPr>
                <w:sz w:val="18"/>
                <w:szCs w:val="18"/>
              </w:rPr>
              <w:t>0.867402</w:t>
            </w:r>
          </w:p>
        </w:tc>
        <w:tc>
          <w:tcPr>
            <w:tcW w:w="1213" w:type="dxa"/>
            <w:shd w:val="clear" w:color="auto" w:fill="auto"/>
            <w:noWrap/>
            <w:vAlign w:val="bottom"/>
            <w:hideMark/>
          </w:tcPr>
          <w:p w14:paraId="5469A7F7" w14:textId="77777777" w:rsidR="00496D78" w:rsidRPr="00114AB9" w:rsidRDefault="00496D78" w:rsidP="00114AB9">
            <w:pPr>
              <w:pStyle w:val="Tabletext"/>
              <w:keepLines/>
              <w:widowControl w:val="0"/>
              <w:rPr>
                <w:sz w:val="18"/>
                <w:szCs w:val="18"/>
              </w:rPr>
            </w:pPr>
            <w:r w:rsidRPr="00114AB9">
              <w:rPr>
                <w:sz w:val="18"/>
                <w:szCs w:val="18"/>
              </w:rPr>
              <w:t>-3.714789</w:t>
            </w:r>
          </w:p>
        </w:tc>
        <w:tc>
          <w:tcPr>
            <w:tcW w:w="1213" w:type="dxa"/>
            <w:shd w:val="clear" w:color="auto" w:fill="auto"/>
            <w:noWrap/>
            <w:vAlign w:val="bottom"/>
            <w:hideMark/>
          </w:tcPr>
          <w:p w14:paraId="745D87BE"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32D7C22"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30004C9" w14:textId="77777777" w:rsidR="00496D78" w:rsidRPr="00114AB9" w:rsidRDefault="00496D78" w:rsidP="00114AB9">
            <w:pPr>
              <w:pStyle w:val="Tabletext"/>
              <w:keepLines/>
              <w:widowControl w:val="0"/>
              <w:rPr>
                <w:sz w:val="18"/>
                <w:szCs w:val="18"/>
              </w:rPr>
            </w:pPr>
            <w:r w:rsidRPr="00114AB9">
              <w:rPr>
                <w:sz w:val="18"/>
                <w:szCs w:val="18"/>
              </w:rPr>
              <w:t>-1.286979</w:t>
            </w:r>
          </w:p>
        </w:tc>
        <w:tc>
          <w:tcPr>
            <w:tcW w:w="1213" w:type="dxa"/>
            <w:shd w:val="clear" w:color="auto" w:fill="auto"/>
            <w:noWrap/>
            <w:vAlign w:val="bottom"/>
            <w:hideMark/>
          </w:tcPr>
          <w:p w14:paraId="72C46417" w14:textId="77777777" w:rsidR="00496D78" w:rsidRPr="00114AB9" w:rsidRDefault="00496D78" w:rsidP="00114AB9">
            <w:pPr>
              <w:pStyle w:val="Tabletext"/>
              <w:keepLines/>
              <w:widowControl w:val="0"/>
              <w:rPr>
                <w:sz w:val="18"/>
                <w:szCs w:val="18"/>
              </w:rPr>
            </w:pPr>
            <w:r w:rsidRPr="00114AB9">
              <w:rPr>
                <w:sz w:val="18"/>
                <w:szCs w:val="18"/>
              </w:rPr>
              <w:t>-0.039</w:t>
            </w:r>
          </w:p>
        </w:tc>
        <w:tc>
          <w:tcPr>
            <w:tcW w:w="1863" w:type="dxa"/>
            <w:shd w:val="clear" w:color="auto" w:fill="auto"/>
            <w:noWrap/>
            <w:vAlign w:val="bottom"/>
            <w:hideMark/>
          </w:tcPr>
          <w:p w14:paraId="7340B4B9"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-5.040833904</w:t>
            </w:r>
          </w:p>
        </w:tc>
        <w:tc>
          <w:tcPr>
            <w:tcW w:w="1485" w:type="dxa"/>
            <w:shd w:val="clear" w:color="auto" w:fill="auto"/>
            <w:noWrap/>
            <w:vAlign w:val="bottom"/>
            <w:hideMark/>
          </w:tcPr>
          <w:p w14:paraId="14620C7B"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0.867402331</w:t>
            </w:r>
          </w:p>
        </w:tc>
        <w:tc>
          <w:tcPr>
            <w:tcW w:w="1306" w:type="dxa"/>
            <w:shd w:val="clear" w:color="auto" w:fill="auto"/>
            <w:noWrap/>
            <w:vAlign w:val="bottom"/>
            <w:hideMark/>
          </w:tcPr>
          <w:p w14:paraId="1085741F"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-5.9082362</w:t>
            </w:r>
          </w:p>
        </w:tc>
      </w:tr>
      <w:tr w:rsidR="00496D78" w:rsidRPr="00114AB9" w14:paraId="132FFBDA" w14:textId="77777777" w:rsidTr="00114AB9">
        <w:trPr>
          <w:trHeight w:val="288"/>
        </w:trPr>
        <w:tc>
          <w:tcPr>
            <w:tcW w:w="1029" w:type="dxa"/>
            <w:shd w:val="clear" w:color="auto" w:fill="auto"/>
            <w:noWrap/>
            <w:vAlign w:val="bottom"/>
            <w:hideMark/>
          </w:tcPr>
          <w:p w14:paraId="118472B8"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10</w:t>
            </w:r>
          </w:p>
        </w:tc>
        <w:tc>
          <w:tcPr>
            <w:tcW w:w="1346" w:type="dxa"/>
            <w:shd w:val="clear" w:color="auto" w:fill="auto"/>
            <w:noWrap/>
            <w:vAlign w:val="bottom"/>
            <w:hideMark/>
          </w:tcPr>
          <w:p w14:paraId="2131BF4F" w14:textId="77777777" w:rsidR="00496D78" w:rsidRPr="00114AB9" w:rsidRDefault="00496D78" w:rsidP="00114AB9">
            <w:pPr>
              <w:pStyle w:val="Tabletext"/>
              <w:keepLines/>
              <w:widowControl w:val="0"/>
              <w:rPr>
                <w:sz w:val="18"/>
                <w:szCs w:val="18"/>
              </w:rPr>
            </w:pPr>
            <w:r w:rsidRPr="00114AB9">
              <w:rPr>
                <w:sz w:val="18"/>
                <w:szCs w:val="18"/>
              </w:rPr>
              <w:t>-0.407294</w:t>
            </w:r>
          </w:p>
        </w:tc>
        <w:tc>
          <w:tcPr>
            <w:tcW w:w="1214" w:type="dxa"/>
            <w:shd w:val="clear" w:color="auto" w:fill="auto"/>
            <w:noWrap/>
            <w:vAlign w:val="bottom"/>
            <w:hideMark/>
          </w:tcPr>
          <w:p w14:paraId="0C84F199" w14:textId="77777777" w:rsidR="00496D78" w:rsidRPr="00114AB9" w:rsidRDefault="00496D78" w:rsidP="00114AB9">
            <w:pPr>
              <w:pStyle w:val="Tabletext"/>
              <w:keepLines/>
              <w:widowControl w:val="0"/>
              <w:rPr>
                <w:sz w:val="18"/>
                <w:szCs w:val="18"/>
              </w:rPr>
            </w:pPr>
            <w:r w:rsidRPr="00114AB9">
              <w:rPr>
                <w:sz w:val="18"/>
                <w:szCs w:val="18"/>
              </w:rPr>
              <w:t>-1.882449</w:t>
            </w:r>
          </w:p>
        </w:tc>
        <w:tc>
          <w:tcPr>
            <w:tcW w:w="1213" w:type="dxa"/>
            <w:shd w:val="clear" w:color="auto" w:fill="auto"/>
            <w:noWrap/>
            <w:vAlign w:val="bottom"/>
            <w:hideMark/>
          </w:tcPr>
          <w:p w14:paraId="63354163" w14:textId="77777777" w:rsidR="00496D78" w:rsidRPr="00114AB9" w:rsidRDefault="00496D78" w:rsidP="00114AB9">
            <w:pPr>
              <w:pStyle w:val="Tabletext"/>
              <w:keepLines/>
              <w:widowControl w:val="0"/>
              <w:rPr>
                <w:sz w:val="18"/>
                <w:szCs w:val="18"/>
              </w:rPr>
            </w:pPr>
            <w:r w:rsidRPr="00114AB9">
              <w:rPr>
                <w:sz w:val="18"/>
                <w:szCs w:val="18"/>
              </w:rPr>
              <w:t>-2.241315</w:t>
            </w:r>
          </w:p>
        </w:tc>
        <w:tc>
          <w:tcPr>
            <w:tcW w:w="1213" w:type="dxa"/>
            <w:shd w:val="clear" w:color="auto" w:fill="auto"/>
            <w:noWrap/>
            <w:vAlign w:val="bottom"/>
            <w:hideMark/>
          </w:tcPr>
          <w:p w14:paraId="0D1A65C2"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8BE8171"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F78AE35" w14:textId="77777777" w:rsidR="00496D78" w:rsidRPr="00114AB9" w:rsidRDefault="00496D78" w:rsidP="00114AB9">
            <w:pPr>
              <w:pStyle w:val="Tabletext"/>
              <w:keepLines/>
              <w:widowControl w:val="0"/>
              <w:rPr>
                <w:sz w:val="18"/>
                <w:szCs w:val="18"/>
              </w:rPr>
            </w:pPr>
            <w:r w:rsidRPr="00114AB9">
              <w:rPr>
                <w:sz w:val="18"/>
                <w:szCs w:val="18"/>
              </w:rPr>
              <w:t>-1.794609</w:t>
            </w:r>
          </w:p>
        </w:tc>
        <w:tc>
          <w:tcPr>
            <w:tcW w:w="1213" w:type="dxa"/>
            <w:shd w:val="clear" w:color="auto" w:fill="auto"/>
            <w:noWrap/>
            <w:vAlign w:val="bottom"/>
            <w:hideMark/>
          </w:tcPr>
          <w:p w14:paraId="63BFFF25" w14:textId="77777777" w:rsidR="00496D78" w:rsidRPr="00114AB9" w:rsidRDefault="00496D78" w:rsidP="00114AB9">
            <w:pPr>
              <w:pStyle w:val="Tabletext"/>
              <w:keepLines/>
              <w:widowControl w:val="0"/>
              <w:rPr>
                <w:sz w:val="18"/>
                <w:szCs w:val="18"/>
              </w:rPr>
            </w:pPr>
            <w:r w:rsidRPr="00114AB9">
              <w:rPr>
                <w:sz w:val="18"/>
                <w:szCs w:val="18"/>
              </w:rPr>
              <w:t>0.038321</w:t>
            </w:r>
          </w:p>
        </w:tc>
        <w:tc>
          <w:tcPr>
            <w:tcW w:w="1863" w:type="dxa"/>
            <w:shd w:val="clear" w:color="auto" w:fill="auto"/>
            <w:noWrap/>
            <w:vAlign w:val="bottom"/>
            <w:hideMark/>
          </w:tcPr>
          <w:p w14:paraId="57AC0AC0"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-6.287345982</w:t>
            </w:r>
          </w:p>
        </w:tc>
        <w:tc>
          <w:tcPr>
            <w:tcW w:w="1485" w:type="dxa"/>
            <w:shd w:val="clear" w:color="auto" w:fill="auto"/>
            <w:noWrap/>
            <w:vAlign w:val="bottom"/>
            <w:hideMark/>
          </w:tcPr>
          <w:p w14:paraId="7E255F8F"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0.038320767</w:t>
            </w:r>
          </w:p>
        </w:tc>
        <w:tc>
          <w:tcPr>
            <w:tcW w:w="1306" w:type="dxa"/>
            <w:shd w:val="clear" w:color="auto" w:fill="auto"/>
            <w:noWrap/>
            <w:vAlign w:val="bottom"/>
            <w:hideMark/>
          </w:tcPr>
          <w:p w14:paraId="7ACFDBCB"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-6.3256667</w:t>
            </w:r>
          </w:p>
        </w:tc>
      </w:tr>
      <w:tr w:rsidR="00496D78" w:rsidRPr="00114AB9" w14:paraId="1851B84E" w14:textId="77777777" w:rsidTr="00114AB9">
        <w:trPr>
          <w:trHeight w:val="288"/>
        </w:trPr>
        <w:tc>
          <w:tcPr>
            <w:tcW w:w="1029" w:type="dxa"/>
            <w:shd w:val="clear" w:color="auto" w:fill="auto"/>
            <w:noWrap/>
            <w:vAlign w:val="bottom"/>
            <w:hideMark/>
          </w:tcPr>
          <w:p w14:paraId="32DD8C79"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11</w:t>
            </w:r>
          </w:p>
        </w:tc>
        <w:tc>
          <w:tcPr>
            <w:tcW w:w="1346" w:type="dxa"/>
            <w:shd w:val="clear" w:color="auto" w:fill="auto"/>
            <w:noWrap/>
            <w:vAlign w:val="bottom"/>
            <w:hideMark/>
          </w:tcPr>
          <w:p w14:paraId="7862D339" w14:textId="77777777" w:rsidR="00496D78" w:rsidRPr="00114AB9" w:rsidRDefault="00496D78" w:rsidP="00114AB9">
            <w:pPr>
              <w:pStyle w:val="Tabletext"/>
              <w:keepLines/>
              <w:widowControl w:val="0"/>
              <w:rPr>
                <w:sz w:val="18"/>
                <w:szCs w:val="18"/>
              </w:rPr>
            </w:pPr>
            <w:r w:rsidRPr="00114AB9">
              <w:rPr>
                <w:sz w:val="18"/>
                <w:szCs w:val="18"/>
              </w:rPr>
              <w:t>-0.705494</w:t>
            </w:r>
          </w:p>
        </w:tc>
        <w:tc>
          <w:tcPr>
            <w:tcW w:w="1214" w:type="dxa"/>
            <w:shd w:val="clear" w:color="auto" w:fill="auto"/>
            <w:noWrap/>
            <w:vAlign w:val="bottom"/>
            <w:hideMark/>
          </w:tcPr>
          <w:p w14:paraId="024E26AD" w14:textId="77777777" w:rsidR="00496D78" w:rsidRPr="00114AB9" w:rsidRDefault="00496D78" w:rsidP="00114AB9">
            <w:pPr>
              <w:pStyle w:val="Tabletext"/>
              <w:keepLines/>
              <w:widowControl w:val="0"/>
              <w:rPr>
                <w:sz w:val="18"/>
                <w:szCs w:val="18"/>
              </w:rPr>
            </w:pPr>
            <w:r w:rsidRPr="00114AB9">
              <w:rPr>
                <w:sz w:val="18"/>
                <w:szCs w:val="18"/>
              </w:rPr>
              <w:t>0.942604</w:t>
            </w:r>
          </w:p>
        </w:tc>
        <w:tc>
          <w:tcPr>
            <w:tcW w:w="1213" w:type="dxa"/>
            <w:shd w:val="clear" w:color="auto" w:fill="auto"/>
            <w:noWrap/>
            <w:vAlign w:val="bottom"/>
            <w:hideMark/>
          </w:tcPr>
          <w:p w14:paraId="0B2E5CCB" w14:textId="77777777" w:rsidR="00496D78" w:rsidRPr="00114AB9" w:rsidRDefault="00496D78" w:rsidP="00114AB9">
            <w:pPr>
              <w:pStyle w:val="Tabletext"/>
              <w:keepLines/>
              <w:widowControl w:val="0"/>
              <w:rPr>
                <w:sz w:val="18"/>
                <w:szCs w:val="18"/>
              </w:rPr>
            </w:pPr>
            <w:r w:rsidRPr="00114AB9">
              <w:rPr>
                <w:sz w:val="18"/>
                <w:szCs w:val="18"/>
              </w:rPr>
              <w:t>-4.880986</w:t>
            </w:r>
          </w:p>
        </w:tc>
        <w:tc>
          <w:tcPr>
            <w:tcW w:w="1213" w:type="dxa"/>
            <w:shd w:val="clear" w:color="auto" w:fill="auto"/>
            <w:noWrap/>
            <w:vAlign w:val="bottom"/>
            <w:hideMark/>
          </w:tcPr>
          <w:p w14:paraId="0CAA9618"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074CBFA0"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26600817" w14:textId="77777777" w:rsidR="00496D78" w:rsidRPr="00114AB9" w:rsidRDefault="00496D78" w:rsidP="00114AB9">
            <w:pPr>
              <w:pStyle w:val="Tabletext"/>
              <w:keepLines/>
              <w:widowControl w:val="0"/>
              <w:rPr>
                <w:sz w:val="18"/>
                <w:szCs w:val="18"/>
              </w:rPr>
            </w:pPr>
            <w:r w:rsidRPr="00114AB9">
              <w:rPr>
                <w:sz w:val="18"/>
                <w:szCs w:val="18"/>
              </w:rPr>
              <w:t>-0.601604</w:t>
            </w:r>
          </w:p>
        </w:tc>
        <w:tc>
          <w:tcPr>
            <w:tcW w:w="1213" w:type="dxa"/>
            <w:shd w:val="clear" w:color="auto" w:fill="auto"/>
            <w:noWrap/>
            <w:vAlign w:val="bottom"/>
            <w:hideMark/>
          </w:tcPr>
          <w:p w14:paraId="4D231850" w14:textId="77777777" w:rsidR="00496D78" w:rsidRPr="00114AB9" w:rsidRDefault="00496D78" w:rsidP="00114AB9">
            <w:pPr>
              <w:pStyle w:val="Tabletext"/>
              <w:keepLines/>
              <w:widowControl w:val="0"/>
              <w:rPr>
                <w:sz w:val="18"/>
                <w:szCs w:val="18"/>
              </w:rPr>
            </w:pPr>
            <w:r w:rsidRPr="00114AB9">
              <w:rPr>
                <w:sz w:val="18"/>
                <w:szCs w:val="18"/>
              </w:rPr>
              <w:t>-2.0443</w:t>
            </w:r>
          </w:p>
        </w:tc>
        <w:tc>
          <w:tcPr>
            <w:tcW w:w="1863" w:type="dxa"/>
            <w:shd w:val="clear" w:color="auto" w:fill="auto"/>
            <w:noWrap/>
            <w:vAlign w:val="bottom"/>
            <w:hideMark/>
          </w:tcPr>
          <w:p w14:paraId="566887F8"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-7.289783427</w:t>
            </w:r>
          </w:p>
        </w:tc>
        <w:tc>
          <w:tcPr>
            <w:tcW w:w="1485" w:type="dxa"/>
            <w:shd w:val="clear" w:color="auto" w:fill="auto"/>
            <w:noWrap/>
            <w:vAlign w:val="bottom"/>
            <w:hideMark/>
          </w:tcPr>
          <w:p w14:paraId="03352198"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0.94260427</w:t>
            </w:r>
          </w:p>
        </w:tc>
        <w:tc>
          <w:tcPr>
            <w:tcW w:w="1306" w:type="dxa"/>
            <w:shd w:val="clear" w:color="auto" w:fill="auto"/>
            <w:noWrap/>
            <w:vAlign w:val="bottom"/>
            <w:hideMark/>
          </w:tcPr>
          <w:p w14:paraId="2856784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-8.2323877</w:t>
            </w:r>
          </w:p>
        </w:tc>
      </w:tr>
      <w:tr w:rsidR="00496D78" w:rsidRPr="00114AB9" w14:paraId="2B23A3C2" w14:textId="77777777" w:rsidTr="00114AB9">
        <w:trPr>
          <w:trHeight w:val="288"/>
        </w:trPr>
        <w:tc>
          <w:tcPr>
            <w:tcW w:w="1029" w:type="dxa"/>
            <w:shd w:val="clear" w:color="auto" w:fill="auto"/>
            <w:noWrap/>
            <w:vAlign w:val="bottom"/>
            <w:hideMark/>
          </w:tcPr>
          <w:p w14:paraId="121857C3"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12</w:t>
            </w:r>
          </w:p>
        </w:tc>
        <w:tc>
          <w:tcPr>
            <w:tcW w:w="1346" w:type="dxa"/>
            <w:shd w:val="clear" w:color="auto" w:fill="auto"/>
            <w:noWrap/>
            <w:vAlign w:val="bottom"/>
            <w:hideMark/>
          </w:tcPr>
          <w:p w14:paraId="4AEB9BFF" w14:textId="77777777" w:rsidR="00496D78" w:rsidRPr="00114AB9" w:rsidRDefault="00496D78" w:rsidP="00114AB9">
            <w:pPr>
              <w:pStyle w:val="Tabletext"/>
              <w:keepLines/>
              <w:widowControl w:val="0"/>
              <w:rPr>
                <w:sz w:val="18"/>
                <w:szCs w:val="18"/>
              </w:rPr>
            </w:pPr>
            <w:r w:rsidRPr="00114AB9">
              <w:rPr>
                <w:sz w:val="18"/>
                <w:szCs w:val="18"/>
              </w:rPr>
              <w:t>-1.003818</w:t>
            </w:r>
          </w:p>
        </w:tc>
        <w:tc>
          <w:tcPr>
            <w:tcW w:w="1214" w:type="dxa"/>
            <w:shd w:val="clear" w:color="auto" w:fill="auto"/>
            <w:noWrap/>
            <w:vAlign w:val="bottom"/>
            <w:hideMark/>
          </w:tcPr>
          <w:p w14:paraId="4BCC5C67" w14:textId="77777777" w:rsidR="00496D78" w:rsidRPr="00114AB9" w:rsidRDefault="00496D78" w:rsidP="00114AB9">
            <w:pPr>
              <w:pStyle w:val="Tabletext"/>
              <w:keepLines/>
              <w:widowControl w:val="0"/>
              <w:rPr>
                <w:sz w:val="18"/>
                <w:szCs w:val="18"/>
              </w:rPr>
            </w:pPr>
            <w:r w:rsidRPr="00114AB9">
              <w:rPr>
                <w:sz w:val="18"/>
                <w:szCs w:val="18"/>
              </w:rPr>
              <w:t>-0.416457</w:t>
            </w:r>
          </w:p>
        </w:tc>
        <w:tc>
          <w:tcPr>
            <w:tcW w:w="1213" w:type="dxa"/>
            <w:shd w:val="clear" w:color="auto" w:fill="auto"/>
            <w:noWrap/>
            <w:vAlign w:val="bottom"/>
            <w:hideMark/>
          </w:tcPr>
          <w:p w14:paraId="7A01C24B" w14:textId="77777777" w:rsidR="00496D78" w:rsidRPr="00114AB9" w:rsidRDefault="00496D78" w:rsidP="00114AB9">
            <w:pPr>
              <w:pStyle w:val="Tabletext"/>
              <w:keepLines/>
              <w:widowControl w:val="0"/>
              <w:rPr>
                <w:sz w:val="18"/>
                <w:szCs w:val="18"/>
              </w:rPr>
            </w:pPr>
            <w:r w:rsidRPr="00114AB9">
              <w:rPr>
                <w:sz w:val="18"/>
                <w:szCs w:val="18"/>
              </w:rPr>
              <w:t>-1.715604</w:t>
            </w:r>
          </w:p>
        </w:tc>
        <w:tc>
          <w:tcPr>
            <w:tcW w:w="1213" w:type="dxa"/>
            <w:shd w:val="clear" w:color="auto" w:fill="auto"/>
            <w:noWrap/>
            <w:vAlign w:val="bottom"/>
            <w:hideMark/>
          </w:tcPr>
          <w:p w14:paraId="3087A026"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5E1790AB"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915D92C" w14:textId="77777777" w:rsidR="00496D78" w:rsidRPr="00114AB9" w:rsidRDefault="00496D78" w:rsidP="00114AB9">
            <w:pPr>
              <w:pStyle w:val="Tabletext"/>
              <w:keepLines/>
              <w:widowControl w:val="0"/>
              <w:rPr>
                <w:sz w:val="18"/>
                <w:szCs w:val="18"/>
              </w:rPr>
            </w:pPr>
            <w:r w:rsidRPr="00114AB9">
              <w:rPr>
                <w:sz w:val="18"/>
                <w:szCs w:val="18"/>
              </w:rPr>
              <w:t>-0.528932</w:t>
            </w:r>
          </w:p>
        </w:tc>
        <w:tc>
          <w:tcPr>
            <w:tcW w:w="1213" w:type="dxa"/>
            <w:shd w:val="clear" w:color="auto" w:fill="auto"/>
            <w:noWrap/>
            <w:vAlign w:val="bottom"/>
            <w:hideMark/>
          </w:tcPr>
          <w:p w14:paraId="663939C9" w14:textId="77777777" w:rsidR="00496D78" w:rsidRPr="00114AB9" w:rsidRDefault="00496D78" w:rsidP="00114AB9">
            <w:pPr>
              <w:pStyle w:val="Tabletext"/>
              <w:keepLines/>
              <w:widowControl w:val="0"/>
              <w:rPr>
                <w:sz w:val="18"/>
                <w:szCs w:val="18"/>
              </w:rPr>
            </w:pPr>
            <w:r w:rsidRPr="00114AB9">
              <w:rPr>
                <w:sz w:val="18"/>
                <w:szCs w:val="18"/>
              </w:rPr>
              <w:t>0.464895</w:t>
            </w:r>
          </w:p>
        </w:tc>
        <w:tc>
          <w:tcPr>
            <w:tcW w:w="1863" w:type="dxa"/>
            <w:shd w:val="clear" w:color="auto" w:fill="auto"/>
            <w:noWrap/>
            <w:vAlign w:val="bottom"/>
            <w:hideMark/>
          </w:tcPr>
          <w:p w14:paraId="3C6AB4D4"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-3.199916135</w:t>
            </w:r>
          </w:p>
        </w:tc>
        <w:tc>
          <w:tcPr>
            <w:tcW w:w="1485" w:type="dxa"/>
            <w:shd w:val="clear" w:color="auto" w:fill="auto"/>
            <w:noWrap/>
            <w:vAlign w:val="bottom"/>
            <w:hideMark/>
          </w:tcPr>
          <w:p w14:paraId="64A7F691"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0.464895097</w:t>
            </w:r>
          </w:p>
        </w:tc>
        <w:tc>
          <w:tcPr>
            <w:tcW w:w="1306" w:type="dxa"/>
            <w:shd w:val="clear" w:color="auto" w:fill="auto"/>
            <w:noWrap/>
            <w:vAlign w:val="bottom"/>
            <w:hideMark/>
          </w:tcPr>
          <w:p w14:paraId="1AAAF271"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-3.6648112</w:t>
            </w:r>
          </w:p>
        </w:tc>
      </w:tr>
      <w:tr w:rsidR="00496D78" w:rsidRPr="00114AB9" w14:paraId="7A81DAC1" w14:textId="77777777" w:rsidTr="00114AB9">
        <w:trPr>
          <w:trHeight w:val="288"/>
        </w:trPr>
        <w:tc>
          <w:tcPr>
            <w:tcW w:w="1029" w:type="dxa"/>
            <w:shd w:val="clear" w:color="auto" w:fill="auto"/>
            <w:noWrap/>
            <w:vAlign w:val="bottom"/>
            <w:hideMark/>
          </w:tcPr>
          <w:p w14:paraId="114E00A1"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13</w:t>
            </w:r>
          </w:p>
        </w:tc>
        <w:tc>
          <w:tcPr>
            <w:tcW w:w="1346" w:type="dxa"/>
            <w:shd w:val="clear" w:color="auto" w:fill="auto"/>
            <w:noWrap/>
            <w:vAlign w:val="bottom"/>
            <w:hideMark/>
          </w:tcPr>
          <w:p w14:paraId="787AC7F9" w14:textId="77777777" w:rsidR="00496D78" w:rsidRPr="00114AB9" w:rsidRDefault="00496D78" w:rsidP="00114AB9">
            <w:pPr>
              <w:pStyle w:val="Tabletext"/>
              <w:keepLines/>
              <w:widowControl w:val="0"/>
              <w:rPr>
                <w:sz w:val="18"/>
                <w:szCs w:val="18"/>
              </w:rPr>
            </w:pPr>
            <w:r w:rsidRPr="00114AB9">
              <w:rPr>
                <w:sz w:val="18"/>
                <w:szCs w:val="18"/>
              </w:rPr>
              <w:t>-10.28066</w:t>
            </w:r>
          </w:p>
        </w:tc>
        <w:tc>
          <w:tcPr>
            <w:tcW w:w="1214" w:type="dxa"/>
            <w:shd w:val="clear" w:color="auto" w:fill="auto"/>
            <w:noWrap/>
            <w:vAlign w:val="bottom"/>
            <w:hideMark/>
          </w:tcPr>
          <w:p w14:paraId="19569119" w14:textId="77777777" w:rsidR="00496D78" w:rsidRPr="00114AB9" w:rsidRDefault="00496D78" w:rsidP="00114AB9">
            <w:pPr>
              <w:pStyle w:val="Tabletext"/>
              <w:keepLines/>
              <w:widowControl w:val="0"/>
              <w:rPr>
                <w:sz w:val="18"/>
                <w:szCs w:val="18"/>
              </w:rPr>
            </w:pPr>
            <w:r w:rsidRPr="00114AB9">
              <w:rPr>
                <w:sz w:val="18"/>
                <w:szCs w:val="18"/>
              </w:rPr>
              <w:t>-6.291632</w:t>
            </w:r>
          </w:p>
        </w:tc>
        <w:tc>
          <w:tcPr>
            <w:tcW w:w="1213" w:type="dxa"/>
            <w:shd w:val="clear" w:color="auto" w:fill="auto"/>
            <w:noWrap/>
            <w:vAlign w:val="bottom"/>
            <w:hideMark/>
          </w:tcPr>
          <w:p w14:paraId="29092674" w14:textId="77777777" w:rsidR="00496D78" w:rsidRPr="00114AB9" w:rsidRDefault="00496D78" w:rsidP="00114AB9">
            <w:pPr>
              <w:pStyle w:val="Tabletext"/>
              <w:keepLines/>
              <w:widowControl w:val="0"/>
              <w:rPr>
                <w:sz w:val="18"/>
                <w:szCs w:val="18"/>
              </w:rPr>
            </w:pPr>
            <w:r w:rsidRPr="00114AB9">
              <w:rPr>
                <w:sz w:val="18"/>
                <w:szCs w:val="18"/>
              </w:rPr>
              <w:t>-2.982416</w:t>
            </w:r>
          </w:p>
        </w:tc>
        <w:tc>
          <w:tcPr>
            <w:tcW w:w="1213" w:type="dxa"/>
            <w:shd w:val="clear" w:color="auto" w:fill="auto"/>
            <w:noWrap/>
            <w:vAlign w:val="bottom"/>
            <w:hideMark/>
          </w:tcPr>
          <w:p w14:paraId="5F14F6B9"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249F518"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2A4C640D" w14:textId="77777777" w:rsidR="00496D78" w:rsidRPr="00114AB9" w:rsidRDefault="00496D78" w:rsidP="00114AB9">
            <w:pPr>
              <w:pStyle w:val="Tabletext"/>
              <w:keepLines/>
              <w:widowControl w:val="0"/>
              <w:rPr>
                <w:sz w:val="18"/>
                <w:szCs w:val="18"/>
              </w:rPr>
            </w:pPr>
            <w:r w:rsidRPr="00114AB9">
              <w:rPr>
                <w:sz w:val="18"/>
                <w:szCs w:val="18"/>
              </w:rPr>
              <w:t>-2.905966</w:t>
            </w:r>
          </w:p>
        </w:tc>
        <w:tc>
          <w:tcPr>
            <w:tcW w:w="1213" w:type="dxa"/>
            <w:shd w:val="clear" w:color="auto" w:fill="auto"/>
            <w:noWrap/>
            <w:vAlign w:val="bottom"/>
            <w:hideMark/>
          </w:tcPr>
          <w:p w14:paraId="4FA70164" w14:textId="77777777" w:rsidR="00496D78" w:rsidRPr="00114AB9" w:rsidRDefault="00496D78" w:rsidP="00114AB9">
            <w:pPr>
              <w:pStyle w:val="Tabletext"/>
              <w:keepLines/>
              <w:widowControl w:val="0"/>
              <w:rPr>
                <w:sz w:val="18"/>
                <w:szCs w:val="18"/>
              </w:rPr>
            </w:pPr>
            <w:r w:rsidRPr="00114AB9">
              <w:rPr>
                <w:sz w:val="18"/>
                <w:szCs w:val="18"/>
              </w:rPr>
              <w:t>0.246183</w:t>
            </w:r>
          </w:p>
        </w:tc>
        <w:tc>
          <w:tcPr>
            <w:tcW w:w="1863" w:type="dxa"/>
            <w:shd w:val="clear" w:color="auto" w:fill="auto"/>
            <w:noWrap/>
            <w:vAlign w:val="bottom"/>
            <w:hideMark/>
          </w:tcPr>
          <w:p w14:paraId="54ED3BC8"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-22.2144957</w:t>
            </w:r>
          </w:p>
        </w:tc>
        <w:tc>
          <w:tcPr>
            <w:tcW w:w="1485" w:type="dxa"/>
            <w:shd w:val="clear" w:color="auto" w:fill="auto"/>
            <w:noWrap/>
            <w:vAlign w:val="bottom"/>
            <w:hideMark/>
          </w:tcPr>
          <w:p w14:paraId="2C1B5B6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0.24618327</w:t>
            </w:r>
          </w:p>
        </w:tc>
        <w:tc>
          <w:tcPr>
            <w:tcW w:w="1306" w:type="dxa"/>
            <w:shd w:val="clear" w:color="auto" w:fill="auto"/>
            <w:noWrap/>
            <w:vAlign w:val="bottom"/>
            <w:hideMark/>
          </w:tcPr>
          <w:p w14:paraId="308F0A10"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-22.460679</w:t>
            </w:r>
          </w:p>
        </w:tc>
      </w:tr>
      <w:tr w:rsidR="00496D78" w:rsidRPr="00114AB9" w14:paraId="5EBAAA3D" w14:textId="77777777" w:rsidTr="00114AB9">
        <w:trPr>
          <w:trHeight w:val="288"/>
        </w:trPr>
        <w:tc>
          <w:tcPr>
            <w:tcW w:w="1029" w:type="dxa"/>
            <w:shd w:val="clear" w:color="auto" w:fill="auto"/>
            <w:noWrap/>
            <w:vAlign w:val="bottom"/>
            <w:hideMark/>
          </w:tcPr>
          <w:p w14:paraId="62B2213C"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14</w:t>
            </w:r>
          </w:p>
        </w:tc>
        <w:tc>
          <w:tcPr>
            <w:tcW w:w="1346" w:type="dxa"/>
            <w:shd w:val="clear" w:color="auto" w:fill="auto"/>
            <w:noWrap/>
            <w:vAlign w:val="bottom"/>
            <w:hideMark/>
          </w:tcPr>
          <w:p w14:paraId="66B1F634" w14:textId="77777777" w:rsidR="00496D78" w:rsidRPr="00114AB9" w:rsidRDefault="00496D78" w:rsidP="00114AB9">
            <w:pPr>
              <w:pStyle w:val="Tabletext"/>
              <w:keepLines/>
              <w:widowControl w:val="0"/>
              <w:rPr>
                <w:sz w:val="18"/>
                <w:szCs w:val="18"/>
              </w:rPr>
            </w:pPr>
            <w:r w:rsidRPr="00114AB9">
              <w:rPr>
                <w:sz w:val="18"/>
                <w:szCs w:val="18"/>
              </w:rPr>
              <w:t>1.823959</w:t>
            </w:r>
          </w:p>
        </w:tc>
        <w:tc>
          <w:tcPr>
            <w:tcW w:w="1214" w:type="dxa"/>
            <w:shd w:val="clear" w:color="auto" w:fill="auto"/>
            <w:noWrap/>
            <w:vAlign w:val="bottom"/>
            <w:hideMark/>
          </w:tcPr>
          <w:p w14:paraId="543F08F3" w14:textId="77777777" w:rsidR="00496D78" w:rsidRPr="00114AB9" w:rsidRDefault="00496D78" w:rsidP="00114AB9">
            <w:pPr>
              <w:pStyle w:val="Tabletext"/>
              <w:keepLines/>
              <w:widowControl w:val="0"/>
              <w:rPr>
                <w:sz w:val="18"/>
                <w:szCs w:val="18"/>
              </w:rPr>
            </w:pPr>
            <w:r w:rsidRPr="00114AB9">
              <w:rPr>
                <w:sz w:val="18"/>
                <w:szCs w:val="18"/>
              </w:rPr>
              <w:t>1.503885</w:t>
            </w:r>
          </w:p>
        </w:tc>
        <w:tc>
          <w:tcPr>
            <w:tcW w:w="1213" w:type="dxa"/>
            <w:shd w:val="clear" w:color="auto" w:fill="auto"/>
            <w:noWrap/>
            <w:vAlign w:val="bottom"/>
            <w:hideMark/>
          </w:tcPr>
          <w:p w14:paraId="114726E0" w14:textId="77777777" w:rsidR="00496D78" w:rsidRPr="00114AB9" w:rsidRDefault="00496D78" w:rsidP="00114AB9">
            <w:pPr>
              <w:pStyle w:val="Tabletext"/>
              <w:keepLines/>
              <w:widowControl w:val="0"/>
              <w:rPr>
                <w:sz w:val="18"/>
                <w:szCs w:val="18"/>
              </w:rPr>
            </w:pPr>
            <w:r w:rsidRPr="00114AB9">
              <w:rPr>
                <w:sz w:val="18"/>
                <w:szCs w:val="18"/>
              </w:rPr>
              <w:t>-4.705649</w:t>
            </w:r>
          </w:p>
        </w:tc>
        <w:tc>
          <w:tcPr>
            <w:tcW w:w="1213" w:type="dxa"/>
            <w:shd w:val="clear" w:color="auto" w:fill="auto"/>
            <w:noWrap/>
            <w:vAlign w:val="bottom"/>
            <w:hideMark/>
          </w:tcPr>
          <w:p w14:paraId="71AB159F"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4B696215"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24E49A12" w14:textId="77777777" w:rsidR="00496D78" w:rsidRPr="00114AB9" w:rsidRDefault="00496D78" w:rsidP="00114AB9">
            <w:pPr>
              <w:pStyle w:val="Tabletext"/>
              <w:keepLines/>
              <w:widowControl w:val="0"/>
              <w:rPr>
                <w:sz w:val="18"/>
                <w:szCs w:val="18"/>
              </w:rPr>
            </w:pPr>
            <w:r w:rsidRPr="00114AB9">
              <w:rPr>
                <w:sz w:val="18"/>
                <w:szCs w:val="18"/>
              </w:rPr>
              <w:t>-0.90458</w:t>
            </w:r>
          </w:p>
        </w:tc>
        <w:tc>
          <w:tcPr>
            <w:tcW w:w="1213" w:type="dxa"/>
            <w:shd w:val="clear" w:color="auto" w:fill="auto"/>
            <w:noWrap/>
            <w:vAlign w:val="bottom"/>
            <w:hideMark/>
          </w:tcPr>
          <w:p w14:paraId="70F7613A" w14:textId="77777777" w:rsidR="00496D78" w:rsidRPr="00114AB9" w:rsidRDefault="00496D78" w:rsidP="00114AB9">
            <w:pPr>
              <w:pStyle w:val="Tabletext"/>
              <w:keepLines/>
              <w:widowControl w:val="0"/>
              <w:rPr>
                <w:sz w:val="18"/>
                <w:szCs w:val="18"/>
              </w:rPr>
            </w:pPr>
            <w:r w:rsidRPr="00114AB9">
              <w:rPr>
                <w:sz w:val="18"/>
                <w:szCs w:val="18"/>
              </w:rPr>
              <w:t>0.385719</w:t>
            </w:r>
          </w:p>
        </w:tc>
        <w:tc>
          <w:tcPr>
            <w:tcW w:w="1863" w:type="dxa"/>
            <w:shd w:val="clear" w:color="auto" w:fill="auto"/>
            <w:noWrap/>
            <w:vAlign w:val="bottom"/>
            <w:hideMark/>
          </w:tcPr>
          <w:p w14:paraId="5D59F337"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-1.896666203</w:t>
            </w:r>
          </w:p>
        </w:tc>
        <w:tc>
          <w:tcPr>
            <w:tcW w:w="1485" w:type="dxa"/>
            <w:shd w:val="clear" w:color="auto" w:fill="auto"/>
            <w:noWrap/>
            <w:vAlign w:val="bottom"/>
            <w:hideMark/>
          </w:tcPr>
          <w:p w14:paraId="5ED47CA4"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3.713562659</w:t>
            </w:r>
          </w:p>
        </w:tc>
        <w:tc>
          <w:tcPr>
            <w:tcW w:w="1306" w:type="dxa"/>
            <w:shd w:val="clear" w:color="auto" w:fill="auto"/>
            <w:noWrap/>
            <w:vAlign w:val="bottom"/>
            <w:hideMark/>
          </w:tcPr>
          <w:p w14:paraId="18BE7C7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-5.6102289</w:t>
            </w:r>
          </w:p>
        </w:tc>
      </w:tr>
      <w:tr w:rsidR="00496D78" w:rsidRPr="00114AB9" w14:paraId="0888BA4C" w14:textId="77777777" w:rsidTr="00114AB9">
        <w:trPr>
          <w:trHeight w:val="288"/>
        </w:trPr>
        <w:tc>
          <w:tcPr>
            <w:tcW w:w="1029" w:type="dxa"/>
            <w:shd w:val="clear" w:color="auto" w:fill="auto"/>
            <w:noWrap/>
            <w:vAlign w:val="bottom"/>
            <w:hideMark/>
          </w:tcPr>
          <w:p w14:paraId="3A21D667"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15</w:t>
            </w:r>
          </w:p>
        </w:tc>
        <w:tc>
          <w:tcPr>
            <w:tcW w:w="1346" w:type="dxa"/>
            <w:shd w:val="clear" w:color="auto" w:fill="auto"/>
            <w:noWrap/>
            <w:vAlign w:val="bottom"/>
            <w:hideMark/>
          </w:tcPr>
          <w:p w14:paraId="3F2B0B01" w14:textId="77777777" w:rsidR="00496D78" w:rsidRPr="00114AB9" w:rsidRDefault="00496D78" w:rsidP="00114AB9">
            <w:pPr>
              <w:pStyle w:val="Tabletext"/>
              <w:keepLines/>
              <w:widowControl w:val="0"/>
              <w:rPr>
                <w:sz w:val="18"/>
                <w:szCs w:val="18"/>
              </w:rPr>
            </w:pPr>
            <w:r w:rsidRPr="00114AB9">
              <w:rPr>
                <w:sz w:val="18"/>
                <w:szCs w:val="18"/>
              </w:rPr>
              <w:t>-1.598188</w:t>
            </w:r>
          </w:p>
        </w:tc>
        <w:tc>
          <w:tcPr>
            <w:tcW w:w="1214" w:type="dxa"/>
            <w:shd w:val="clear" w:color="auto" w:fill="auto"/>
            <w:noWrap/>
            <w:vAlign w:val="bottom"/>
            <w:hideMark/>
          </w:tcPr>
          <w:p w14:paraId="7151FA2E" w14:textId="77777777" w:rsidR="00496D78" w:rsidRPr="00114AB9" w:rsidRDefault="00496D78" w:rsidP="00114AB9">
            <w:pPr>
              <w:pStyle w:val="Tabletext"/>
              <w:keepLines/>
              <w:widowControl w:val="0"/>
              <w:rPr>
                <w:sz w:val="18"/>
                <w:szCs w:val="18"/>
              </w:rPr>
            </w:pPr>
            <w:r w:rsidRPr="00114AB9">
              <w:rPr>
                <w:sz w:val="18"/>
                <w:szCs w:val="18"/>
              </w:rPr>
              <w:t>2.970952</w:t>
            </w:r>
          </w:p>
        </w:tc>
        <w:tc>
          <w:tcPr>
            <w:tcW w:w="1213" w:type="dxa"/>
            <w:shd w:val="clear" w:color="auto" w:fill="auto"/>
            <w:noWrap/>
            <w:vAlign w:val="bottom"/>
            <w:hideMark/>
          </w:tcPr>
          <w:p w14:paraId="70F7A83A" w14:textId="77777777" w:rsidR="00496D78" w:rsidRPr="00114AB9" w:rsidRDefault="00496D78" w:rsidP="00114AB9">
            <w:pPr>
              <w:pStyle w:val="Tabletext"/>
              <w:keepLines/>
              <w:widowControl w:val="0"/>
              <w:rPr>
                <w:sz w:val="18"/>
                <w:szCs w:val="18"/>
              </w:rPr>
            </w:pPr>
            <w:r w:rsidRPr="00114AB9">
              <w:rPr>
                <w:sz w:val="18"/>
                <w:szCs w:val="18"/>
              </w:rPr>
              <w:t>-6.143493</w:t>
            </w:r>
          </w:p>
        </w:tc>
        <w:tc>
          <w:tcPr>
            <w:tcW w:w="1213" w:type="dxa"/>
            <w:shd w:val="clear" w:color="auto" w:fill="auto"/>
            <w:noWrap/>
            <w:vAlign w:val="bottom"/>
            <w:hideMark/>
          </w:tcPr>
          <w:p w14:paraId="67FD9A1A"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070DB9FB" w14:textId="77777777" w:rsidR="00496D78" w:rsidRPr="00114AB9" w:rsidRDefault="00496D78" w:rsidP="00114AB9">
            <w:pPr>
              <w:pStyle w:val="Tabletext"/>
              <w:keepLines/>
              <w:widowControl w:val="0"/>
              <w:rPr>
                <w:sz w:val="18"/>
                <w:szCs w:val="18"/>
              </w:rPr>
            </w:pPr>
          </w:p>
        </w:tc>
        <w:tc>
          <w:tcPr>
            <w:tcW w:w="1344" w:type="dxa"/>
            <w:shd w:val="clear" w:color="auto" w:fill="auto"/>
            <w:noWrap/>
            <w:vAlign w:val="bottom"/>
            <w:hideMark/>
          </w:tcPr>
          <w:p w14:paraId="34A48031" w14:textId="77777777" w:rsidR="00496D78" w:rsidRPr="00114AB9" w:rsidRDefault="00496D78" w:rsidP="00114AB9">
            <w:pPr>
              <w:pStyle w:val="Tabletext"/>
              <w:keepLines/>
              <w:widowControl w:val="0"/>
              <w:rPr>
                <w:sz w:val="18"/>
                <w:szCs w:val="18"/>
              </w:rPr>
            </w:pPr>
            <w:r w:rsidRPr="00114AB9">
              <w:rPr>
                <w:sz w:val="18"/>
                <w:szCs w:val="18"/>
              </w:rPr>
              <w:t>0.0847968</w:t>
            </w:r>
          </w:p>
        </w:tc>
        <w:tc>
          <w:tcPr>
            <w:tcW w:w="1213" w:type="dxa"/>
            <w:shd w:val="clear" w:color="auto" w:fill="auto"/>
            <w:noWrap/>
            <w:vAlign w:val="bottom"/>
            <w:hideMark/>
          </w:tcPr>
          <w:p w14:paraId="25D69F82" w14:textId="77777777" w:rsidR="00496D78" w:rsidRPr="00114AB9" w:rsidRDefault="00496D78" w:rsidP="00114AB9">
            <w:pPr>
              <w:pStyle w:val="Tabletext"/>
              <w:keepLines/>
              <w:widowControl w:val="0"/>
              <w:rPr>
                <w:sz w:val="18"/>
                <w:szCs w:val="18"/>
              </w:rPr>
            </w:pPr>
            <w:r w:rsidRPr="00114AB9">
              <w:rPr>
                <w:sz w:val="18"/>
                <w:szCs w:val="18"/>
              </w:rPr>
              <w:t>3.477362</w:t>
            </w:r>
          </w:p>
        </w:tc>
        <w:tc>
          <w:tcPr>
            <w:tcW w:w="1863" w:type="dxa"/>
            <w:shd w:val="clear" w:color="auto" w:fill="auto"/>
            <w:noWrap/>
            <w:vAlign w:val="bottom"/>
            <w:hideMark/>
          </w:tcPr>
          <w:p w14:paraId="35B2118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-1.208570686</w:t>
            </w:r>
          </w:p>
        </w:tc>
        <w:tc>
          <w:tcPr>
            <w:tcW w:w="1485" w:type="dxa"/>
            <w:shd w:val="clear" w:color="auto" w:fill="auto"/>
            <w:noWrap/>
            <w:vAlign w:val="bottom"/>
            <w:hideMark/>
          </w:tcPr>
          <w:p w14:paraId="0B58011A"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6.533110761</w:t>
            </w:r>
          </w:p>
        </w:tc>
        <w:tc>
          <w:tcPr>
            <w:tcW w:w="1306" w:type="dxa"/>
            <w:shd w:val="clear" w:color="auto" w:fill="auto"/>
            <w:noWrap/>
            <w:vAlign w:val="bottom"/>
            <w:hideMark/>
          </w:tcPr>
          <w:p w14:paraId="4A2F02B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-7.7416814</w:t>
            </w:r>
          </w:p>
        </w:tc>
      </w:tr>
      <w:tr w:rsidR="00496D78" w:rsidRPr="00114AB9" w14:paraId="0A7C2DDA" w14:textId="77777777" w:rsidTr="00114AB9">
        <w:trPr>
          <w:trHeight w:val="288"/>
        </w:trPr>
        <w:tc>
          <w:tcPr>
            <w:tcW w:w="1029" w:type="dxa"/>
            <w:shd w:val="clear" w:color="auto" w:fill="auto"/>
            <w:noWrap/>
            <w:vAlign w:val="bottom"/>
            <w:hideMark/>
          </w:tcPr>
          <w:p w14:paraId="005F9A7A" w14:textId="77777777" w:rsidR="00496D78" w:rsidRPr="00114AB9" w:rsidRDefault="00496D78" w:rsidP="00114AB9">
            <w:pPr>
              <w:pStyle w:val="Tabletext"/>
              <w:keepLines/>
              <w:widowControl w:val="0"/>
              <w:rPr>
                <w:b/>
                <w:bCs/>
                <w:sz w:val="18"/>
                <w:szCs w:val="18"/>
                <w:lang w:eastAsia="en-NZ"/>
              </w:rPr>
            </w:pPr>
            <w:r w:rsidRPr="00114AB9">
              <w:rPr>
                <w:b/>
                <w:bCs/>
                <w:sz w:val="18"/>
                <w:szCs w:val="18"/>
                <w:lang w:eastAsia="en-NZ"/>
              </w:rPr>
              <w:t>16</w:t>
            </w:r>
          </w:p>
        </w:tc>
        <w:tc>
          <w:tcPr>
            <w:tcW w:w="1346" w:type="dxa"/>
            <w:shd w:val="clear" w:color="auto" w:fill="auto"/>
            <w:noWrap/>
            <w:vAlign w:val="bottom"/>
            <w:hideMark/>
          </w:tcPr>
          <w:p w14:paraId="6EB5FBE1" w14:textId="77777777" w:rsidR="00496D78" w:rsidRPr="00114AB9" w:rsidRDefault="00496D78" w:rsidP="00114AB9">
            <w:pPr>
              <w:pStyle w:val="Tabletext"/>
              <w:keepLines/>
              <w:widowControl w:val="0"/>
              <w:rPr>
                <w:sz w:val="18"/>
                <w:szCs w:val="18"/>
              </w:rPr>
            </w:pPr>
            <w:r w:rsidRPr="00114AB9">
              <w:rPr>
                <w:sz w:val="18"/>
                <w:szCs w:val="18"/>
              </w:rPr>
              <w:t>0.9681559</w:t>
            </w:r>
          </w:p>
        </w:tc>
        <w:tc>
          <w:tcPr>
            <w:tcW w:w="1214" w:type="dxa"/>
            <w:shd w:val="clear" w:color="auto" w:fill="auto"/>
            <w:noWrap/>
            <w:vAlign w:val="bottom"/>
            <w:hideMark/>
          </w:tcPr>
          <w:p w14:paraId="568CE478" w14:textId="77777777" w:rsidR="00496D78" w:rsidRPr="00114AB9" w:rsidRDefault="00496D78" w:rsidP="00114AB9">
            <w:pPr>
              <w:pStyle w:val="Tabletext"/>
              <w:keepLines/>
              <w:widowControl w:val="0"/>
              <w:rPr>
                <w:sz w:val="18"/>
                <w:szCs w:val="18"/>
              </w:rPr>
            </w:pPr>
            <w:r w:rsidRPr="00114AB9">
              <w:rPr>
                <w:sz w:val="18"/>
                <w:szCs w:val="18"/>
              </w:rPr>
              <w:t>1.567663</w:t>
            </w:r>
          </w:p>
        </w:tc>
        <w:tc>
          <w:tcPr>
            <w:tcW w:w="1213" w:type="dxa"/>
            <w:shd w:val="clear" w:color="auto" w:fill="auto"/>
            <w:noWrap/>
            <w:vAlign w:val="bottom"/>
            <w:hideMark/>
          </w:tcPr>
          <w:p w14:paraId="7625AFE0" w14:textId="77777777" w:rsidR="00496D78" w:rsidRPr="00114AB9" w:rsidRDefault="00496D78" w:rsidP="00114AB9">
            <w:pPr>
              <w:pStyle w:val="Tabletext"/>
              <w:keepLines/>
              <w:widowControl w:val="0"/>
              <w:rPr>
                <w:sz w:val="18"/>
                <w:szCs w:val="18"/>
              </w:rPr>
            </w:pPr>
            <w:r w:rsidRPr="00114AB9">
              <w:rPr>
                <w:sz w:val="18"/>
                <w:szCs w:val="18"/>
              </w:rPr>
              <w:t>-4.850749</w:t>
            </w:r>
          </w:p>
        </w:tc>
        <w:tc>
          <w:tcPr>
            <w:tcW w:w="1213" w:type="dxa"/>
            <w:shd w:val="clear" w:color="auto" w:fill="auto"/>
            <w:noWrap/>
            <w:vAlign w:val="bottom"/>
            <w:hideMark/>
          </w:tcPr>
          <w:p w14:paraId="1ED90DE0" w14:textId="77777777" w:rsidR="00496D78" w:rsidRPr="00114AB9" w:rsidRDefault="00496D78" w:rsidP="00114AB9">
            <w:pPr>
              <w:pStyle w:val="Tabletext"/>
              <w:keepLines/>
              <w:widowControl w:val="0"/>
              <w:rPr>
                <w:sz w:val="18"/>
                <w:szCs w:val="18"/>
              </w:rPr>
            </w:pPr>
            <w:r w:rsidRPr="00114AB9">
              <w:rPr>
                <w:sz w:val="18"/>
                <w:szCs w:val="18"/>
              </w:rPr>
              <w:t>0.019972</w:t>
            </w:r>
          </w:p>
        </w:tc>
        <w:tc>
          <w:tcPr>
            <w:tcW w:w="1344" w:type="dxa"/>
            <w:shd w:val="clear" w:color="auto" w:fill="auto"/>
            <w:noWrap/>
            <w:vAlign w:val="bottom"/>
            <w:hideMark/>
          </w:tcPr>
          <w:p w14:paraId="07F61AA0" w14:textId="77777777" w:rsidR="00496D78" w:rsidRPr="00114AB9" w:rsidRDefault="00496D78" w:rsidP="00114AB9">
            <w:pPr>
              <w:pStyle w:val="Tabletext"/>
              <w:keepLines/>
              <w:widowControl w:val="0"/>
              <w:rPr>
                <w:sz w:val="18"/>
                <w:szCs w:val="18"/>
              </w:rPr>
            </w:pPr>
            <w:r w:rsidRPr="00114AB9">
              <w:rPr>
                <w:sz w:val="18"/>
                <w:szCs w:val="18"/>
              </w:rPr>
              <w:t>0.4597102</w:t>
            </w:r>
          </w:p>
        </w:tc>
        <w:tc>
          <w:tcPr>
            <w:tcW w:w="1344" w:type="dxa"/>
            <w:shd w:val="clear" w:color="auto" w:fill="auto"/>
            <w:noWrap/>
            <w:vAlign w:val="bottom"/>
            <w:hideMark/>
          </w:tcPr>
          <w:p w14:paraId="07683436" w14:textId="77777777" w:rsidR="00496D78" w:rsidRPr="00114AB9" w:rsidRDefault="00496D78" w:rsidP="00114AB9">
            <w:pPr>
              <w:pStyle w:val="Tabletext"/>
              <w:keepLines/>
              <w:widowControl w:val="0"/>
              <w:rPr>
                <w:sz w:val="18"/>
                <w:szCs w:val="18"/>
              </w:rPr>
            </w:pPr>
            <w:r w:rsidRPr="00114AB9">
              <w:rPr>
                <w:sz w:val="18"/>
                <w:szCs w:val="18"/>
              </w:rPr>
              <w:t>-0.474605</w:t>
            </w:r>
          </w:p>
        </w:tc>
        <w:tc>
          <w:tcPr>
            <w:tcW w:w="1213" w:type="dxa"/>
            <w:shd w:val="clear" w:color="auto" w:fill="auto"/>
            <w:noWrap/>
            <w:vAlign w:val="bottom"/>
            <w:hideMark/>
          </w:tcPr>
          <w:p w14:paraId="43A7A50D" w14:textId="77777777" w:rsidR="00496D78" w:rsidRPr="00114AB9" w:rsidRDefault="00496D78" w:rsidP="00114AB9">
            <w:pPr>
              <w:pStyle w:val="Tabletext"/>
              <w:keepLines/>
              <w:widowControl w:val="0"/>
              <w:rPr>
                <w:sz w:val="18"/>
                <w:szCs w:val="18"/>
              </w:rPr>
            </w:pPr>
            <w:r w:rsidRPr="00114AB9">
              <w:rPr>
                <w:sz w:val="18"/>
                <w:szCs w:val="18"/>
              </w:rPr>
              <w:t>4.25012</w:t>
            </w:r>
          </w:p>
        </w:tc>
        <w:tc>
          <w:tcPr>
            <w:tcW w:w="1863" w:type="dxa"/>
            <w:shd w:val="clear" w:color="auto" w:fill="auto"/>
            <w:noWrap/>
            <w:vAlign w:val="bottom"/>
            <w:hideMark/>
          </w:tcPr>
          <w:p w14:paraId="1173CEB9"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1.940266942</w:t>
            </w:r>
          </w:p>
        </w:tc>
        <w:tc>
          <w:tcPr>
            <w:tcW w:w="1485" w:type="dxa"/>
            <w:shd w:val="clear" w:color="auto" w:fill="auto"/>
            <w:noWrap/>
            <w:vAlign w:val="bottom"/>
            <w:hideMark/>
          </w:tcPr>
          <w:p w14:paraId="22CE515F"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7.265620747</w:t>
            </w:r>
          </w:p>
        </w:tc>
        <w:tc>
          <w:tcPr>
            <w:tcW w:w="1306" w:type="dxa"/>
            <w:shd w:val="clear" w:color="auto" w:fill="auto"/>
            <w:noWrap/>
            <w:vAlign w:val="bottom"/>
            <w:hideMark/>
          </w:tcPr>
          <w:p w14:paraId="60146BE6"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-5.3253538</w:t>
            </w:r>
          </w:p>
        </w:tc>
      </w:tr>
      <w:tr w:rsidR="00496D78" w:rsidRPr="00114AB9" w14:paraId="5317BD47" w14:textId="77777777" w:rsidTr="00114AB9">
        <w:trPr>
          <w:trHeight w:val="288"/>
        </w:trPr>
        <w:tc>
          <w:tcPr>
            <w:tcW w:w="1029" w:type="dxa"/>
            <w:tcBorders>
              <w:top w:val="nil"/>
              <w:left w:val="nil"/>
              <w:bottom w:val="nil"/>
              <w:right w:val="nil"/>
            </w:tcBorders>
            <w:shd w:val="clear" w:color="auto" w:fill="auto"/>
            <w:noWrap/>
            <w:vAlign w:val="bottom"/>
            <w:hideMark/>
          </w:tcPr>
          <w:p w14:paraId="58F7A8C2" w14:textId="32C477AE"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17</w:t>
            </w:r>
          </w:p>
        </w:tc>
        <w:tc>
          <w:tcPr>
            <w:tcW w:w="1346" w:type="dxa"/>
            <w:tcBorders>
              <w:top w:val="nil"/>
              <w:left w:val="nil"/>
              <w:bottom w:val="nil"/>
            </w:tcBorders>
            <w:shd w:val="clear" w:color="auto" w:fill="auto"/>
            <w:noWrap/>
            <w:vAlign w:val="bottom"/>
            <w:hideMark/>
          </w:tcPr>
          <w:p w14:paraId="30120CE5"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1.0368235</w:t>
            </w:r>
          </w:p>
        </w:tc>
        <w:tc>
          <w:tcPr>
            <w:tcW w:w="1214" w:type="dxa"/>
            <w:tcBorders>
              <w:top w:val="nil"/>
              <w:bottom w:val="nil"/>
            </w:tcBorders>
            <w:shd w:val="clear" w:color="auto" w:fill="auto"/>
            <w:noWrap/>
            <w:vAlign w:val="bottom"/>
            <w:hideMark/>
          </w:tcPr>
          <w:p w14:paraId="3F856EA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-0.255833</w:t>
            </w:r>
          </w:p>
        </w:tc>
        <w:tc>
          <w:tcPr>
            <w:tcW w:w="1213" w:type="dxa"/>
            <w:tcBorders>
              <w:top w:val="nil"/>
              <w:bottom w:val="nil"/>
            </w:tcBorders>
            <w:shd w:val="clear" w:color="auto" w:fill="auto"/>
            <w:noWrap/>
            <w:vAlign w:val="bottom"/>
            <w:hideMark/>
          </w:tcPr>
          <w:p w14:paraId="7CF3D99B"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-4.902317</w:t>
            </w:r>
          </w:p>
        </w:tc>
        <w:tc>
          <w:tcPr>
            <w:tcW w:w="1213" w:type="dxa"/>
            <w:tcBorders>
              <w:top w:val="nil"/>
              <w:bottom w:val="nil"/>
            </w:tcBorders>
            <w:shd w:val="clear" w:color="auto" w:fill="auto"/>
            <w:noWrap/>
            <w:vAlign w:val="bottom"/>
            <w:hideMark/>
          </w:tcPr>
          <w:p w14:paraId="31F00BB1"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-1.042551</w:t>
            </w:r>
          </w:p>
        </w:tc>
        <w:tc>
          <w:tcPr>
            <w:tcW w:w="1344" w:type="dxa"/>
            <w:tcBorders>
              <w:top w:val="nil"/>
              <w:bottom w:val="nil"/>
            </w:tcBorders>
            <w:shd w:val="clear" w:color="auto" w:fill="auto"/>
            <w:noWrap/>
            <w:vAlign w:val="bottom"/>
            <w:hideMark/>
          </w:tcPr>
          <w:p w14:paraId="60FD4CDB"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4.4061185</w:t>
            </w:r>
          </w:p>
        </w:tc>
        <w:tc>
          <w:tcPr>
            <w:tcW w:w="1344" w:type="dxa"/>
            <w:tcBorders>
              <w:top w:val="nil"/>
              <w:bottom w:val="nil"/>
            </w:tcBorders>
            <w:shd w:val="clear" w:color="auto" w:fill="auto"/>
            <w:noWrap/>
            <w:vAlign w:val="bottom"/>
            <w:hideMark/>
          </w:tcPr>
          <w:p w14:paraId="707A594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-3.397575</w:t>
            </w:r>
          </w:p>
        </w:tc>
        <w:tc>
          <w:tcPr>
            <w:tcW w:w="1213" w:type="dxa"/>
            <w:tcBorders>
              <w:top w:val="nil"/>
              <w:bottom w:val="nil"/>
            </w:tcBorders>
            <w:shd w:val="clear" w:color="auto" w:fill="auto"/>
            <w:noWrap/>
            <w:vAlign w:val="bottom"/>
            <w:hideMark/>
          </w:tcPr>
          <w:p w14:paraId="20C0E6D2"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2.755449</w:t>
            </w:r>
          </w:p>
        </w:tc>
        <w:tc>
          <w:tcPr>
            <w:tcW w:w="1863" w:type="dxa"/>
            <w:tcBorders>
              <w:top w:val="nil"/>
              <w:bottom w:val="nil"/>
            </w:tcBorders>
            <w:shd w:val="clear" w:color="auto" w:fill="auto"/>
            <w:noWrap/>
            <w:vAlign w:val="bottom"/>
            <w:hideMark/>
          </w:tcPr>
          <w:p w14:paraId="2363C5E8"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-1.399885962</w:t>
            </w:r>
          </w:p>
        </w:tc>
        <w:tc>
          <w:tcPr>
            <w:tcW w:w="1485" w:type="dxa"/>
            <w:tcBorders>
              <w:top w:val="nil"/>
              <w:bottom w:val="nil"/>
            </w:tcBorders>
            <w:shd w:val="clear" w:color="auto" w:fill="auto"/>
            <w:noWrap/>
            <w:vAlign w:val="bottom"/>
            <w:hideMark/>
          </w:tcPr>
          <w:p w14:paraId="45AC10ED"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8.198390621</w:t>
            </w:r>
          </w:p>
        </w:tc>
        <w:tc>
          <w:tcPr>
            <w:tcW w:w="1306" w:type="dxa"/>
            <w:tcBorders>
              <w:top w:val="nil"/>
              <w:bottom w:val="nil"/>
            </w:tcBorders>
            <w:shd w:val="clear" w:color="auto" w:fill="auto"/>
            <w:noWrap/>
            <w:vAlign w:val="bottom"/>
            <w:hideMark/>
          </w:tcPr>
          <w:p w14:paraId="75121E0D"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-9.5982766</w:t>
            </w:r>
          </w:p>
        </w:tc>
      </w:tr>
      <w:tr w:rsidR="00496D78" w:rsidRPr="00114AB9" w14:paraId="5C3530B1" w14:textId="77777777" w:rsidTr="00114AB9">
        <w:trPr>
          <w:trHeight w:val="288"/>
        </w:trPr>
        <w:tc>
          <w:tcPr>
            <w:tcW w:w="1029" w:type="dxa"/>
            <w:tcBorders>
              <w:top w:val="nil"/>
              <w:left w:val="nil"/>
              <w:bottom w:val="nil"/>
              <w:right w:val="nil"/>
            </w:tcBorders>
            <w:shd w:val="clear" w:color="auto" w:fill="auto"/>
            <w:noWrap/>
            <w:vAlign w:val="bottom"/>
            <w:hideMark/>
          </w:tcPr>
          <w:p w14:paraId="50C51DA4" w14:textId="77777777"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18</w:t>
            </w:r>
          </w:p>
        </w:tc>
        <w:tc>
          <w:tcPr>
            <w:tcW w:w="1346" w:type="dxa"/>
            <w:tcBorders>
              <w:top w:val="nil"/>
              <w:left w:val="nil"/>
              <w:bottom w:val="nil"/>
            </w:tcBorders>
            <w:shd w:val="clear" w:color="auto" w:fill="auto"/>
            <w:noWrap/>
            <w:vAlign w:val="bottom"/>
            <w:hideMark/>
          </w:tcPr>
          <w:p w14:paraId="350EF60B"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1.4103531</w:t>
            </w:r>
          </w:p>
        </w:tc>
        <w:tc>
          <w:tcPr>
            <w:tcW w:w="1214" w:type="dxa"/>
            <w:tcBorders>
              <w:top w:val="nil"/>
              <w:bottom w:val="nil"/>
            </w:tcBorders>
            <w:shd w:val="clear" w:color="auto" w:fill="auto"/>
            <w:noWrap/>
            <w:vAlign w:val="bottom"/>
            <w:hideMark/>
          </w:tcPr>
          <w:p w14:paraId="1A01D931"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0.709772</w:t>
            </w:r>
          </w:p>
        </w:tc>
        <w:tc>
          <w:tcPr>
            <w:tcW w:w="1213" w:type="dxa"/>
            <w:tcBorders>
              <w:top w:val="nil"/>
              <w:bottom w:val="nil"/>
            </w:tcBorders>
            <w:shd w:val="clear" w:color="auto" w:fill="auto"/>
            <w:noWrap/>
            <w:vAlign w:val="bottom"/>
            <w:hideMark/>
          </w:tcPr>
          <w:p w14:paraId="53F5F46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-3.896187</w:t>
            </w:r>
          </w:p>
        </w:tc>
        <w:tc>
          <w:tcPr>
            <w:tcW w:w="1213" w:type="dxa"/>
            <w:tcBorders>
              <w:top w:val="nil"/>
              <w:bottom w:val="nil"/>
            </w:tcBorders>
            <w:shd w:val="clear" w:color="auto" w:fill="auto"/>
            <w:noWrap/>
            <w:vAlign w:val="bottom"/>
            <w:hideMark/>
          </w:tcPr>
          <w:p w14:paraId="1DAF12A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-1.731518</w:t>
            </w:r>
          </w:p>
        </w:tc>
        <w:tc>
          <w:tcPr>
            <w:tcW w:w="1344" w:type="dxa"/>
            <w:tcBorders>
              <w:top w:val="nil"/>
              <w:bottom w:val="nil"/>
            </w:tcBorders>
            <w:shd w:val="clear" w:color="auto" w:fill="auto"/>
            <w:noWrap/>
            <w:vAlign w:val="bottom"/>
            <w:hideMark/>
          </w:tcPr>
          <w:p w14:paraId="606C5435"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3.371751</w:t>
            </w:r>
          </w:p>
        </w:tc>
        <w:tc>
          <w:tcPr>
            <w:tcW w:w="1344" w:type="dxa"/>
            <w:tcBorders>
              <w:top w:val="nil"/>
              <w:bottom w:val="nil"/>
            </w:tcBorders>
            <w:shd w:val="clear" w:color="auto" w:fill="auto"/>
            <w:noWrap/>
            <w:vAlign w:val="bottom"/>
            <w:hideMark/>
          </w:tcPr>
          <w:p w14:paraId="36E75B88"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-1.848881</w:t>
            </w:r>
          </w:p>
        </w:tc>
        <w:tc>
          <w:tcPr>
            <w:tcW w:w="1213" w:type="dxa"/>
            <w:tcBorders>
              <w:top w:val="nil"/>
              <w:bottom w:val="nil"/>
            </w:tcBorders>
            <w:shd w:val="clear" w:color="auto" w:fill="auto"/>
            <w:noWrap/>
            <w:vAlign w:val="bottom"/>
            <w:hideMark/>
          </w:tcPr>
          <w:p w14:paraId="64AF47E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0.382297</w:t>
            </w:r>
          </w:p>
        </w:tc>
        <w:tc>
          <w:tcPr>
            <w:tcW w:w="1863" w:type="dxa"/>
            <w:tcBorders>
              <w:top w:val="nil"/>
              <w:bottom w:val="nil"/>
            </w:tcBorders>
            <w:shd w:val="clear" w:color="auto" w:fill="auto"/>
            <w:noWrap/>
            <w:vAlign w:val="bottom"/>
            <w:hideMark/>
          </w:tcPr>
          <w:p w14:paraId="33670892"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-1.602412802</w:t>
            </w:r>
          </w:p>
        </w:tc>
        <w:tc>
          <w:tcPr>
            <w:tcW w:w="1485" w:type="dxa"/>
            <w:tcBorders>
              <w:top w:val="nil"/>
              <w:bottom w:val="nil"/>
            </w:tcBorders>
            <w:shd w:val="clear" w:color="auto" w:fill="auto"/>
            <w:noWrap/>
            <w:vAlign w:val="bottom"/>
            <w:hideMark/>
          </w:tcPr>
          <w:p w14:paraId="12C088BB"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5.874173246</w:t>
            </w:r>
          </w:p>
        </w:tc>
        <w:tc>
          <w:tcPr>
            <w:tcW w:w="1306" w:type="dxa"/>
            <w:tcBorders>
              <w:top w:val="nil"/>
              <w:bottom w:val="nil"/>
            </w:tcBorders>
            <w:shd w:val="clear" w:color="auto" w:fill="auto"/>
            <w:noWrap/>
            <w:vAlign w:val="bottom"/>
            <w:hideMark/>
          </w:tcPr>
          <w:p w14:paraId="7F4A308B"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-7.476586</w:t>
            </w:r>
          </w:p>
        </w:tc>
      </w:tr>
      <w:tr w:rsidR="00496D78" w:rsidRPr="00114AB9" w14:paraId="4D9EC7D4" w14:textId="77777777" w:rsidTr="00114AB9">
        <w:trPr>
          <w:trHeight w:val="288"/>
        </w:trPr>
        <w:tc>
          <w:tcPr>
            <w:tcW w:w="1029" w:type="dxa"/>
            <w:tcBorders>
              <w:top w:val="nil"/>
              <w:left w:val="nil"/>
              <w:bottom w:val="nil"/>
              <w:right w:val="nil"/>
            </w:tcBorders>
            <w:shd w:val="clear" w:color="auto" w:fill="auto"/>
            <w:noWrap/>
            <w:vAlign w:val="bottom"/>
            <w:hideMark/>
          </w:tcPr>
          <w:p w14:paraId="7F99DB3A" w14:textId="77777777"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19</w:t>
            </w:r>
          </w:p>
        </w:tc>
        <w:tc>
          <w:tcPr>
            <w:tcW w:w="1346" w:type="dxa"/>
            <w:tcBorders>
              <w:top w:val="nil"/>
              <w:left w:val="nil"/>
              <w:bottom w:val="nil"/>
            </w:tcBorders>
            <w:shd w:val="clear" w:color="auto" w:fill="auto"/>
            <w:noWrap/>
            <w:vAlign w:val="bottom"/>
            <w:hideMark/>
          </w:tcPr>
          <w:p w14:paraId="4C7C339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3.4751848</w:t>
            </w:r>
          </w:p>
        </w:tc>
        <w:tc>
          <w:tcPr>
            <w:tcW w:w="1214" w:type="dxa"/>
            <w:tcBorders>
              <w:top w:val="nil"/>
              <w:bottom w:val="nil"/>
            </w:tcBorders>
            <w:shd w:val="clear" w:color="auto" w:fill="auto"/>
            <w:noWrap/>
            <w:vAlign w:val="bottom"/>
            <w:hideMark/>
          </w:tcPr>
          <w:p w14:paraId="53D4C51B"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-1.345447</w:t>
            </w:r>
          </w:p>
        </w:tc>
        <w:tc>
          <w:tcPr>
            <w:tcW w:w="1213" w:type="dxa"/>
            <w:tcBorders>
              <w:top w:val="nil"/>
              <w:bottom w:val="nil"/>
            </w:tcBorders>
            <w:shd w:val="clear" w:color="auto" w:fill="auto"/>
            <w:noWrap/>
            <w:vAlign w:val="bottom"/>
            <w:hideMark/>
          </w:tcPr>
          <w:p w14:paraId="249A8A0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-4.303512</w:t>
            </w:r>
          </w:p>
        </w:tc>
        <w:tc>
          <w:tcPr>
            <w:tcW w:w="1213" w:type="dxa"/>
            <w:tcBorders>
              <w:top w:val="nil"/>
              <w:bottom w:val="nil"/>
            </w:tcBorders>
            <w:shd w:val="clear" w:color="auto" w:fill="auto"/>
            <w:noWrap/>
            <w:vAlign w:val="bottom"/>
            <w:hideMark/>
          </w:tcPr>
          <w:p w14:paraId="57AF0E7B"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-0.141799</w:t>
            </w:r>
          </w:p>
        </w:tc>
        <w:tc>
          <w:tcPr>
            <w:tcW w:w="1344" w:type="dxa"/>
            <w:tcBorders>
              <w:top w:val="nil"/>
              <w:bottom w:val="nil"/>
            </w:tcBorders>
            <w:shd w:val="clear" w:color="auto" w:fill="auto"/>
            <w:noWrap/>
            <w:vAlign w:val="bottom"/>
            <w:hideMark/>
          </w:tcPr>
          <w:p w14:paraId="71CB64E4"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2.411251</w:t>
            </w:r>
          </w:p>
        </w:tc>
        <w:tc>
          <w:tcPr>
            <w:tcW w:w="1344" w:type="dxa"/>
            <w:tcBorders>
              <w:top w:val="nil"/>
              <w:bottom w:val="nil"/>
            </w:tcBorders>
            <w:shd w:val="clear" w:color="auto" w:fill="auto"/>
            <w:noWrap/>
            <w:vAlign w:val="bottom"/>
            <w:hideMark/>
          </w:tcPr>
          <w:p w14:paraId="22EA615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-3.155917</w:t>
            </w:r>
          </w:p>
        </w:tc>
        <w:tc>
          <w:tcPr>
            <w:tcW w:w="1213" w:type="dxa"/>
            <w:tcBorders>
              <w:top w:val="nil"/>
              <w:bottom w:val="nil"/>
            </w:tcBorders>
            <w:shd w:val="clear" w:color="auto" w:fill="auto"/>
            <w:noWrap/>
            <w:vAlign w:val="bottom"/>
            <w:hideMark/>
          </w:tcPr>
          <w:p w14:paraId="14A5DADE"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1.658115</w:t>
            </w:r>
          </w:p>
        </w:tc>
        <w:tc>
          <w:tcPr>
            <w:tcW w:w="1863" w:type="dxa"/>
            <w:tcBorders>
              <w:top w:val="nil"/>
              <w:bottom w:val="nil"/>
            </w:tcBorders>
            <w:shd w:val="clear" w:color="auto" w:fill="auto"/>
            <w:noWrap/>
            <w:vAlign w:val="bottom"/>
            <w:hideMark/>
          </w:tcPr>
          <w:p w14:paraId="39CA4553"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-1.402123218</w:t>
            </w:r>
          </w:p>
        </w:tc>
        <w:tc>
          <w:tcPr>
            <w:tcW w:w="1485" w:type="dxa"/>
            <w:tcBorders>
              <w:top w:val="nil"/>
              <w:bottom w:val="nil"/>
            </w:tcBorders>
            <w:shd w:val="clear" w:color="auto" w:fill="auto"/>
            <w:noWrap/>
            <w:vAlign w:val="bottom"/>
            <w:hideMark/>
          </w:tcPr>
          <w:p w14:paraId="1FD2505B"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7.544551178</w:t>
            </w:r>
          </w:p>
        </w:tc>
        <w:tc>
          <w:tcPr>
            <w:tcW w:w="1306" w:type="dxa"/>
            <w:tcBorders>
              <w:top w:val="nil"/>
              <w:bottom w:val="nil"/>
            </w:tcBorders>
            <w:shd w:val="clear" w:color="auto" w:fill="auto"/>
            <w:noWrap/>
            <w:vAlign w:val="bottom"/>
            <w:hideMark/>
          </w:tcPr>
          <w:p w14:paraId="6261664F"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-8.9466744</w:t>
            </w:r>
          </w:p>
        </w:tc>
      </w:tr>
      <w:tr w:rsidR="00496D78" w:rsidRPr="00114AB9" w14:paraId="3B07896A" w14:textId="77777777" w:rsidTr="00114AB9">
        <w:trPr>
          <w:trHeight w:val="288"/>
        </w:trPr>
        <w:tc>
          <w:tcPr>
            <w:tcW w:w="1029" w:type="dxa"/>
            <w:tcBorders>
              <w:top w:val="nil"/>
              <w:left w:val="nil"/>
              <w:bottom w:val="nil"/>
              <w:right w:val="nil"/>
            </w:tcBorders>
            <w:shd w:val="clear" w:color="auto" w:fill="auto"/>
            <w:noWrap/>
            <w:vAlign w:val="bottom"/>
            <w:hideMark/>
          </w:tcPr>
          <w:p w14:paraId="5F64F5C4" w14:textId="77777777" w:rsidR="00496D78" w:rsidRPr="00114AB9" w:rsidRDefault="00496D78" w:rsidP="00114AB9">
            <w:pPr>
              <w:pStyle w:val="Tabletext"/>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20</w:t>
            </w:r>
          </w:p>
        </w:tc>
        <w:tc>
          <w:tcPr>
            <w:tcW w:w="1346" w:type="dxa"/>
            <w:tcBorders>
              <w:top w:val="nil"/>
              <w:left w:val="nil"/>
              <w:bottom w:val="nil"/>
            </w:tcBorders>
            <w:shd w:val="clear" w:color="auto" w:fill="auto"/>
            <w:noWrap/>
            <w:vAlign w:val="bottom"/>
            <w:hideMark/>
          </w:tcPr>
          <w:p w14:paraId="3F3553AB"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0.6528753</w:t>
            </w:r>
          </w:p>
        </w:tc>
        <w:tc>
          <w:tcPr>
            <w:tcW w:w="1214" w:type="dxa"/>
            <w:tcBorders>
              <w:top w:val="nil"/>
              <w:bottom w:val="nil"/>
            </w:tcBorders>
            <w:shd w:val="clear" w:color="auto" w:fill="auto"/>
            <w:noWrap/>
            <w:vAlign w:val="bottom"/>
            <w:hideMark/>
          </w:tcPr>
          <w:p w14:paraId="7BD79D6F"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1.486475</w:t>
            </w:r>
          </w:p>
        </w:tc>
        <w:tc>
          <w:tcPr>
            <w:tcW w:w="1213" w:type="dxa"/>
            <w:tcBorders>
              <w:top w:val="nil"/>
              <w:bottom w:val="nil"/>
            </w:tcBorders>
            <w:shd w:val="clear" w:color="auto" w:fill="auto"/>
            <w:noWrap/>
            <w:vAlign w:val="bottom"/>
            <w:hideMark/>
          </w:tcPr>
          <w:p w14:paraId="19BFB51F"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-4.381776</w:t>
            </w:r>
          </w:p>
        </w:tc>
        <w:tc>
          <w:tcPr>
            <w:tcW w:w="1213" w:type="dxa"/>
            <w:tcBorders>
              <w:top w:val="nil"/>
              <w:bottom w:val="nil"/>
            </w:tcBorders>
            <w:shd w:val="clear" w:color="auto" w:fill="auto"/>
            <w:noWrap/>
            <w:vAlign w:val="bottom"/>
            <w:hideMark/>
          </w:tcPr>
          <w:p w14:paraId="6A941B3C"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-1.791657</w:t>
            </w:r>
          </w:p>
        </w:tc>
        <w:tc>
          <w:tcPr>
            <w:tcW w:w="1344" w:type="dxa"/>
            <w:tcBorders>
              <w:top w:val="nil"/>
              <w:bottom w:val="nil"/>
            </w:tcBorders>
            <w:shd w:val="clear" w:color="auto" w:fill="auto"/>
            <w:noWrap/>
            <w:vAlign w:val="bottom"/>
            <w:hideMark/>
          </w:tcPr>
          <w:p w14:paraId="4EE5B6BF"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2.2569968</w:t>
            </w:r>
          </w:p>
        </w:tc>
        <w:tc>
          <w:tcPr>
            <w:tcW w:w="1344" w:type="dxa"/>
            <w:tcBorders>
              <w:top w:val="nil"/>
              <w:bottom w:val="nil"/>
            </w:tcBorders>
            <w:shd w:val="clear" w:color="auto" w:fill="auto"/>
            <w:noWrap/>
            <w:vAlign w:val="bottom"/>
            <w:hideMark/>
          </w:tcPr>
          <w:p w14:paraId="5DA09115"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-1.438211</w:t>
            </w:r>
          </w:p>
        </w:tc>
        <w:tc>
          <w:tcPr>
            <w:tcW w:w="1213" w:type="dxa"/>
            <w:tcBorders>
              <w:top w:val="nil"/>
              <w:bottom w:val="nil"/>
            </w:tcBorders>
            <w:shd w:val="clear" w:color="auto" w:fill="auto"/>
            <w:noWrap/>
            <w:vAlign w:val="bottom"/>
            <w:hideMark/>
          </w:tcPr>
          <w:p w14:paraId="73EAA858" w14:textId="77777777" w:rsidR="00496D78" w:rsidRPr="00114AB9" w:rsidRDefault="00496D78" w:rsidP="00114AB9">
            <w:pPr>
              <w:pStyle w:val="Tabletext"/>
              <w:keepLines/>
              <w:widowControl w:val="0"/>
              <w:rPr>
                <w:sz w:val="18"/>
                <w:szCs w:val="18"/>
                <w:lang w:eastAsia="en-NZ"/>
              </w:rPr>
            </w:pPr>
            <w:r w:rsidRPr="00114AB9">
              <w:rPr>
                <w:sz w:val="18"/>
                <w:szCs w:val="18"/>
                <w:lang w:eastAsia="en-NZ"/>
              </w:rPr>
              <w:t>3.613596</w:t>
            </w:r>
          </w:p>
        </w:tc>
        <w:tc>
          <w:tcPr>
            <w:tcW w:w="1863" w:type="dxa"/>
            <w:tcBorders>
              <w:top w:val="nil"/>
              <w:bottom w:val="nil"/>
            </w:tcBorders>
            <w:shd w:val="clear" w:color="auto" w:fill="auto"/>
            <w:noWrap/>
            <w:vAlign w:val="bottom"/>
            <w:hideMark/>
          </w:tcPr>
          <w:p w14:paraId="0C493062"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0.398298915</w:t>
            </w:r>
          </w:p>
        </w:tc>
        <w:tc>
          <w:tcPr>
            <w:tcW w:w="1485" w:type="dxa"/>
            <w:tcBorders>
              <w:top w:val="nil"/>
              <w:bottom w:val="nil"/>
            </w:tcBorders>
            <w:shd w:val="clear" w:color="auto" w:fill="auto"/>
            <w:noWrap/>
            <w:vAlign w:val="bottom"/>
            <w:hideMark/>
          </w:tcPr>
          <w:p w14:paraId="6ED1CF2E"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8.00994352</w:t>
            </w:r>
          </w:p>
        </w:tc>
        <w:tc>
          <w:tcPr>
            <w:tcW w:w="1306" w:type="dxa"/>
            <w:tcBorders>
              <w:top w:val="nil"/>
              <w:bottom w:val="nil"/>
            </w:tcBorders>
            <w:shd w:val="clear" w:color="auto" w:fill="auto"/>
            <w:noWrap/>
            <w:vAlign w:val="bottom"/>
            <w:hideMark/>
          </w:tcPr>
          <w:p w14:paraId="0205FEAB" w14:textId="77777777" w:rsidR="00496D78" w:rsidRPr="00114AB9" w:rsidRDefault="00496D78" w:rsidP="00114AB9">
            <w:pPr>
              <w:pStyle w:val="Tabletext"/>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-7.6116446</w:t>
            </w:r>
          </w:p>
        </w:tc>
      </w:tr>
      <w:tr w:rsidR="00496D78" w:rsidRPr="00114AB9" w14:paraId="3EDF80CF" w14:textId="77777777" w:rsidTr="00114AB9">
        <w:trPr>
          <w:trHeight w:val="288"/>
        </w:trPr>
        <w:tc>
          <w:tcPr>
            <w:tcW w:w="1029" w:type="dxa"/>
            <w:tcBorders>
              <w:top w:val="nil"/>
              <w:left w:val="nil"/>
              <w:bottom w:val="nil"/>
              <w:right w:val="nil"/>
            </w:tcBorders>
            <w:shd w:val="clear" w:color="auto" w:fill="auto"/>
            <w:noWrap/>
            <w:vAlign w:val="bottom"/>
            <w:hideMark/>
          </w:tcPr>
          <w:p w14:paraId="2B2F7031"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21</w:t>
            </w:r>
          </w:p>
        </w:tc>
        <w:tc>
          <w:tcPr>
            <w:tcW w:w="1346" w:type="dxa"/>
            <w:tcBorders>
              <w:top w:val="nil"/>
              <w:left w:val="nil"/>
              <w:bottom w:val="nil"/>
            </w:tcBorders>
            <w:shd w:val="clear" w:color="auto" w:fill="auto"/>
            <w:noWrap/>
            <w:vAlign w:val="bottom"/>
            <w:hideMark/>
          </w:tcPr>
          <w:p w14:paraId="55EFD99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2.1022193</w:t>
            </w:r>
          </w:p>
        </w:tc>
        <w:tc>
          <w:tcPr>
            <w:tcW w:w="1214" w:type="dxa"/>
            <w:tcBorders>
              <w:top w:val="nil"/>
              <w:bottom w:val="nil"/>
            </w:tcBorders>
            <w:shd w:val="clear" w:color="auto" w:fill="auto"/>
            <w:noWrap/>
            <w:vAlign w:val="bottom"/>
            <w:hideMark/>
          </w:tcPr>
          <w:p w14:paraId="6D7C901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-0.660068</w:t>
            </w:r>
          </w:p>
        </w:tc>
        <w:tc>
          <w:tcPr>
            <w:tcW w:w="1213" w:type="dxa"/>
            <w:tcBorders>
              <w:top w:val="nil"/>
              <w:bottom w:val="nil"/>
            </w:tcBorders>
            <w:shd w:val="clear" w:color="auto" w:fill="auto"/>
            <w:noWrap/>
            <w:vAlign w:val="bottom"/>
            <w:hideMark/>
          </w:tcPr>
          <w:p w14:paraId="5EB0885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-2.374436</w:t>
            </w:r>
          </w:p>
        </w:tc>
        <w:tc>
          <w:tcPr>
            <w:tcW w:w="1213" w:type="dxa"/>
            <w:tcBorders>
              <w:top w:val="nil"/>
              <w:bottom w:val="nil"/>
            </w:tcBorders>
            <w:shd w:val="clear" w:color="auto" w:fill="auto"/>
            <w:noWrap/>
            <w:vAlign w:val="bottom"/>
            <w:hideMark/>
          </w:tcPr>
          <w:p w14:paraId="356B3E4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-0.796122</w:t>
            </w:r>
          </w:p>
        </w:tc>
        <w:tc>
          <w:tcPr>
            <w:tcW w:w="1344" w:type="dxa"/>
            <w:tcBorders>
              <w:top w:val="nil"/>
              <w:bottom w:val="nil"/>
            </w:tcBorders>
            <w:shd w:val="clear" w:color="auto" w:fill="auto"/>
            <w:noWrap/>
            <w:vAlign w:val="bottom"/>
            <w:hideMark/>
          </w:tcPr>
          <w:p w14:paraId="6E403CD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1.7116306</w:t>
            </w:r>
          </w:p>
        </w:tc>
        <w:tc>
          <w:tcPr>
            <w:tcW w:w="1344" w:type="dxa"/>
            <w:tcBorders>
              <w:top w:val="nil"/>
              <w:bottom w:val="nil"/>
            </w:tcBorders>
            <w:shd w:val="clear" w:color="auto" w:fill="auto"/>
            <w:noWrap/>
            <w:vAlign w:val="bottom"/>
            <w:hideMark/>
          </w:tcPr>
          <w:p w14:paraId="316B26A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-4.291364</w:t>
            </w:r>
          </w:p>
        </w:tc>
        <w:tc>
          <w:tcPr>
            <w:tcW w:w="1213" w:type="dxa"/>
            <w:tcBorders>
              <w:top w:val="nil"/>
              <w:bottom w:val="nil"/>
            </w:tcBorders>
            <w:shd w:val="clear" w:color="auto" w:fill="auto"/>
            <w:noWrap/>
            <w:vAlign w:val="bottom"/>
            <w:hideMark/>
          </w:tcPr>
          <w:p w14:paraId="76B5A13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5.311445</w:t>
            </w:r>
          </w:p>
        </w:tc>
        <w:tc>
          <w:tcPr>
            <w:tcW w:w="1863" w:type="dxa"/>
            <w:tcBorders>
              <w:top w:val="nil"/>
              <w:bottom w:val="nil"/>
            </w:tcBorders>
            <w:shd w:val="clear" w:color="auto" w:fill="auto"/>
            <w:noWrap/>
            <w:vAlign w:val="bottom"/>
            <w:hideMark/>
          </w:tcPr>
          <w:p w14:paraId="30F693B2"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1.00330599</w:t>
            </w:r>
          </w:p>
        </w:tc>
        <w:tc>
          <w:tcPr>
            <w:tcW w:w="1485" w:type="dxa"/>
            <w:tcBorders>
              <w:top w:val="nil"/>
              <w:bottom w:val="nil"/>
            </w:tcBorders>
            <w:shd w:val="clear" w:color="auto" w:fill="auto"/>
            <w:noWrap/>
            <w:vAlign w:val="bottom"/>
            <w:hideMark/>
          </w:tcPr>
          <w:p w14:paraId="7E8CEFE6"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9.12529491</w:t>
            </w:r>
          </w:p>
        </w:tc>
        <w:tc>
          <w:tcPr>
            <w:tcW w:w="1306" w:type="dxa"/>
            <w:tcBorders>
              <w:top w:val="nil"/>
              <w:bottom w:val="nil"/>
            </w:tcBorders>
            <w:shd w:val="clear" w:color="auto" w:fill="auto"/>
            <w:noWrap/>
            <w:vAlign w:val="bottom"/>
            <w:hideMark/>
          </w:tcPr>
          <w:p w14:paraId="7FDC3B65"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-8.1219889</w:t>
            </w:r>
          </w:p>
        </w:tc>
      </w:tr>
    </w:tbl>
    <w:p w14:paraId="391A5D0B" w14:textId="43703847" w:rsidR="00114AB9" w:rsidRDefault="00114AB9" w:rsidP="00114AB9">
      <w:pPr>
        <w:keepLines/>
        <w:widowControl w:val="0"/>
      </w:pPr>
    </w:p>
    <w:tbl>
      <w:tblPr>
        <w:tblW w:w="5000" w:type="pct"/>
        <w:tblLook w:val="04A0" w:firstRow="1" w:lastRow="0" w:firstColumn="1" w:lastColumn="0" w:noHBand="0" w:noVBand="1"/>
      </w:tblPr>
      <w:tblGrid>
        <w:gridCol w:w="1029"/>
        <w:gridCol w:w="1346"/>
        <w:gridCol w:w="1214"/>
        <w:gridCol w:w="1213"/>
        <w:gridCol w:w="1213"/>
        <w:gridCol w:w="1344"/>
        <w:gridCol w:w="1344"/>
        <w:gridCol w:w="1213"/>
        <w:gridCol w:w="1863"/>
        <w:gridCol w:w="1485"/>
        <w:gridCol w:w="1306"/>
      </w:tblGrid>
      <w:tr w:rsidR="00496D78" w:rsidRPr="00114AB9" w14:paraId="573D6A87" w14:textId="77777777" w:rsidTr="00114AB9">
        <w:trPr>
          <w:trHeight w:val="288"/>
        </w:trPr>
        <w:tc>
          <w:tcPr>
            <w:tcW w:w="1029" w:type="dxa"/>
            <w:tcBorders>
              <w:top w:val="nil"/>
              <w:left w:val="nil"/>
              <w:bottom w:val="nil"/>
              <w:right w:val="nil"/>
            </w:tcBorders>
            <w:shd w:val="clear" w:color="auto" w:fill="auto"/>
            <w:noWrap/>
            <w:vAlign w:val="bottom"/>
            <w:hideMark/>
          </w:tcPr>
          <w:p w14:paraId="1F5D6D6D" w14:textId="378D0C3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22</w:t>
            </w:r>
          </w:p>
        </w:tc>
        <w:tc>
          <w:tcPr>
            <w:tcW w:w="1346" w:type="dxa"/>
            <w:tcBorders>
              <w:top w:val="nil"/>
              <w:left w:val="nil"/>
              <w:bottom w:val="nil"/>
            </w:tcBorders>
            <w:shd w:val="clear" w:color="auto" w:fill="auto"/>
            <w:noWrap/>
            <w:vAlign w:val="bottom"/>
            <w:hideMark/>
          </w:tcPr>
          <w:p w14:paraId="5E3BBB7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0.6918855</w:t>
            </w:r>
          </w:p>
        </w:tc>
        <w:tc>
          <w:tcPr>
            <w:tcW w:w="1214" w:type="dxa"/>
            <w:tcBorders>
              <w:top w:val="nil"/>
              <w:bottom w:val="nil"/>
            </w:tcBorders>
            <w:shd w:val="clear" w:color="auto" w:fill="auto"/>
            <w:noWrap/>
            <w:vAlign w:val="bottom"/>
            <w:hideMark/>
          </w:tcPr>
          <w:p w14:paraId="3493F8B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1.707266</w:t>
            </w:r>
          </w:p>
        </w:tc>
        <w:tc>
          <w:tcPr>
            <w:tcW w:w="1213" w:type="dxa"/>
            <w:tcBorders>
              <w:top w:val="nil"/>
              <w:bottom w:val="nil"/>
            </w:tcBorders>
            <w:shd w:val="clear" w:color="auto" w:fill="auto"/>
            <w:noWrap/>
            <w:vAlign w:val="bottom"/>
            <w:hideMark/>
          </w:tcPr>
          <w:p w14:paraId="2BBA0DB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-3.664279</w:t>
            </w:r>
          </w:p>
        </w:tc>
        <w:tc>
          <w:tcPr>
            <w:tcW w:w="1213" w:type="dxa"/>
            <w:tcBorders>
              <w:top w:val="nil"/>
              <w:bottom w:val="nil"/>
            </w:tcBorders>
            <w:shd w:val="clear" w:color="auto" w:fill="auto"/>
            <w:noWrap/>
            <w:vAlign w:val="bottom"/>
            <w:hideMark/>
          </w:tcPr>
          <w:p w14:paraId="1BAD72B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-1.072287</w:t>
            </w:r>
          </w:p>
        </w:tc>
        <w:tc>
          <w:tcPr>
            <w:tcW w:w="1344" w:type="dxa"/>
            <w:tcBorders>
              <w:top w:val="nil"/>
              <w:bottom w:val="nil"/>
            </w:tcBorders>
            <w:shd w:val="clear" w:color="auto" w:fill="auto"/>
            <w:noWrap/>
            <w:vAlign w:val="bottom"/>
            <w:hideMark/>
          </w:tcPr>
          <w:p w14:paraId="6816774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3.8725408</w:t>
            </w:r>
          </w:p>
        </w:tc>
        <w:tc>
          <w:tcPr>
            <w:tcW w:w="1344" w:type="dxa"/>
            <w:tcBorders>
              <w:top w:val="nil"/>
              <w:bottom w:val="nil"/>
            </w:tcBorders>
            <w:shd w:val="clear" w:color="auto" w:fill="auto"/>
            <w:noWrap/>
            <w:vAlign w:val="bottom"/>
            <w:hideMark/>
          </w:tcPr>
          <w:p w14:paraId="40EB8DE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-3.21439</w:t>
            </w:r>
          </w:p>
        </w:tc>
        <w:tc>
          <w:tcPr>
            <w:tcW w:w="1213" w:type="dxa"/>
            <w:tcBorders>
              <w:top w:val="nil"/>
              <w:bottom w:val="nil"/>
            </w:tcBorders>
            <w:shd w:val="clear" w:color="auto" w:fill="auto"/>
            <w:noWrap/>
            <w:vAlign w:val="bottom"/>
            <w:hideMark/>
          </w:tcPr>
          <w:p w14:paraId="27AEC07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1.122012</w:t>
            </w:r>
          </w:p>
        </w:tc>
        <w:tc>
          <w:tcPr>
            <w:tcW w:w="1863" w:type="dxa"/>
            <w:tcBorders>
              <w:top w:val="nil"/>
              <w:bottom w:val="nil"/>
            </w:tcBorders>
            <w:shd w:val="clear" w:color="auto" w:fill="auto"/>
            <w:noWrap/>
            <w:vAlign w:val="bottom"/>
            <w:hideMark/>
          </w:tcPr>
          <w:p w14:paraId="761A52E5"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-0.557251538</w:t>
            </w:r>
          </w:p>
        </w:tc>
        <w:tc>
          <w:tcPr>
            <w:tcW w:w="1485" w:type="dxa"/>
            <w:tcBorders>
              <w:top w:val="nil"/>
              <w:bottom w:val="nil"/>
            </w:tcBorders>
            <w:shd w:val="clear" w:color="auto" w:fill="auto"/>
            <w:noWrap/>
            <w:vAlign w:val="bottom"/>
            <w:hideMark/>
          </w:tcPr>
          <w:p w14:paraId="6AEB07D6"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7.393704313</w:t>
            </w:r>
          </w:p>
        </w:tc>
        <w:tc>
          <w:tcPr>
            <w:tcW w:w="1306" w:type="dxa"/>
            <w:tcBorders>
              <w:top w:val="nil"/>
              <w:bottom w:val="nil"/>
            </w:tcBorders>
            <w:shd w:val="clear" w:color="auto" w:fill="auto"/>
            <w:noWrap/>
            <w:vAlign w:val="bottom"/>
            <w:hideMark/>
          </w:tcPr>
          <w:p w14:paraId="5598854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-7.9509559</w:t>
            </w:r>
          </w:p>
        </w:tc>
      </w:tr>
      <w:tr w:rsidR="00496D78" w:rsidRPr="00114AB9" w14:paraId="300F460B" w14:textId="77777777" w:rsidTr="00114AB9">
        <w:trPr>
          <w:trHeight w:val="288"/>
        </w:trPr>
        <w:tc>
          <w:tcPr>
            <w:tcW w:w="1029" w:type="dxa"/>
            <w:tcBorders>
              <w:top w:val="nil"/>
              <w:left w:val="nil"/>
              <w:bottom w:val="nil"/>
              <w:right w:val="nil"/>
            </w:tcBorders>
            <w:shd w:val="clear" w:color="auto" w:fill="auto"/>
            <w:noWrap/>
            <w:vAlign w:val="bottom"/>
            <w:hideMark/>
          </w:tcPr>
          <w:p w14:paraId="6A2C9B4D"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23</w:t>
            </w:r>
          </w:p>
        </w:tc>
        <w:tc>
          <w:tcPr>
            <w:tcW w:w="1346" w:type="dxa"/>
            <w:tcBorders>
              <w:top w:val="nil"/>
              <w:left w:val="nil"/>
              <w:bottom w:val="nil"/>
            </w:tcBorders>
            <w:shd w:val="clear" w:color="auto" w:fill="auto"/>
            <w:noWrap/>
            <w:vAlign w:val="bottom"/>
            <w:hideMark/>
          </w:tcPr>
          <w:p w14:paraId="4C4EC62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-0.328788</w:t>
            </w:r>
          </w:p>
        </w:tc>
        <w:tc>
          <w:tcPr>
            <w:tcW w:w="1214" w:type="dxa"/>
            <w:tcBorders>
              <w:top w:val="nil"/>
              <w:bottom w:val="nil"/>
            </w:tcBorders>
            <w:shd w:val="clear" w:color="auto" w:fill="auto"/>
            <w:noWrap/>
            <w:vAlign w:val="bottom"/>
            <w:hideMark/>
          </w:tcPr>
          <w:p w14:paraId="051445D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0.350211</w:t>
            </w:r>
          </w:p>
        </w:tc>
        <w:tc>
          <w:tcPr>
            <w:tcW w:w="1213" w:type="dxa"/>
            <w:tcBorders>
              <w:top w:val="nil"/>
              <w:bottom w:val="nil"/>
            </w:tcBorders>
            <w:shd w:val="clear" w:color="auto" w:fill="auto"/>
            <w:noWrap/>
            <w:vAlign w:val="bottom"/>
            <w:hideMark/>
          </w:tcPr>
          <w:p w14:paraId="75C939F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-3.624479</w:t>
            </w:r>
          </w:p>
        </w:tc>
        <w:tc>
          <w:tcPr>
            <w:tcW w:w="1213" w:type="dxa"/>
            <w:tcBorders>
              <w:top w:val="nil"/>
              <w:bottom w:val="nil"/>
            </w:tcBorders>
            <w:shd w:val="clear" w:color="auto" w:fill="auto"/>
            <w:noWrap/>
            <w:vAlign w:val="bottom"/>
            <w:hideMark/>
          </w:tcPr>
          <w:p w14:paraId="43C20DF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-0.829769</w:t>
            </w:r>
          </w:p>
        </w:tc>
        <w:tc>
          <w:tcPr>
            <w:tcW w:w="1344" w:type="dxa"/>
            <w:tcBorders>
              <w:top w:val="nil"/>
              <w:bottom w:val="nil"/>
            </w:tcBorders>
            <w:shd w:val="clear" w:color="auto" w:fill="auto"/>
            <w:noWrap/>
            <w:vAlign w:val="bottom"/>
            <w:hideMark/>
          </w:tcPr>
          <w:p w14:paraId="069F07D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-0.29511</w:t>
            </w:r>
          </w:p>
        </w:tc>
        <w:tc>
          <w:tcPr>
            <w:tcW w:w="1344" w:type="dxa"/>
            <w:tcBorders>
              <w:top w:val="nil"/>
              <w:bottom w:val="nil"/>
            </w:tcBorders>
            <w:shd w:val="clear" w:color="auto" w:fill="auto"/>
            <w:noWrap/>
            <w:vAlign w:val="bottom"/>
            <w:hideMark/>
          </w:tcPr>
          <w:p w14:paraId="1DFD6D2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0.2325318</w:t>
            </w:r>
          </w:p>
        </w:tc>
        <w:tc>
          <w:tcPr>
            <w:tcW w:w="1213" w:type="dxa"/>
            <w:tcBorders>
              <w:top w:val="nil"/>
              <w:bottom w:val="nil"/>
            </w:tcBorders>
            <w:shd w:val="clear" w:color="auto" w:fill="auto"/>
            <w:noWrap/>
            <w:vAlign w:val="bottom"/>
            <w:hideMark/>
          </w:tcPr>
          <w:p w14:paraId="1E51FA3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1.627101</w:t>
            </w:r>
          </w:p>
        </w:tc>
        <w:tc>
          <w:tcPr>
            <w:tcW w:w="1863" w:type="dxa"/>
            <w:tcBorders>
              <w:top w:val="nil"/>
              <w:bottom w:val="nil"/>
            </w:tcBorders>
            <w:shd w:val="clear" w:color="auto" w:fill="auto"/>
            <w:noWrap/>
            <w:vAlign w:val="bottom"/>
            <w:hideMark/>
          </w:tcPr>
          <w:p w14:paraId="49F7EF0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-2.868302157</w:t>
            </w:r>
          </w:p>
        </w:tc>
        <w:tc>
          <w:tcPr>
            <w:tcW w:w="1485" w:type="dxa"/>
            <w:tcBorders>
              <w:top w:val="nil"/>
              <w:bottom w:val="nil"/>
            </w:tcBorders>
            <w:shd w:val="clear" w:color="auto" w:fill="auto"/>
            <w:noWrap/>
            <w:vAlign w:val="bottom"/>
            <w:hideMark/>
          </w:tcPr>
          <w:p w14:paraId="4799FFD0"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2.209843682</w:t>
            </w:r>
          </w:p>
        </w:tc>
        <w:tc>
          <w:tcPr>
            <w:tcW w:w="1306" w:type="dxa"/>
            <w:tcBorders>
              <w:top w:val="nil"/>
              <w:bottom w:val="nil"/>
            </w:tcBorders>
            <w:shd w:val="clear" w:color="auto" w:fill="auto"/>
            <w:noWrap/>
            <w:vAlign w:val="bottom"/>
            <w:hideMark/>
          </w:tcPr>
          <w:p w14:paraId="79F7BCB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-5.0781458</w:t>
            </w:r>
          </w:p>
        </w:tc>
      </w:tr>
      <w:tr w:rsidR="00496D78" w:rsidRPr="00114AB9" w14:paraId="41E1178C" w14:textId="77777777" w:rsidTr="00114AB9">
        <w:trPr>
          <w:trHeight w:val="288"/>
        </w:trPr>
        <w:tc>
          <w:tcPr>
            <w:tcW w:w="1029" w:type="dxa"/>
            <w:tcBorders>
              <w:top w:val="nil"/>
              <w:left w:val="nil"/>
              <w:bottom w:val="nil"/>
              <w:right w:val="nil"/>
            </w:tcBorders>
            <w:shd w:val="clear" w:color="auto" w:fill="auto"/>
            <w:noWrap/>
            <w:vAlign w:val="bottom"/>
            <w:hideMark/>
          </w:tcPr>
          <w:p w14:paraId="54FEE930"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24</w:t>
            </w:r>
          </w:p>
        </w:tc>
        <w:tc>
          <w:tcPr>
            <w:tcW w:w="1346" w:type="dxa"/>
            <w:tcBorders>
              <w:top w:val="nil"/>
              <w:left w:val="nil"/>
              <w:bottom w:val="nil"/>
            </w:tcBorders>
            <w:shd w:val="clear" w:color="auto" w:fill="auto"/>
            <w:noWrap/>
            <w:vAlign w:val="bottom"/>
            <w:hideMark/>
          </w:tcPr>
          <w:p w14:paraId="5244C46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0.2011383</w:t>
            </w:r>
          </w:p>
        </w:tc>
        <w:tc>
          <w:tcPr>
            <w:tcW w:w="1214" w:type="dxa"/>
            <w:tcBorders>
              <w:top w:val="nil"/>
              <w:bottom w:val="nil"/>
            </w:tcBorders>
            <w:shd w:val="clear" w:color="auto" w:fill="auto"/>
            <w:noWrap/>
            <w:vAlign w:val="bottom"/>
            <w:hideMark/>
          </w:tcPr>
          <w:p w14:paraId="3330A2A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0.816233</w:t>
            </w:r>
          </w:p>
        </w:tc>
        <w:tc>
          <w:tcPr>
            <w:tcW w:w="1213" w:type="dxa"/>
            <w:tcBorders>
              <w:top w:val="nil"/>
              <w:bottom w:val="nil"/>
            </w:tcBorders>
            <w:shd w:val="clear" w:color="auto" w:fill="auto"/>
            <w:noWrap/>
            <w:vAlign w:val="bottom"/>
            <w:hideMark/>
          </w:tcPr>
          <w:p w14:paraId="6BDDA43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-4.224651</w:t>
            </w:r>
          </w:p>
        </w:tc>
        <w:tc>
          <w:tcPr>
            <w:tcW w:w="1213" w:type="dxa"/>
            <w:tcBorders>
              <w:top w:val="nil"/>
              <w:bottom w:val="nil"/>
            </w:tcBorders>
            <w:shd w:val="clear" w:color="auto" w:fill="auto"/>
            <w:noWrap/>
            <w:vAlign w:val="bottom"/>
            <w:hideMark/>
          </w:tcPr>
          <w:p w14:paraId="30F16B8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-1.00161</w:t>
            </w:r>
          </w:p>
        </w:tc>
        <w:tc>
          <w:tcPr>
            <w:tcW w:w="1344" w:type="dxa"/>
            <w:tcBorders>
              <w:top w:val="nil"/>
              <w:bottom w:val="nil"/>
            </w:tcBorders>
            <w:shd w:val="clear" w:color="auto" w:fill="auto"/>
            <w:noWrap/>
            <w:vAlign w:val="bottom"/>
            <w:hideMark/>
          </w:tcPr>
          <w:p w14:paraId="38B7180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2.4778784</w:t>
            </w:r>
          </w:p>
        </w:tc>
        <w:tc>
          <w:tcPr>
            <w:tcW w:w="1344" w:type="dxa"/>
            <w:tcBorders>
              <w:top w:val="nil"/>
              <w:bottom w:val="nil"/>
            </w:tcBorders>
            <w:shd w:val="clear" w:color="auto" w:fill="auto"/>
            <w:noWrap/>
            <w:vAlign w:val="bottom"/>
            <w:hideMark/>
          </w:tcPr>
          <w:p w14:paraId="6320787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-2.470638</w:t>
            </w:r>
          </w:p>
        </w:tc>
        <w:tc>
          <w:tcPr>
            <w:tcW w:w="1213" w:type="dxa"/>
            <w:tcBorders>
              <w:top w:val="nil"/>
              <w:bottom w:val="nil"/>
            </w:tcBorders>
            <w:shd w:val="clear" w:color="auto" w:fill="auto"/>
            <w:noWrap/>
            <w:vAlign w:val="bottom"/>
            <w:hideMark/>
          </w:tcPr>
          <w:p w14:paraId="6FB9429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0.699938</w:t>
            </w:r>
          </w:p>
        </w:tc>
        <w:tc>
          <w:tcPr>
            <w:tcW w:w="1863" w:type="dxa"/>
            <w:tcBorders>
              <w:top w:val="nil"/>
              <w:bottom w:val="nil"/>
            </w:tcBorders>
            <w:shd w:val="clear" w:color="auto" w:fill="auto"/>
            <w:noWrap/>
            <w:vAlign w:val="bottom"/>
            <w:hideMark/>
          </w:tcPr>
          <w:p w14:paraId="313D90C0"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-3.501711303</w:t>
            </w:r>
          </w:p>
        </w:tc>
        <w:tc>
          <w:tcPr>
            <w:tcW w:w="1485" w:type="dxa"/>
            <w:tcBorders>
              <w:top w:val="nil"/>
              <w:bottom w:val="nil"/>
            </w:tcBorders>
            <w:shd w:val="clear" w:color="auto" w:fill="auto"/>
            <w:noWrap/>
            <w:vAlign w:val="bottom"/>
            <w:hideMark/>
          </w:tcPr>
          <w:p w14:paraId="21E6D837"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4.195187667</w:t>
            </w:r>
          </w:p>
        </w:tc>
        <w:tc>
          <w:tcPr>
            <w:tcW w:w="1306" w:type="dxa"/>
            <w:tcBorders>
              <w:top w:val="nil"/>
              <w:bottom w:val="nil"/>
            </w:tcBorders>
            <w:shd w:val="clear" w:color="auto" w:fill="auto"/>
            <w:noWrap/>
            <w:vAlign w:val="bottom"/>
            <w:hideMark/>
          </w:tcPr>
          <w:p w14:paraId="30016DE1"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-7.696899</w:t>
            </w:r>
          </w:p>
        </w:tc>
      </w:tr>
      <w:tr w:rsidR="00496D78" w:rsidRPr="00114AB9" w14:paraId="47C6F0EE" w14:textId="77777777" w:rsidTr="00114AB9">
        <w:trPr>
          <w:trHeight w:val="288"/>
        </w:trPr>
        <w:tc>
          <w:tcPr>
            <w:tcW w:w="1029" w:type="dxa"/>
            <w:tcBorders>
              <w:top w:val="nil"/>
              <w:left w:val="nil"/>
              <w:bottom w:val="nil"/>
              <w:right w:val="nil"/>
            </w:tcBorders>
            <w:shd w:val="clear" w:color="auto" w:fill="auto"/>
            <w:noWrap/>
            <w:vAlign w:val="bottom"/>
            <w:hideMark/>
          </w:tcPr>
          <w:p w14:paraId="73512249"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25</w:t>
            </w:r>
          </w:p>
        </w:tc>
        <w:tc>
          <w:tcPr>
            <w:tcW w:w="1346" w:type="dxa"/>
            <w:tcBorders>
              <w:top w:val="nil"/>
              <w:left w:val="nil"/>
              <w:bottom w:val="nil"/>
            </w:tcBorders>
            <w:shd w:val="clear" w:color="auto" w:fill="auto"/>
            <w:noWrap/>
            <w:vAlign w:val="bottom"/>
            <w:hideMark/>
          </w:tcPr>
          <w:p w14:paraId="0A9D2ED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-0.508323</w:t>
            </w:r>
          </w:p>
        </w:tc>
        <w:tc>
          <w:tcPr>
            <w:tcW w:w="1214" w:type="dxa"/>
            <w:tcBorders>
              <w:top w:val="nil"/>
              <w:bottom w:val="nil"/>
            </w:tcBorders>
            <w:shd w:val="clear" w:color="auto" w:fill="auto"/>
            <w:noWrap/>
            <w:vAlign w:val="bottom"/>
            <w:hideMark/>
          </w:tcPr>
          <w:p w14:paraId="4B1B1D1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1.140005</w:t>
            </w:r>
          </w:p>
        </w:tc>
        <w:tc>
          <w:tcPr>
            <w:tcW w:w="1213" w:type="dxa"/>
            <w:tcBorders>
              <w:top w:val="nil"/>
              <w:bottom w:val="nil"/>
            </w:tcBorders>
            <w:shd w:val="clear" w:color="auto" w:fill="auto"/>
            <w:noWrap/>
            <w:vAlign w:val="bottom"/>
            <w:hideMark/>
          </w:tcPr>
          <w:p w14:paraId="6A36CDA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-4.309532</w:t>
            </w:r>
          </w:p>
        </w:tc>
        <w:tc>
          <w:tcPr>
            <w:tcW w:w="1213" w:type="dxa"/>
            <w:tcBorders>
              <w:top w:val="nil"/>
              <w:bottom w:val="nil"/>
            </w:tcBorders>
            <w:shd w:val="clear" w:color="auto" w:fill="auto"/>
            <w:noWrap/>
            <w:vAlign w:val="bottom"/>
            <w:hideMark/>
          </w:tcPr>
          <w:p w14:paraId="537D17A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-1.189481</w:t>
            </w:r>
          </w:p>
        </w:tc>
        <w:tc>
          <w:tcPr>
            <w:tcW w:w="1344" w:type="dxa"/>
            <w:tcBorders>
              <w:top w:val="nil"/>
              <w:bottom w:val="nil"/>
            </w:tcBorders>
            <w:shd w:val="clear" w:color="auto" w:fill="auto"/>
            <w:noWrap/>
            <w:vAlign w:val="bottom"/>
            <w:hideMark/>
          </w:tcPr>
          <w:p w14:paraId="010219A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1.3357739</w:t>
            </w:r>
          </w:p>
        </w:tc>
        <w:tc>
          <w:tcPr>
            <w:tcW w:w="1344" w:type="dxa"/>
            <w:tcBorders>
              <w:top w:val="nil"/>
              <w:bottom w:val="nil"/>
            </w:tcBorders>
            <w:shd w:val="clear" w:color="auto" w:fill="auto"/>
            <w:noWrap/>
            <w:vAlign w:val="bottom"/>
            <w:hideMark/>
          </w:tcPr>
          <w:p w14:paraId="489F9C7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-2.689357</w:t>
            </w:r>
          </w:p>
        </w:tc>
        <w:tc>
          <w:tcPr>
            <w:tcW w:w="1213" w:type="dxa"/>
            <w:tcBorders>
              <w:top w:val="nil"/>
              <w:bottom w:val="nil"/>
            </w:tcBorders>
            <w:shd w:val="clear" w:color="auto" w:fill="auto"/>
            <w:noWrap/>
            <w:vAlign w:val="bottom"/>
            <w:hideMark/>
          </w:tcPr>
          <w:p w14:paraId="2E41ADC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3.043567</w:t>
            </w:r>
          </w:p>
        </w:tc>
        <w:tc>
          <w:tcPr>
            <w:tcW w:w="1863" w:type="dxa"/>
            <w:tcBorders>
              <w:top w:val="nil"/>
              <w:bottom w:val="nil"/>
            </w:tcBorders>
            <w:shd w:val="clear" w:color="auto" w:fill="auto"/>
            <w:noWrap/>
            <w:vAlign w:val="bottom"/>
            <w:hideMark/>
          </w:tcPr>
          <w:p w14:paraId="28B3E9CF"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-3.177347091</w:t>
            </w:r>
          </w:p>
        </w:tc>
        <w:tc>
          <w:tcPr>
            <w:tcW w:w="1485" w:type="dxa"/>
            <w:tcBorders>
              <w:top w:val="nil"/>
              <w:bottom w:val="nil"/>
            </w:tcBorders>
            <w:shd w:val="clear" w:color="auto" w:fill="auto"/>
            <w:noWrap/>
            <w:vAlign w:val="bottom"/>
            <w:hideMark/>
          </w:tcPr>
          <w:p w14:paraId="191D671E"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5.519345401</w:t>
            </w:r>
          </w:p>
        </w:tc>
        <w:tc>
          <w:tcPr>
            <w:tcW w:w="1306" w:type="dxa"/>
            <w:tcBorders>
              <w:top w:val="nil"/>
              <w:bottom w:val="nil"/>
            </w:tcBorders>
            <w:shd w:val="clear" w:color="auto" w:fill="auto"/>
            <w:noWrap/>
            <w:vAlign w:val="bottom"/>
            <w:hideMark/>
          </w:tcPr>
          <w:p w14:paraId="1809B73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-8.6966925</w:t>
            </w:r>
          </w:p>
        </w:tc>
      </w:tr>
      <w:tr w:rsidR="00496D78" w:rsidRPr="00114AB9" w14:paraId="6E2939E5" w14:textId="77777777" w:rsidTr="00114AB9">
        <w:trPr>
          <w:trHeight w:val="288"/>
        </w:trPr>
        <w:tc>
          <w:tcPr>
            <w:tcW w:w="1029" w:type="dxa"/>
            <w:tcBorders>
              <w:top w:val="nil"/>
              <w:left w:val="nil"/>
              <w:bottom w:val="nil"/>
              <w:right w:val="nil"/>
            </w:tcBorders>
            <w:shd w:val="clear" w:color="auto" w:fill="auto"/>
            <w:noWrap/>
            <w:vAlign w:val="bottom"/>
            <w:hideMark/>
          </w:tcPr>
          <w:p w14:paraId="3615B187"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26</w:t>
            </w:r>
          </w:p>
        </w:tc>
        <w:tc>
          <w:tcPr>
            <w:tcW w:w="1346" w:type="dxa"/>
            <w:tcBorders>
              <w:top w:val="nil"/>
              <w:left w:val="nil"/>
              <w:bottom w:val="nil"/>
            </w:tcBorders>
            <w:shd w:val="clear" w:color="auto" w:fill="auto"/>
            <w:noWrap/>
            <w:vAlign w:val="bottom"/>
            <w:hideMark/>
          </w:tcPr>
          <w:p w14:paraId="7948646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-1.255706</w:t>
            </w:r>
          </w:p>
        </w:tc>
        <w:tc>
          <w:tcPr>
            <w:tcW w:w="1214" w:type="dxa"/>
            <w:tcBorders>
              <w:top w:val="nil"/>
              <w:bottom w:val="nil"/>
            </w:tcBorders>
            <w:shd w:val="clear" w:color="auto" w:fill="auto"/>
            <w:noWrap/>
            <w:vAlign w:val="bottom"/>
            <w:hideMark/>
          </w:tcPr>
          <w:p w14:paraId="6941A86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1.399131</w:t>
            </w:r>
          </w:p>
        </w:tc>
        <w:tc>
          <w:tcPr>
            <w:tcW w:w="1213" w:type="dxa"/>
            <w:tcBorders>
              <w:top w:val="nil"/>
              <w:bottom w:val="nil"/>
            </w:tcBorders>
            <w:shd w:val="clear" w:color="auto" w:fill="auto"/>
            <w:noWrap/>
            <w:vAlign w:val="bottom"/>
            <w:hideMark/>
          </w:tcPr>
          <w:p w14:paraId="16E5519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-3.59669</w:t>
            </w:r>
          </w:p>
        </w:tc>
        <w:tc>
          <w:tcPr>
            <w:tcW w:w="1213" w:type="dxa"/>
            <w:tcBorders>
              <w:top w:val="nil"/>
              <w:bottom w:val="nil"/>
            </w:tcBorders>
            <w:shd w:val="clear" w:color="auto" w:fill="auto"/>
            <w:noWrap/>
            <w:vAlign w:val="bottom"/>
            <w:hideMark/>
          </w:tcPr>
          <w:p w14:paraId="76785BE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-0.344544</w:t>
            </w:r>
          </w:p>
        </w:tc>
        <w:tc>
          <w:tcPr>
            <w:tcW w:w="1344" w:type="dxa"/>
            <w:tcBorders>
              <w:top w:val="nil"/>
              <w:bottom w:val="nil"/>
            </w:tcBorders>
            <w:shd w:val="clear" w:color="auto" w:fill="auto"/>
            <w:noWrap/>
            <w:vAlign w:val="bottom"/>
            <w:hideMark/>
          </w:tcPr>
          <w:p w14:paraId="026AC0C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1.7835874</w:t>
            </w:r>
          </w:p>
        </w:tc>
        <w:tc>
          <w:tcPr>
            <w:tcW w:w="1344" w:type="dxa"/>
            <w:tcBorders>
              <w:top w:val="nil"/>
              <w:bottom w:val="nil"/>
            </w:tcBorders>
            <w:shd w:val="clear" w:color="auto" w:fill="auto"/>
            <w:noWrap/>
            <w:vAlign w:val="bottom"/>
            <w:hideMark/>
          </w:tcPr>
          <w:p w14:paraId="54716E2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-3.110797</w:t>
            </w:r>
          </w:p>
        </w:tc>
        <w:tc>
          <w:tcPr>
            <w:tcW w:w="1213" w:type="dxa"/>
            <w:tcBorders>
              <w:top w:val="nil"/>
              <w:bottom w:val="nil"/>
            </w:tcBorders>
            <w:shd w:val="clear" w:color="auto" w:fill="auto"/>
            <w:noWrap/>
            <w:vAlign w:val="bottom"/>
            <w:hideMark/>
          </w:tcPr>
          <w:p w14:paraId="1E9A9C7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1.143388</w:t>
            </w:r>
          </w:p>
        </w:tc>
        <w:tc>
          <w:tcPr>
            <w:tcW w:w="1863" w:type="dxa"/>
            <w:tcBorders>
              <w:top w:val="nil"/>
              <w:bottom w:val="nil"/>
            </w:tcBorders>
            <w:shd w:val="clear" w:color="auto" w:fill="auto"/>
            <w:noWrap/>
            <w:vAlign w:val="bottom"/>
            <w:hideMark/>
          </w:tcPr>
          <w:p w14:paraId="2C706B3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-3.981630562</w:t>
            </w:r>
          </w:p>
        </w:tc>
        <w:tc>
          <w:tcPr>
            <w:tcW w:w="1485" w:type="dxa"/>
            <w:tcBorders>
              <w:top w:val="nil"/>
              <w:bottom w:val="nil"/>
            </w:tcBorders>
            <w:shd w:val="clear" w:color="auto" w:fill="auto"/>
            <w:noWrap/>
            <w:vAlign w:val="bottom"/>
            <w:hideMark/>
          </w:tcPr>
          <w:p w14:paraId="6FCE512E"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4.326106156</w:t>
            </w:r>
          </w:p>
        </w:tc>
        <w:tc>
          <w:tcPr>
            <w:tcW w:w="1306" w:type="dxa"/>
            <w:tcBorders>
              <w:top w:val="nil"/>
              <w:bottom w:val="nil"/>
            </w:tcBorders>
            <w:shd w:val="clear" w:color="auto" w:fill="auto"/>
            <w:noWrap/>
            <w:vAlign w:val="bottom"/>
            <w:hideMark/>
          </w:tcPr>
          <w:p w14:paraId="590D4BFE"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-8.3077367</w:t>
            </w:r>
          </w:p>
        </w:tc>
      </w:tr>
      <w:tr w:rsidR="00496D78" w:rsidRPr="00114AB9" w14:paraId="04159A16" w14:textId="77777777" w:rsidTr="00114AB9">
        <w:trPr>
          <w:trHeight w:val="288"/>
        </w:trPr>
        <w:tc>
          <w:tcPr>
            <w:tcW w:w="1029" w:type="dxa"/>
            <w:tcBorders>
              <w:top w:val="nil"/>
              <w:left w:val="nil"/>
              <w:bottom w:val="nil"/>
              <w:right w:val="nil"/>
            </w:tcBorders>
            <w:shd w:val="clear" w:color="auto" w:fill="auto"/>
            <w:noWrap/>
            <w:vAlign w:val="bottom"/>
            <w:hideMark/>
          </w:tcPr>
          <w:p w14:paraId="3E9EF23D"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27</w:t>
            </w:r>
          </w:p>
        </w:tc>
        <w:tc>
          <w:tcPr>
            <w:tcW w:w="1346" w:type="dxa"/>
            <w:tcBorders>
              <w:top w:val="nil"/>
              <w:left w:val="nil"/>
              <w:bottom w:val="nil"/>
            </w:tcBorders>
            <w:shd w:val="clear" w:color="auto" w:fill="auto"/>
            <w:noWrap/>
            <w:vAlign w:val="bottom"/>
            <w:hideMark/>
          </w:tcPr>
          <w:p w14:paraId="72BFE54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-0.202371</w:t>
            </w:r>
          </w:p>
        </w:tc>
        <w:tc>
          <w:tcPr>
            <w:tcW w:w="1214" w:type="dxa"/>
            <w:tcBorders>
              <w:top w:val="nil"/>
              <w:bottom w:val="nil"/>
            </w:tcBorders>
            <w:shd w:val="clear" w:color="auto" w:fill="auto"/>
            <w:noWrap/>
            <w:vAlign w:val="bottom"/>
            <w:hideMark/>
          </w:tcPr>
          <w:p w14:paraId="46CC9E5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-1.300004</w:t>
            </w:r>
          </w:p>
        </w:tc>
        <w:tc>
          <w:tcPr>
            <w:tcW w:w="1213" w:type="dxa"/>
            <w:tcBorders>
              <w:top w:val="nil"/>
              <w:bottom w:val="nil"/>
            </w:tcBorders>
            <w:shd w:val="clear" w:color="auto" w:fill="auto"/>
            <w:noWrap/>
            <w:vAlign w:val="bottom"/>
            <w:hideMark/>
          </w:tcPr>
          <w:p w14:paraId="32E2D0F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-2.438727</w:t>
            </w:r>
          </w:p>
        </w:tc>
        <w:tc>
          <w:tcPr>
            <w:tcW w:w="1213" w:type="dxa"/>
            <w:tcBorders>
              <w:top w:val="nil"/>
              <w:bottom w:val="nil"/>
            </w:tcBorders>
            <w:shd w:val="clear" w:color="auto" w:fill="auto"/>
            <w:noWrap/>
            <w:vAlign w:val="bottom"/>
            <w:hideMark/>
          </w:tcPr>
          <w:p w14:paraId="42773C0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0.459939</w:t>
            </w:r>
          </w:p>
        </w:tc>
        <w:tc>
          <w:tcPr>
            <w:tcW w:w="1344" w:type="dxa"/>
            <w:tcBorders>
              <w:top w:val="nil"/>
              <w:bottom w:val="nil"/>
            </w:tcBorders>
            <w:shd w:val="clear" w:color="auto" w:fill="auto"/>
            <w:noWrap/>
            <w:vAlign w:val="bottom"/>
            <w:hideMark/>
          </w:tcPr>
          <w:p w14:paraId="7347413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1.2910047</w:t>
            </w:r>
          </w:p>
        </w:tc>
        <w:tc>
          <w:tcPr>
            <w:tcW w:w="1344" w:type="dxa"/>
            <w:tcBorders>
              <w:top w:val="nil"/>
              <w:bottom w:val="nil"/>
            </w:tcBorders>
            <w:shd w:val="clear" w:color="auto" w:fill="auto"/>
            <w:noWrap/>
            <w:vAlign w:val="bottom"/>
            <w:hideMark/>
          </w:tcPr>
          <w:p w14:paraId="0F9CF4C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-4.579204</w:t>
            </w:r>
          </w:p>
        </w:tc>
        <w:tc>
          <w:tcPr>
            <w:tcW w:w="1213" w:type="dxa"/>
            <w:tcBorders>
              <w:top w:val="nil"/>
              <w:bottom w:val="nil"/>
            </w:tcBorders>
            <w:shd w:val="clear" w:color="auto" w:fill="auto"/>
            <w:noWrap/>
            <w:vAlign w:val="bottom"/>
            <w:hideMark/>
          </w:tcPr>
          <w:p w14:paraId="1367596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1.848609</w:t>
            </w:r>
          </w:p>
        </w:tc>
        <w:tc>
          <w:tcPr>
            <w:tcW w:w="1863" w:type="dxa"/>
            <w:tcBorders>
              <w:top w:val="nil"/>
              <w:bottom w:val="nil"/>
            </w:tcBorders>
            <w:shd w:val="clear" w:color="auto" w:fill="auto"/>
            <w:noWrap/>
            <w:vAlign w:val="bottom"/>
            <w:hideMark/>
          </w:tcPr>
          <w:p w14:paraId="7EDE69F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-4.920753635</w:t>
            </w:r>
          </w:p>
        </w:tc>
        <w:tc>
          <w:tcPr>
            <w:tcW w:w="1485" w:type="dxa"/>
            <w:tcBorders>
              <w:top w:val="nil"/>
              <w:bottom w:val="nil"/>
            </w:tcBorders>
            <w:shd w:val="clear" w:color="auto" w:fill="auto"/>
            <w:noWrap/>
            <w:vAlign w:val="bottom"/>
            <w:hideMark/>
          </w:tcPr>
          <w:p w14:paraId="3594DC0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3.599552188</w:t>
            </w:r>
          </w:p>
        </w:tc>
        <w:tc>
          <w:tcPr>
            <w:tcW w:w="1306" w:type="dxa"/>
            <w:tcBorders>
              <w:top w:val="nil"/>
              <w:bottom w:val="nil"/>
            </w:tcBorders>
            <w:shd w:val="clear" w:color="auto" w:fill="auto"/>
            <w:noWrap/>
            <w:vAlign w:val="bottom"/>
            <w:hideMark/>
          </w:tcPr>
          <w:p w14:paraId="2AC9357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-8.5203058</w:t>
            </w:r>
          </w:p>
        </w:tc>
      </w:tr>
      <w:tr w:rsidR="00496D78" w:rsidRPr="00114AB9" w14:paraId="78DA3815" w14:textId="77777777" w:rsidTr="00114AB9">
        <w:trPr>
          <w:trHeight w:val="288"/>
        </w:trPr>
        <w:tc>
          <w:tcPr>
            <w:tcW w:w="1029" w:type="dxa"/>
            <w:tcBorders>
              <w:top w:val="nil"/>
              <w:left w:val="nil"/>
              <w:bottom w:val="nil"/>
              <w:right w:val="nil"/>
            </w:tcBorders>
            <w:shd w:val="clear" w:color="auto" w:fill="auto"/>
            <w:noWrap/>
            <w:vAlign w:val="bottom"/>
            <w:hideMark/>
          </w:tcPr>
          <w:p w14:paraId="4BC4EEC5"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28</w:t>
            </w:r>
          </w:p>
        </w:tc>
        <w:tc>
          <w:tcPr>
            <w:tcW w:w="1346" w:type="dxa"/>
            <w:tcBorders>
              <w:top w:val="nil"/>
              <w:left w:val="nil"/>
              <w:bottom w:val="nil"/>
            </w:tcBorders>
            <w:shd w:val="clear" w:color="auto" w:fill="auto"/>
            <w:noWrap/>
            <w:vAlign w:val="bottom"/>
            <w:hideMark/>
          </w:tcPr>
          <w:p w14:paraId="5D08DEE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-0.371042</w:t>
            </w:r>
          </w:p>
        </w:tc>
        <w:tc>
          <w:tcPr>
            <w:tcW w:w="1214" w:type="dxa"/>
            <w:tcBorders>
              <w:top w:val="nil"/>
              <w:bottom w:val="nil"/>
            </w:tcBorders>
            <w:shd w:val="clear" w:color="auto" w:fill="auto"/>
            <w:noWrap/>
            <w:vAlign w:val="bottom"/>
            <w:hideMark/>
          </w:tcPr>
          <w:p w14:paraId="385CD80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1.654319</w:t>
            </w:r>
          </w:p>
        </w:tc>
        <w:tc>
          <w:tcPr>
            <w:tcW w:w="1213" w:type="dxa"/>
            <w:tcBorders>
              <w:top w:val="nil"/>
              <w:bottom w:val="nil"/>
            </w:tcBorders>
            <w:shd w:val="clear" w:color="auto" w:fill="auto"/>
            <w:noWrap/>
            <w:vAlign w:val="bottom"/>
            <w:hideMark/>
          </w:tcPr>
          <w:p w14:paraId="5CD86BA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-3.948807</w:t>
            </w:r>
          </w:p>
        </w:tc>
        <w:tc>
          <w:tcPr>
            <w:tcW w:w="1213" w:type="dxa"/>
            <w:tcBorders>
              <w:top w:val="nil"/>
              <w:bottom w:val="nil"/>
            </w:tcBorders>
            <w:shd w:val="clear" w:color="auto" w:fill="auto"/>
            <w:noWrap/>
            <w:vAlign w:val="bottom"/>
            <w:hideMark/>
          </w:tcPr>
          <w:p w14:paraId="75A6706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-0.084531</w:t>
            </w:r>
          </w:p>
        </w:tc>
        <w:tc>
          <w:tcPr>
            <w:tcW w:w="1344" w:type="dxa"/>
            <w:tcBorders>
              <w:top w:val="nil"/>
              <w:bottom w:val="nil"/>
            </w:tcBorders>
            <w:shd w:val="clear" w:color="auto" w:fill="auto"/>
            <w:noWrap/>
            <w:vAlign w:val="bottom"/>
            <w:hideMark/>
          </w:tcPr>
          <w:p w14:paraId="0D32387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2.6144342</w:t>
            </w:r>
          </w:p>
        </w:tc>
        <w:tc>
          <w:tcPr>
            <w:tcW w:w="1344" w:type="dxa"/>
            <w:tcBorders>
              <w:top w:val="nil"/>
              <w:bottom w:val="nil"/>
            </w:tcBorders>
            <w:shd w:val="clear" w:color="auto" w:fill="auto"/>
            <w:noWrap/>
            <w:vAlign w:val="bottom"/>
            <w:hideMark/>
          </w:tcPr>
          <w:p w14:paraId="5AAD178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-5.48796</w:t>
            </w:r>
          </w:p>
        </w:tc>
        <w:tc>
          <w:tcPr>
            <w:tcW w:w="1213" w:type="dxa"/>
            <w:tcBorders>
              <w:top w:val="nil"/>
              <w:bottom w:val="nil"/>
            </w:tcBorders>
            <w:shd w:val="clear" w:color="auto" w:fill="auto"/>
            <w:noWrap/>
            <w:vAlign w:val="bottom"/>
            <w:hideMark/>
          </w:tcPr>
          <w:p w14:paraId="3D6D72C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1.56215</w:t>
            </w:r>
          </w:p>
        </w:tc>
        <w:tc>
          <w:tcPr>
            <w:tcW w:w="1863" w:type="dxa"/>
            <w:tcBorders>
              <w:top w:val="nil"/>
              <w:bottom w:val="nil"/>
            </w:tcBorders>
            <w:shd w:val="clear" w:color="auto" w:fill="auto"/>
            <w:noWrap/>
            <w:vAlign w:val="bottom"/>
            <w:hideMark/>
          </w:tcPr>
          <w:p w14:paraId="2AD863F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-4.061438929</w:t>
            </w:r>
          </w:p>
        </w:tc>
        <w:tc>
          <w:tcPr>
            <w:tcW w:w="1485" w:type="dxa"/>
            <w:tcBorders>
              <w:top w:val="nil"/>
              <w:bottom w:val="nil"/>
            </w:tcBorders>
            <w:shd w:val="clear" w:color="auto" w:fill="auto"/>
            <w:noWrap/>
            <w:vAlign w:val="bottom"/>
            <w:hideMark/>
          </w:tcPr>
          <w:p w14:paraId="4A7F5B8F"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5.830902347</w:t>
            </w:r>
          </w:p>
        </w:tc>
        <w:tc>
          <w:tcPr>
            <w:tcW w:w="1306" w:type="dxa"/>
            <w:tcBorders>
              <w:top w:val="nil"/>
              <w:bottom w:val="nil"/>
            </w:tcBorders>
            <w:shd w:val="clear" w:color="auto" w:fill="auto"/>
            <w:noWrap/>
            <w:vAlign w:val="bottom"/>
            <w:hideMark/>
          </w:tcPr>
          <w:p w14:paraId="12E8679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-9.8923413</w:t>
            </w:r>
          </w:p>
        </w:tc>
      </w:tr>
      <w:tr w:rsidR="00496D78" w:rsidRPr="00114AB9" w14:paraId="036E4917" w14:textId="77777777" w:rsidTr="00114AB9">
        <w:trPr>
          <w:trHeight w:val="288"/>
        </w:trPr>
        <w:tc>
          <w:tcPr>
            <w:tcW w:w="1029" w:type="dxa"/>
            <w:tcBorders>
              <w:top w:val="nil"/>
              <w:left w:val="nil"/>
              <w:bottom w:val="nil"/>
              <w:right w:val="nil"/>
            </w:tcBorders>
            <w:shd w:val="clear" w:color="auto" w:fill="auto"/>
            <w:noWrap/>
            <w:vAlign w:val="bottom"/>
            <w:hideMark/>
          </w:tcPr>
          <w:p w14:paraId="66A67AFB"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29</w:t>
            </w:r>
          </w:p>
        </w:tc>
        <w:tc>
          <w:tcPr>
            <w:tcW w:w="1346" w:type="dxa"/>
            <w:tcBorders>
              <w:top w:val="nil"/>
              <w:left w:val="nil"/>
              <w:bottom w:val="nil"/>
            </w:tcBorders>
            <w:shd w:val="clear" w:color="auto" w:fill="auto"/>
            <w:noWrap/>
            <w:vAlign w:val="bottom"/>
            <w:hideMark/>
          </w:tcPr>
          <w:p w14:paraId="1BC8EB0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-1.32607</w:t>
            </w:r>
          </w:p>
        </w:tc>
        <w:tc>
          <w:tcPr>
            <w:tcW w:w="1214" w:type="dxa"/>
            <w:tcBorders>
              <w:top w:val="nil"/>
              <w:bottom w:val="nil"/>
            </w:tcBorders>
            <w:shd w:val="clear" w:color="auto" w:fill="auto"/>
            <w:noWrap/>
            <w:vAlign w:val="bottom"/>
            <w:hideMark/>
          </w:tcPr>
          <w:p w14:paraId="05EDC22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-1.274384</w:t>
            </w:r>
          </w:p>
        </w:tc>
        <w:tc>
          <w:tcPr>
            <w:tcW w:w="1213" w:type="dxa"/>
            <w:tcBorders>
              <w:top w:val="nil"/>
              <w:bottom w:val="nil"/>
            </w:tcBorders>
            <w:shd w:val="clear" w:color="auto" w:fill="auto"/>
            <w:noWrap/>
            <w:vAlign w:val="bottom"/>
            <w:hideMark/>
          </w:tcPr>
          <w:p w14:paraId="0D3D9AF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-1.030296</w:t>
            </w:r>
          </w:p>
        </w:tc>
        <w:tc>
          <w:tcPr>
            <w:tcW w:w="1213" w:type="dxa"/>
            <w:tcBorders>
              <w:top w:val="nil"/>
              <w:bottom w:val="nil"/>
            </w:tcBorders>
            <w:shd w:val="clear" w:color="auto" w:fill="auto"/>
            <w:noWrap/>
            <w:vAlign w:val="bottom"/>
            <w:hideMark/>
          </w:tcPr>
          <w:p w14:paraId="0F6E14C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1.902543</w:t>
            </w:r>
          </w:p>
        </w:tc>
        <w:tc>
          <w:tcPr>
            <w:tcW w:w="1344" w:type="dxa"/>
            <w:tcBorders>
              <w:top w:val="nil"/>
              <w:bottom w:val="nil"/>
            </w:tcBorders>
            <w:shd w:val="clear" w:color="auto" w:fill="auto"/>
            <w:noWrap/>
            <w:vAlign w:val="bottom"/>
            <w:hideMark/>
          </w:tcPr>
          <w:p w14:paraId="0D1FC82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0.0652883</w:t>
            </w:r>
          </w:p>
        </w:tc>
        <w:tc>
          <w:tcPr>
            <w:tcW w:w="1344" w:type="dxa"/>
            <w:tcBorders>
              <w:top w:val="nil"/>
              <w:bottom w:val="nil"/>
            </w:tcBorders>
            <w:shd w:val="clear" w:color="auto" w:fill="auto"/>
            <w:noWrap/>
            <w:vAlign w:val="bottom"/>
            <w:hideMark/>
          </w:tcPr>
          <w:p w14:paraId="174D1F1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-1.073117</w:t>
            </w:r>
          </w:p>
        </w:tc>
        <w:tc>
          <w:tcPr>
            <w:tcW w:w="1213" w:type="dxa"/>
            <w:tcBorders>
              <w:top w:val="nil"/>
              <w:bottom w:val="nil"/>
            </w:tcBorders>
            <w:shd w:val="clear" w:color="auto" w:fill="auto"/>
            <w:noWrap/>
            <w:vAlign w:val="bottom"/>
            <w:hideMark/>
          </w:tcPr>
          <w:p w14:paraId="04AE4FF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-0.42367</w:t>
            </w:r>
          </w:p>
        </w:tc>
        <w:tc>
          <w:tcPr>
            <w:tcW w:w="1863" w:type="dxa"/>
            <w:tcBorders>
              <w:top w:val="nil"/>
              <w:bottom w:val="nil"/>
            </w:tcBorders>
            <w:shd w:val="clear" w:color="auto" w:fill="auto"/>
            <w:noWrap/>
            <w:vAlign w:val="bottom"/>
            <w:hideMark/>
          </w:tcPr>
          <w:p w14:paraId="2E3E2FFD"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-3.159707913</w:t>
            </w:r>
          </w:p>
        </w:tc>
        <w:tc>
          <w:tcPr>
            <w:tcW w:w="1485" w:type="dxa"/>
            <w:tcBorders>
              <w:top w:val="nil"/>
              <w:bottom w:val="nil"/>
            </w:tcBorders>
            <w:shd w:val="clear" w:color="auto" w:fill="auto"/>
            <w:noWrap/>
            <w:vAlign w:val="bottom"/>
            <w:hideMark/>
          </w:tcPr>
          <w:p w14:paraId="22C3C96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1.967831174</w:t>
            </w:r>
          </w:p>
        </w:tc>
        <w:tc>
          <w:tcPr>
            <w:tcW w:w="1306" w:type="dxa"/>
            <w:tcBorders>
              <w:top w:val="nil"/>
              <w:bottom w:val="nil"/>
            </w:tcBorders>
            <w:shd w:val="clear" w:color="auto" w:fill="auto"/>
            <w:noWrap/>
            <w:vAlign w:val="bottom"/>
            <w:hideMark/>
          </w:tcPr>
          <w:p w14:paraId="4C12AC71"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-5.1275391</w:t>
            </w:r>
          </w:p>
        </w:tc>
      </w:tr>
      <w:tr w:rsidR="00496D78" w:rsidRPr="00114AB9" w14:paraId="61512E8F" w14:textId="77777777" w:rsidTr="00114AB9">
        <w:trPr>
          <w:trHeight w:val="288"/>
        </w:trPr>
        <w:tc>
          <w:tcPr>
            <w:tcW w:w="1029" w:type="dxa"/>
            <w:tcBorders>
              <w:top w:val="nil"/>
              <w:left w:val="nil"/>
              <w:bottom w:val="nil"/>
              <w:right w:val="nil"/>
            </w:tcBorders>
            <w:shd w:val="clear" w:color="auto" w:fill="auto"/>
            <w:noWrap/>
            <w:vAlign w:val="bottom"/>
            <w:hideMark/>
          </w:tcPr>
          <w:p w14:paraId="38F6A942"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30</w:t>
            </w:r>
          </w:p>
        </w:tc>
        <w:tc>
          <w:tcPr>
            <w:tcW w:w="1346" w:type="dxa"/>
            <w:tcBorders>
              <w:top w:val="nil"/>
              <w:left w:val="nil"/>
              <w:bottom w:val="nil"/>
            </w:tcBorders>
            <w:shd w:val="clear" w:color="auto" w:fill="auto"/>
            <w:noWrap/>
            <w:vAlign w:val="bottom"/>
            <w:hideMark/>
          </w:tcPr>
          <w:p w14:paraId="69C821C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-2.215427</w:t>
            </w:r>
          </w:p>
        </w:tc>
        <w:tc>
          <w:tcPr>
            <w:tcW w:w="1214" w:type="dxa"/>
            <w:tcBorders>
              <w:top w:val="nil"/>
              <w:bottom w:val="nil"/>
            </w:tcBorders>
            <w:shd w:val="clear" w:color="auto" w:fill="auto"/>
            <w:noWrap/>
            <w:vAlign w:val="bottom"/>
            <w:hideMark/>
          </w:tcPr>
          <w:p w14:paraId="3DC43F6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-2.417076</w:t>
            </w:r>
          </w:p>
        </w:tc>
        <w:tc>
          <w:tcPr>
            <w:tcW w:w="1213" w:type="dxa"/>
            <w:tcBorders>
              <w:top w:val="nil"/>
              <w:bottom w:val="nil"/>
            </w:tcBorders>
            <w:shd w:val="clear" w:color="auto" w:fill="auto"/>
            <w:noWrap/>
            <w:vAlign w:val="bottom"/>
            <w:hideMark/>
          </w:tcPr>
          <w:p w14:paraId="2CC1658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-0.170232</w:t>
            </w:r>
          </w:p>
        </w:tc>
        <w:tc>
          <w:tcPr>
            <w:tcW w:w="1213" w:type="dxa"/>
            <w:tcBorders>
              <w:top w:val="nil"/>
              <w:bottom w:val="nil"/>
            </w:tcBorders>
            <w:shd w:val="clear" w:color="auto" w:fill="auto"/>
            <w:noWrap/>
            <w:vAlign w:val="bottom"/>
            <w:hideMark/>
          </w:tcPr>
          <w:p w14:paraId="125FCED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1.606965</w:t>
            </w:r>
          </w:p>
        </w:tc>
        <w:tc>
          <w:tcPr>
            <w:tcW w:w="1344" w:type="dxa"/>
            <w:tcBorders>
              <w:top w:val="nil"/>
              <w:bottom w:val="nil"/>
            </w:tcBorders>
            <w:shd w:val="clear" w:color="auto" w:fill="auto"/>
            <w:noWrap/>
            <w:vAlign w:val="bottom"/>
            <w:hideMark/>
          </w:tcPr>
          <w:p w14:paraId="008F0B2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1.0068287</w:t>
            </w:r>
          </w:p>
        </w:tc>
        <w:tc>
          <w:tcPr>
            <w:tcW w:w="1344" w:type="dxa"/>
            <w:tcBorders>
              <w:top w:val="nil"/>
              <w:bottom w:val="nil"/>
            </w:tcBorders>
            <w:shd w:val="clear" w:color="auto" w:fill="auto"/>
            <w:noWrap/>
            <w:vAlign w:val="bottom"/>
            <w:hideMark/>
          </w:tcPr>
          <w:p w14:paraId="0AAC03C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-2.094268</w:t>
            </w:r>
          </w:p>
        </w:tc>
        <w:tc>
          <w:tcPr>
            <w:tcW w:w="1213" w:type="dxa"/>
            <w:tcBorders>
              <w:top w:val="nil"/>
              <w:bottom w:val="nil"/>
            </w:tcBorders>
            <w:shd w:val="clear" w:color="auto" w:fill="auto"/>
            <w:noWrap/>
            <w:vAlign w:val="bottom"/>
            <w:hideMark/>
          </w:tcPr>
          <w:p w14:paraId="041ABC8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0.527676</w:t>
            </w:r>
          </w:p>
        </w:tc>
        <w:tc>
          <w:tcPr>
            <w:tcW w:w="1863" w:type="dxa"/>
            <w:tcBorders>
              <w:top w:val="nil"/>
              <w:bottom w:val="nil"/>
            </w:tcBorders>
            <w:shd w:val="clear" w:color="auto" w:fill="auto"/>
            <w:noWrap/>
            <w:vAlign w:val="bottom"/>
            <w:hideMark/>
          </w:tcPr>
          <w:p w14:paraId="10BE1E22"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-3.755532014</w:t>
            </w:r>
          </w:p>
        </w:tc>
        <w:tc>
          <w:tcPr>
            <w:tcW w:w="1485" w:type="dxa"/>
            <w:tcBorders>
              <w:top w:val="nil"/>
              <w:bottom w:val="nil"/>
            </w:tcBorders>
            <w:shd w:val="clear" w:color="auto" w:fill="auto"/>
            <w:noWrap/>
            <w:vAlign w:val="bottom"/>
            <w:hideMark/>
          </w:tcPr>
          <w:p w14:paraId="6896ACD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3.141470236</w:t>
            </w:r>
          </w:p>
        </w:tc>
        <w:tc>
          <w:tcPr>
            <w:tcW w:w="1306" w:type="dxa"/>
            <w:tcBorders>
              <w:top w:val="nil"/>
              <w:bottom w:val="nil"/>
            </w:tcBorders>
            <w:shd w:val="clear" w:color="auto" w:fill="auto"/>
            <w:noWrap/>
            <w:vAlign w:val="bottom"/>
            <w:hideMark/>
          </w:tcPr>
          <w:p w14:paraId="7771BC4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-6.8970022</w:t>
            </w:r>
          </w:p>
        </w:tc>
      </w:tr>
      <w:tr w:rsidR="00496D78" w:rsidRPr="00114AB9" w14:paraId="44BBAD43" w14:textId="77777777" w:rsidTr="00114AB9">
        <w:trPr>
          <w:trHeight w:val="288"/>
        </w:trPr>
        <w:tc>
          <w:tcPr>
            <w:tcW w:w="1029" w:type="dxa"/>
            <w:tcBorders>
              <w:top w:val="nil"/>
              <w:left w:val="nil"/>
              <w:bottom w:val="nil"/>
              <w:right w:val="nil"/>
            </w:tcBorders>
            <w:shd w:val="clear" w:color="auto" w:fill="auto"/>
            <w:noWrap/>
            <w:vAlign w:val="bottom"/>
            <w:hideMark/>
          </w:tcPr>
          <w:p w14:paraId="02740F7A"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31</w:t>
            </w:r>
          </w:p>
        </w:tc>
        <w:tc>
          <w:tcPr>
            <w:tcW w:w="1346" w:type="dxa"/>
            <w:tcBorders>
              <w:top w:val="nil"/>
              <w:left w:val="nil"/>
              <w:bottom w:val="nil"/>
            </w:tcBorders>
            <w:shd w:val="clear" w:color="auto" w:fill="auto"/>
            <w:noWrap/>
            <w:vAlign w:val="bottom"/>
            <w:hideMark/>
          </w:tcPr>
          <w:p w14:paraId="3982618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0.0005372</w:t>
            </w:r>
          </w:p>
        </w:tc>
        <w:tc>
          <w:tcPr>
            <w:tcW w:w="1214" w:type="dxa"/>
            <w:tcBorders>
              <w:top w:val="nil"/>
              <w:bottom w:val="nil"/>
            </w:tcBorders>
            <w:shd w:val="clear" w:color="auto" w:fill="auto"/>
            <w:noWrap/>
            <w:vAlign w:val="bottom"/>
            <w:hideMark/>
          </w:tcPr>
          <w:p w14:paraId="59E490A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-0.988423</w:t>
            </w:r>
          </w:p>
        </w:tc>
        <w:tc>
          <w:tcPr>
            <w:tcW w:w="1213" w:type="dxa"/>
            <w:tcBorders>
              <w:top w:val="nil"/>
              <w:bottom w:val="nil"/>
            </w:tcBorders>
            <w:shd w:val="clear" w:color="auto" w:fill="auto"/>
            <w:noWrap/>
            <w:vAlign w:val="bottom"/>
            <w:hideMark/>
          </w:tcPr>
          <w:p w14:paraId="308F076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-0.136748</w:t>
            </w:r>
          </w:p>
        </w:tc>
        <w:tc>
          <w:tcPr>
            <w:tcW w:w="1213" w:type="dxa"/>
            <w:tcBorders>
              <w:top w:val="nil"/>
              <w:bottom w:val="nil"/>
            </w:tcBorders>
            <w:shd w:val="clear" w:color="auto" w:fill="auto"/>
            <w:noWrap/>
            <w:vAlign w:val="bottom"/>
            <w:hideMark/>
          </w:tcPr>
          <w:p w14:paraId="7A1BC9F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-0.008762</w:t>
            </w:r>
          </w:p>
        </w:tc>
        <w:tc>
          <w:tcPr>
            <w:tcW w:w="1344" w:type="dxa"/>
            <w:tcBorders>
              <w:top w:val="nil"/>
              <w:bottom w:val="nil"/>
            </w:tcBorders>
            <w:shd w:val="clear" w:color="auto" w:fill="auto"/>
            <w:noWrap/>
            <w:vAlign w:val="bottom"/>
            <w:hideMark/>
          </w:tcPr>
          <w:p w14:paraId="1720EB5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0.2118273</w:t>
            </w:r>
          </w:p>
        </w:tc>
        <w:tc>
          <w:tcPr>
            <w:tcW w:w="1344" w:type="dxa"/>
            <w:tcBorders>
              <w:top w:val="nil"/>
              <w:bottom w:val="nil"/>
            </w:tcBorders>
            <w:shd w:val="clear" w:color="auto" w:fill="auto"/>
            <w:noWrap/>
            <w:vAlign w:val="bottom"/>
            <w:hideMark/>
          </w:tcPr>
          <w:p w14:paraId="64F243B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-1.081738</w:t>
            </w:r>
          </w:p>
        </w:tc>
        <w:tc>
          <w:tcPr>
            <w:tcW w:w="1213" w:type="dxa"/>
            <w:tcBorders>
              <w:top w:val="nil"/>
              <w:bottom w:val="nil"/>
            </w:tcBorders>
            <w:shd w:val="clear" w:color="auto" w:fill="auto"/>
            <w:noWrap/>
            <w:vAlign w:val="bottom"/>
            <w:hideMark/>
          </w:tcPr>
          <w:p w14:paraId="3D1DE4F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0.322407</w:t>
            </w:r>
          </w:p>
        </w:tc>
        <w:tc>
          <w:tcPr>
            <w:tcW w:w="1863" w:type="dxa"/>
            <w:tcBorders>
              <w:top w:val="nil"/>
              <w:bottom w:val="nil"/>
            </w:tcBorders>
            <w:shd w:val="clear" w:color="auto" w:fill="auto"/>
            <w:noWrap/>
            <w:vAlign w:val="bottom"/>
            <w:hideMark/>
          </w:tcPr>
          <w:p w14:paraId="3EE64EE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-1.680899835</w:t>
            </w:r>
          </w:p>
        </w:tc>
        <w:tc>
          <w:tcPr>
            <w:tcW w:w="1485" w:type="dxa"/>
            <w:tcBorders>
              <w:top w:val="nil"/>
              <w:bottom w:val="nil"/>
            </w:tcBorders>
            <w:shd w:val="clear" w:color="auto" w:fill="auto"/>
            <w:noWrap/>
            <w:vAlign w:val="bottom"/>
            <w:hideMark/>
          </w:tcPr>
          <w:p w14:paraId="246E7021"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0.534771714</w:t>
            </w:r>
          </w:p>
        </w:tc>
        <w:tc>
          <w:tcPr>
            <w:tcW w:w="1306" w:type="dxa"/>
            <w:tcBorders>
              <w:top w:val="nil"/>
              <w:bottom w:val="nil"/>
            </w:tcBorders>
            <w:shd w:val="clear" w:color="auto" w:fill="auto"/>
            <w:noWrap/>
            <w:vAlign w:val="bottom"/>
            <w:hideMark/>
          </w:tcPr>
          <w:p w14:paraId="3BD064E6"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-2.2156715</w:t>
            </w:r>
          </w:p>
        </w:tc>
      </w:tr>
      <w:tr w:rsidR="00496D78" w:rsidRPr="00114AB9" w14:paraId="008754E9" w14:textId="77777777" w:rsidTr="00114AB9">
        <w:trPr>
          <w:trHeight w:val="288"/>
        </w:trPr>
        <w:tc>
          <w:tcPr>
            <w:tcW w:w="1029" w:type="dxa"/>
            <w:tcBorders>
              <w:top w:val="nil"/>
              <w:left w:val="nil"/>
              <w:bottom w:val="nil"/>
              <w:right w:val="nil"/>
            </w:tcBorders>
            <w:shd w:val="clear" w:color="auto" w:fill="auto"/>
            <w:noWrap/>
            <w:vAlign w:val="bottom"/>
            <w:hideMark/>
          </w:tcPr>
          <w:p w14:paraId="6EF2B7C8"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32</w:t>
            </w:r>
          </w:p>
        </w:tc>
        <w:tc>
          <w:tcPr>
            <w:tcW w:w="1346" w:type="dxa"/>
            <w:tcBorders>
              <w:top w:val="nil"/>
              <w:left w:val="nil"/>
              <w:bottom w:val="nil"/>
            </w:tcBorders>
            <w:shd w:val="clear" w:color="auto" w:fill="auto"/>
            <w:noWrap/>
            <w:vAlign w:val="bottom"/>
            <w:hideMark/>
          </w:tcPr>
          <w:p w14:paraId="708168B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-0.699058</w:t>
            </w:r>
          </w:p>
        </w:tc>
        <w:tc>
          <w:tcPr>
            <w:tcW w:w="1214" w:type="dxa"/>
            <w:tcBorders>
              <w:top w:val="nil"/>
              <w:bottom w:val="nil"/>
            </w:tcBorders>
            <w:shd w:val="clear" w:color="auto" w:fill="auto"/>
            <w:noWrap/>
            <w:vAlign w:val="bottom"/>
            <w:hideMark/>
          </w:tcPr>
          <w:p w14:paraId="2F9A440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-0.523152</w:t>
            </w:r>
          </w:p>
        </w:tc>
        <w:tc>
          <w:tcPr>
            <w:tcW w:w="1213" w:type="dxa"/>
            <w:tcBorders>
              <w:top w:val="nil"/>
              <w:bottom w:val="nil"/>
            </w:tcBorders>
            <w:shd w:val="clear" w:color="auto" w:fill="auto"/>
            <w:noWrap/>
            <w:vAlign w:val="bottom"/>
            <w:hideMark/>
          </w:tcPr>
          <w:p w14:paraId="4C300EB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-2.218459</w:t>
            </w:r>
          </w:p>
        </w:tc>
        <w:tc>
          <w:tcPr>
            <w:tcW w:w="1213" w:type="dxa"/>
            <w:tcBorders>
              <w:top w:val="nil"/>
              <w:bottom w:val="nil"/>
            </w:tcBorders>
            <w:shd w:val="clear" w:color="auto" w:fill="auto"/>
            <w:noWrap/>
            <w:vAlign w:val="bottom"/>
            <w:hideMark/>
          </w:tcPr>
          <w:p w14:paraId="6AB1645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2.140033</w:t>
            </w:r>
          </w:p>
        </w:tc>
        <w:tc>
          <w:tcPr>
            <w:tcW w:w="1344" w:type="dxa"/>
            <w:tcBorders>
              <w:top w:val="nil"/>
              <w:bottom w:val="nil"/>
            </w:tcBorders>
            <w:shd w:val="clear" w:color="auto" w:fill="auto"/>
            <w:noWrap/>
            <w:vAlign w:val="bottom"/>
            <w:hideMark/>
          </w:tcPr>
          <w:p w14:paraId="326319A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0.2382706</w:t>
            </w:r>
          </w:p>
        </w:tc>
        <w:tc>
          <w:tcPr>
            <w:tcW w:w="1344" w:type="dxa"/>
            <w:tcBorders>
              <w:top w:val="nil"/>
              <w:bottom w:val="nil"/>
            </w:tcBorders>
            <w:shd w:val="clear" w:color="auto" w:fill="auto"/>
            <w:noWrap/>
            <w:vAlign w:val="bottom"/>
            <w:hideMark/>
          </w:tcPr>
          <w:p w14:paraId="1EDAD58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-2.5081</w:t>
            </w:r>
          </w:p>
        </w:tc>
        <w:tc>
          <w:tcPr>
            <w:tcW w:w="1213" w:type="dxa"/>
            <w:tcBorders>
              <w:top w:val="nil"/>
              <w:bottom w:val="nil"/>
            </w:tcBorders>
            <w:shd w:val="clear" w:color="auto" w:fill="auto"/>
            <w:noWrap/>
            <w:vAlign w:val="bottom"/>
            <w:hideMark/>
          </w:tcPr>
          <w:p w14:paraId="4C3F9EE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-0.13277</w:t>
            </w:r>
          </w:p>
        </w:tc>
        <w:tc>
          <w:tcPr>
            <w:tcW w:w="1863" w:type="dxa"/>
            <w:tcBorders>
              <w:top w:val="nil"/>
              <w:bottom w:val="nil"/>
            </w:tcBorders>
            <w:shd w:val="clear" w:color="auto" w:fill="auto"/>
            <w:noWrap/>
            <w:vAlign w:val="bottom"/>
            <w:hideMark/>
          </w:tcPr>
          <w:p w14:paraId="3FBFB020"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-3.703234036</w:t>
            </w:r>
          </w:p>
        </w:tc>
        <w:tc>
          <w:tcPr>
            <w:tcW w:w="1485" w:type="dxa"/>
            <w:tcBorders>
              <w:top w:val="nil"/>
              <w:bottom w:val="nil"/>
            </w:tcBorders>
            <w:shd w:val="clear" w:color="auto" w:fill="auto"/>
            <w:noWrap/>
            <w:vAlign w:val="bottom"/>
            <w:hideMark/>
          </w:tcPr>
          <w:p w14:paraId="37D49BE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2.378303597</w:t>
            </w:r>
          </w:p>
        </w:tc>
        <w:tc>
          <w:tcPr>
            <w:tcW w:w="1306" w:type="dxa"/>
            <w:tcBorders>
              <w:top w:val="nil"/>
              <w:bottom w:val="nil"/>
            </w:tcBorders>
            <w:shd w:val="clear" w:color="auto" w:fill="auto"/>
            <w:noWrap/>
            <w:vAlign w:val="bottom"/>
            <w:hideMark/>
          </w:tcPr>
          <w:p w14:paraId="726DFCC7"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-6.0815376</w:t>
            </w:r>
          </w:p>
        </w:tc>
      </w:tr>
      <w:tr w:rsidR="00496D78" w:rsidRPr="00114AB9" w14:paraId="692A9F99" w14:textId="77777777" w:rsidTr="00114AB9">
        <w:trPr>
          <w:trHeight w:val="288"/>
        </w:trPr>
        <w:tc>
          <w:tcPr>
            <w:tcW w:w="1029" w:type="dxa"/>
            <w:tcBorders>
              <w:top w:val="nil"/>
              <w:left w:val="nil"/>
              <w:bottom w:val="nil"/>
              <w:right w:val="nil"/>
            </w:tcBorders>
            <w:shd w:val="clear" w:color="auto" w:fill="auto"/>
            <w:noWrap/>
            <w:vAlign w:val="bottom"/>
            <w:hideMark/>
          </w:tcPr>
          <w:p w14:paraId="62D1106F"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33</w:t>
            </w:r>
          </w:p>
        </w:tc>
        <w:tc>
          <w:tcPr>
            <w:tcW w:w="1346" w:type="dxa"/>
            <w:tcBorders>
              <w:top w:val="nil"/>
              <w:left w:val="nil"/>
              <w:bottom w:val="nil"/>
            </w:tcBorders>
            <w:shd w:val="clear" w:color="auto" w:fill="auto"/>
            <w:noWrap/>
            <w:vAlign w:val="bottom"/>
            <w:hideMark/>
          </w:tcPr>
          <w:p w14:paraId="09706F7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1.60207</w:t>
            </w:r>
          </w:p>
        </w:tc>
        <w:tc>
          <w:tcPr>
            <w:tcW w:w="1214" w:type="dxa"/>
            <w:tcBorders>
              <w:top w:val="nil"/>
              <w:bottom w:val="nil"/>
            </w:tcBorders>
            <w:shd w:val="clear" w:color="auto" w:fill="auto"/>
            <w:noWrap/>
            <w:vAlign w:val="bottom"/>
            <w:hideMark/>
          </w:tcPr>
          <w:p w14:paraId="3970A77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-0.92908</w:t>
            </w:r>
          </w:p>
        </w:tc>
        <w:tc>
          <w:tcPr>
            <w:tcW w:w="1213" w:type="dxa"/>
            <w:tcBorders>
              <w:top w:val="nil"/>
              <w:bottom w:val="nil"/>
            </w:tcBorders>
            <w:shd w:val="clear" w:color="auto" w:fill="auto"/>
            <w:noWrap/>
            <w:vAlign w:val="bottom"/>
            <w:hideMark/>
          </w:tcPr>
          <w:p w14:paraId="31D5FA9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-2.307113</w:t>
            </w:r>
          </w:p>
        </w:tc>
        <w:tc>
          <w:tcPr>
            <w:tcW w:w="1213" w:type="dxa"/>
            <w:tcBorders>
              <w:top w:val="nil"/>
              <w:bottom w:val="nil"/>
            </w:tcBorders>
            <w:shd w:val="clear" w:color="auto" w:fill="auto"/>
            <w:noWrap/>
            <w:vAlign w:val="bottom"/>
            <w:hideMark/>
          </w:tcPr>
          <w:p w14:paraId="78FA613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0.963423</w:t>
            </w:r>
          </w:p>
        </w:tc>
        <w:tc>
          <w:tcPr>
            <w:tcW w:w="1344" w:type="dxa"/>
            <w:tcBorders>
              <w:top w:val="nil"/>
              <w:bottom w:val="nil"/>
            </w:tcBorders>
            <w:shd w:val="clear" w:color="auto" w:fill="auto"/>
            <w:noWrap/>
            <w:vAlign w:val="bottom"/>
            <w:hideMark/>
          </w:tcPr>
          <w:p w14:paraId="386F90C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2.6472186</w:t>
            </w:r>
          </w:p>
        </w:tc>
        <w:tc>
          <w:tcPr>
            <w:tcW w:w="1344" w:type="dxa"/>
            <w:tcBorders>
              <w:top w:val="nil"/>
              <w:bottom w:val="nil"/>
            </w:tcBorders>
            <w:shd w:val="clear" w:color="auto" w:fill="auto"/>
            <w:noWrap/>
            <w:vAlign w:val="bottom"/>
            <w:hideMark/>
          </w:tcPr>
          <w:p w14:paraId="2B13205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-2.456993</w:t>
            </w:r>
          </w:p>
        </w:tc>
        <w:tc>
          <w:tcPr>
            <w:tcW w:w="1213" w:type="dxa"/>
            <w:tcBorders>
              <w:top w:val="nil"/>
              <w:bottom w:val="nil"/>
            </w:tcBorders>
            <w:shd w:val="clear" w:color="auto" w:fill="auto"/>
            <w:noWrap/>
            <w:vAlign w:val="bottom"/>
            <w:hideMark/>
          </w:tcPr>
          <w:p w14:paraId="17CCFDA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0.07341</w:t>
            </w:r>
          </w:p>
        </w:tc>
        <w:tc>
          <w:tcPr>
            <w:tcW w:w="1863" w:type="dxa"/>
            <w:tcBorders>
              <w:top w:val="nil"/>
              <w:bottom w:val="nil"/>
            </w:tcBorders>
            <w:shd w:val="clear" w:color="auto" w:fill="auto"/>
            <w:noWrap/>
            <w:vAlign w:val="bottom"/>
            <w:hideMark/>
          </w:tcPr>
          <w:p w14:paraId="2E2BCB2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-0.407064678</w:t>
            </w:r>
          </w:p>
        </w:tc>
        <w:tc>
          <w:tcPr>
            <w:tcW w:w="1485" w:type="dxa"/>
            <w:tcBorders>
              <w:top w:val="nil"/>
              <w:bottom w:val="nil"/>
            </w:tcBorders>
            <w:shd w:val="clear" w:color="auto" w:fill="auto"/>
            <w:noWrap/>
            <w:vAlign w:val="bottom"/>
            <w:hideMark/>
          </w:tcPr>
          <w:p w14:paraId="611D8F0D"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5.286121438</w:t>
            </w:r>
          </w:p>
        </w:tc>
        <w:tc>
          <w:tcPr>
            <w:tcW w:w="1306" w:type="dxa"/>
            <w:tcBorders>
              <w:top w:val="nil"/>
              <w:bottom w:val="nil"/>
            </w:tcBorders>
            <w:shd w:val="clear" w:color="auto" w:fill="auto"/>
            <w:noWrap/>
            <w:vAlign w:val="bottom"/>
            <w:hideMark/>
          </w:tcPr>
          <w:p w14:paraId="4605D78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-5.6931861</w:t>
            </w:r>
          </w:p>
        </w:tc>
      </w:tr>
      <w:tr w:rsidR="00496D78" w:rsidRPr="00114AB9" w14:paraId="0AA71C41" w14:textId="77777777" w:rsidTr="00114AB9">
        <w:trPr>
          <w:trHeight w:val="288"/>
        </w:trPr>
        <w:tc>
          <w:tcPr>
            <w:tcW w:w="1029" w:type="dxa"/>
            <w:tcBorders>
              <w:top w:val="nil"/>
              <w:left w:val="nil"/>
              <w:bottom w:val="nil"/>
              <w:right w:val="nil"/>
            </w:tcBorders>
            <w:shd w:val="clear" w:color="auto" w:fill="auto"/>
            <w:noWrap/>
            <w:vAlign w:val="bottom"/>
            <w:hideMark/>
          </w:tcPr>
          <w:p w14:paraId="2339A1F3"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34</w:t>
            </w:r>
          </w:p>
        </w:tc>
        <w:tc>
          <w:tcPr>
            <w:tcW w:w="1346" w:type="dxa"/>
            <w:tcBorders>
              <w:top w:val="nil"/>
              <w:left w:val="nil"/>
              <w:bottom w:val="nil"/>
            </w:tcBorders>
            <w:shd w:val="clear" w:color="auto" w:fill="auto"/>
            <w:noWrap/>
            <w:vAlign w:val="bottom"/>
            <w:hideMark/>
          </w:tcPr>
          <w:p w14:paraId="7506BA4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1.9889083</w:t>
            </w:r>
          </w:p>
        </w:tc>
        <w:tc>
          <w:tcPr>
            <w:tcW w:w="1214" w:type="dxa"/>
            <w:tcBorders>
              <w:top w:val="nil"/>
              <w:bottom w:val="nil"/>
            </w:tcBorders>
            <w:shd w:val="clear" w:color="auto" w:fill="auto"/>
            <w:noWrap/>
            <w:vAlign w:val="bottom"/>
            <w:hideMark/>
          </w:tcPr>
          <w:p w14:paraId="1E25D95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1.218272</w:t>
            </w:r>
          </w:p>
        </w:tc>
        <w:tc>
          <w:tcPr>
            <w:tcW w:w="1213" w:type="dxa"/>
            <w:tcBorders>
              <w:top w:val="nil"/>
              <w:bottom w:val="nil"/>
            </w:tcBorders>
            <w:shd w:val="clear" w:color="auto" w:fill="auto"/>
            <w:noWrap/>
            <w:vAlign w:val="bottom"/>
            <w:hideMark/>
          </w:tcPr>
          <w:p w14:paraId="2D0FAF7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-4.017009</w:t>
            </w:r>
          </w:p>
        </w:tc>
        <w:tc>
          <w:tcPr>
            <w:tcW w:w="1213" w:type="dxa"/>
            <w:tcBorders>
              <w:top w:val="nil"/>
              <w:bottom w:val="nil"/>
            </w:tcBorders>
            <w:shd w:val="clear" w:color="auto" w:fill="auto"/>
            <w:noWrap/>
            <w:vAlign w:val="bottom"/>
            <w:hideMark/>
          </w:tcPr>
          <w:p w14:paraId="4DCACE9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2.681003</w:t>
            </w:r>
          </w:p>
        </w:tc>
        <w:tc>
          <w:tcPr>
            <w:tcW w:w="1344" w:type="dxa"/>
            <w:tcBorders>
              <w:top w:val="nil"/>
              <w:bottom w:val="nil"/>
            </w:tcBorders>
            <w:shd w:val="clear" w:color="auto" w:fill="auto"/>
            <w:noWrap/>
            <w:vAlign w:val="bottom"/>
            <w:hideMark/>
          </w:tcPr>
          <w:p w14:paraId="7864E58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0.8555887</w:t>
            </w:r>
          </w:p>
        </w:tc>
        <w:tc>
          <w:tcPr>
            <w:tcW w:w="1344" w:type="dxa"/>
            <w:tcBorders>
              <w:top w:val="nil"/>
              <w:bottom w:val="nil"/>
            </w:tcBorders>
            <w:shd w:val="clear" w:color="auto" w:fill="auto"/>
            <w:noWrap/>
            <w:vAlign w:val="bottom"/>
            <w:hideMark/>
          </w:tcPr>
          <w:p w14:paraId="51C54D7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-2.04032</w:t>
            </w:r>
          </w:p>
        </w:tc>
        <w:tc>
          <w:tcPr>
            <w:tcW w:w="1213" w:type="dxa"/>
            <w:tcBorders>
              <w:top w:val="nil"/>
              <w:bottom w:val="nil"/>
            </w:tcBorders>
            <w:shd w:val="clear" w:color="auto" w:fill="auto"/>
            <w:noWrap/>
            <w:vAlign w:val="bottom"/>
            <w:hideMark/>
          </w:tcPr>
          <w:p w14:paraId="193ACD7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1.465625</w:t>
            </w:r>
          </w:p>
        </w:tc>
        <w:tc>
          <w:tcPr>
            <w:tcW w:w="1863" w:type="dxa"/>
            <w:tcBorders>
              <w:top w:val="nil"/>
              <w:bottom w:val="nil"/>
            </w:tcBorders>
            <w:shd w:val="clear" w:color="auto" w:fill="auto"/>
            <w:noWrap/>
            <w:vAlign w:val="bottom"/>
            <w:hideMark/>
          </w:tcPr>
          <w:p w14:paraId="7FEA11C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2.15206714</w:t>
            </w:r>
          </w:p>
        </w:tc>
        <w:tc>
          <w:tcPr>
            <w:tcW w:w="1485" w:type="dxa"/>
            <w:tcBorders>
              <w:top w:val="nil"/>
              <w:bottom w:val="nil"/>
            </w:tcBorders>
            <w:shd w:val="clear" w:color="auto" w:fill="auto"/>
            <w:noWrap/>
            <w:vAlign w:val="bottom"/>
            <w:hideMark/>
          </w:tcPr>
          <w:p w14:paraId="51B898D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8.209396681</w:t>
            </w:r>
          </w:p>
        </w:tc>
        <w:tc>
          <w:tcPr>
            <w:tcW w:w="1306" w:type="dxa"/>
            <w:tcBorders>
              <w:top w:val="nil"/>
              <w:bottom w:val="nil"/>
            </w:tcBorders>
            <w:shd w:val="clear" w:color="auto" w:fill="auto"/>
            <w:noWrap/>
            <w:vAlign w:val="bottom"/>
            <w:hideMark/>
          </w:tcPr>
          <w:p w14:paraId="31CC6E10"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-6.0573295</w:t>
            </w:r>
          </w:p>
        </w:tc>
      </w:tr>
      <w:tr w:rsidR="00496D78" w:rsidRPr="00114AB9" w14:paraId="4BFE18E1" w14:textId="77777777" w:rsidTr="00114AB9">
        <w:trPr>
          <w:trHeight w:val="288"/>
        </w:trPr>
        <w:tc>
          <w:tcPr>
            <w:tcW w:w="1029" w:type="dxa"/>
            <w:tcBorders>
              <w:top w:val="nil"/>
              <w:left w:val="nil"/>
              <w:bottom w:val="nil"/>
              <w:right w:val="nil"/>
            </w:tcBorders>
            <w:shd w:val="clear" w:color="auto" w:fill="auto"/>
            <w:noWrap/>
            <w:vAlign w:val="bottom"/>
            <w:hideMark/>
          </w:tcPr>
          <w:p w14:paraId="47F3A52E"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35</w:t>
            </w:r>
          </w:p>
        </w:tc>
        <w:tc>
          <w:tcPr>
            <w:tcW w:w="1346" w:type="dxa"/>
            <w:tcBorders>
              <w:top w:val="nil"/>
              <w:left w:val="nil"/>
              <w:bottom w:val="nil"/>
            </w:tcBorders>
            <w:shd w:val="clear" w:color="auto" w:fill="auto"/>
            <w:noWrap/>
            <w:vAlign w:val="bottom"/>
            <w:hideMark/>
          </w:tcPr>
          <w:p w14:paraId="6914BF0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2.4907716</w:t>
            </w:r>
          </w:p>
        </w:tc>
        <w:tc>
          <w:tcPr>
            <w:tcW w:w="1214" w:type="dxa"/>
            <w:tcBorders>
              <w:top w:val="nil"/>
              <w:bottom w:val="nil"/>
            </w:tcBorders>
            <w:shd w:val="clear" w:color="auto" w:fill="auto"/>
            <w:noWrap/>
            <w:vAlign w:val="bottom"/>
            <w:hideMark/>
          </w:tcPr>
          <w:p w14:paraId="5BF28B1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0.975885</w:t>
            </w:r>
          </w:p>
        </w:tc>
        <w:tc>
          <w:tcPr>
            <w:tcW w:w="1213" w:type="dxa"/>
            <w:tcBorders>
              <w:top w:val="nil"/>
              <w:bottom w:val="nil"/>
            </w:tcBorders>
            <w:shd w:val="clear" w:color="auto" w:fill="auto"/>
            <w:noWrap/>
            <w:vAlign w:val="bottom"/>
            <w:hideMark/>
          </w:tcPr>
          <w:p w14:paraId="02D01AF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-1.283741</w:t>
            </w:r>
          </w:p>
        </w:tc>
        <w:tc>
          <w:tcPr>
            <w:tcW w:w="1213" w:type="dxa"/>
            <w:tcBorders>
              <w:top w:val="nil"/>
              <w:bottom w:val="nil"/>
            </w:tcBorders>
            <w:shd w:val="clear" w:color="auto" w:fill="auto"/>
            <w:noWrap/>
            <w:vAlign w:val="bottom"/>
            <w:hideMark/>
          </w:tcPr>
          <w:p w14:paraId="04A6AB5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0.964923</w:t>
            </w:r>
          </w:p>
        </w:tc>
        <w:tc>
          <w:tcPr>
            <w:tcW w:w="1344" w:type="dxa"/>
            <w:tcBorders>
              <w:top w:val="nil"/>
              <w:bottom w:val="nil"/>
            </w:tcBorders>
            <w:shd w:val="clear" w:color="auto" w:fill="auto"/>
            <w:noWrap/>
            <w:vAlign w:val="bottom"/>
            <w:hideMark/>
          </w:tcPr>
          <w:p w14:paraId="0907813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2.6193545</w:t>
            </w:r>
          </w:p>
        </w:tc>
        <w:tc>
          <w:tcPr>
            <w:tcW w:w="1344" w:type="dxa"/>
            <w:tcBorders>
              <w:top w:val="nil"/>
              <w:bottom w:val="nil"/>
            </w:tcBorders>
            <w:shd w:val="clear" w:color="auto" w:fill="auto"/>
            <w:noWrap/>
            <w:vAlign w:val="bottom"/>
            <w:hideMark/>
          </w:tcPr>
          <w:p w14:paraId="7FF4372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-4.127107</w:t>
            </w:r>
          </w:p>
        </w:tc>
        <w:tc>
          <w:tcPr>
            <w:tcW w:w="1213" w:type="dxa"/>
            <w:tcBorders>
              <w:top w:val="nil"/>
              <w:bottom w:val="nil"/>
            </w:tcBorders>
            <w:shd w:val="clear" w:color="auto" w:fill="auto"/>
            <w:noWrap/>
            <w:vAlign w:val="bottom"/>
            <w:hideMark/>
          </w:tcPr>
          <w:p w14:paraId="56F5394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0.438842</w:t>
            </w:r>
          </w:p>
        </w:tc>
        <w:tc>
          <w:tcPr>
            <w:tcW w:w="1863" w:type="dxa"/>
            <w:tcBorders>
              <w:top w:val="nil"/>
              <w:bottom w:val="nil"/>
            </w:tcBorders>
            <w:shd w:val="clear" w:color="auto" w:fill="auto"/>
            <w:noWrap/>
            <w:vAlign w:val="bottom"/>
            <w:hideMark/>
          </w:tcPr>
          <w:p w14:paraId="18A4194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2.078928366</w:t>
            </w:r>
          </w:p>
        </w:tc>
        <w:tc>
          <w:tcPr>
            <w:tcW w:w="1485" w:type="dxa"/>
            <w:tcBorders>
              <w:top w:val="nil"/>
              <w:bottom w:val="nil"/>
            </w:tcBorders>
            <w:shd w:val="clear" w:color="auto" w:fill="auto"/>
            <w:noWrap/>
            <w:vAlign w:val="bottom"/>
            <w:hideMark/>
          </w:tcPr>
          <w:p w14:paraId="6A69F475"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7.489776206</w:t>
            </w:r>
          </w:p>
        </w:tc>
        <w:tc>
          <w:tcPr>
            <w:tcW w:w="1306" w:type="dxa"/>
            <w:tcBorders>
              <w:top w:val="nil"/>
              <w:bottom w:val="nil"/>
            </w:tcBorders>
            <w:shd w:val="clear" w:color="auto" w:fill="auto"/>
            <w:noWrap/>
            <w:vAlign w:val="bottom"/>
            <w:hideMark/>
          </w:tcPr>
          <w:p w14:paraId="7DD41387"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-5.4108478</w:t>
            </w:r>
          </w:p>
        </w:tc>
      </w:tr>
      <w:tr w:rsidR="00496D78" w:rsidRPr="00114AB9" w14:paraId="5C3E3A01" w14:textId="77777777" w:rsidTr="00114AB9">
        <w:trPr>
          <w:trHeight w:val="288"/>
        </w:trPr>
        <w:tc>
          <w:tcPr>
            <w:tcW w:w="1029" w:type="dxa"/>
            <w:tcBorders>
              <w:top w:val="nil"/>
              <w:left w:val="nil"/>
              <w:bottom w:val="nil"/>
              <w:right w:val="nil"/>
            </w:tcBorders>
            <w:shd w:val="clear" w:color="auto" w:fill="auto"/>
            <w:noWrap/>
            <w:vAlign w:val="bottom"/>
            <w:hideMark/>
          </w:tcPr>
          <w:p w14:paraId="6E0D4CDF"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36</w:t>
            </w:r>
          </w:p>
        </w:tc>
        <w:tc>
          <w:tcPr>
            <w:tcW w:w="1346" w:type="dxa"/>
            <w:tcBorders>
              <w:top w:val="nil"/>
              <w:left w:val="nil"/>
              <w:bottom w:val="nil"/>
            </w:tcBorders>
            <w:shd w:val="clear" w:color="auto" w:fill="auto"/>
            <w:noWrap/>
            <w:vAlign w:val="bottom"/>
            <w:hideMark/>
          </w:tcPr>
          <w:p w14:paraId="0F4AFEC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2.8560714</w:t>
            </w:r>
          </w:p>
        </w:tc>
        <w:tc>
          <w:tcPr>
            <w:tcW w:w="1214" w:type="dxa"/>
            <w:tcBorders>
              <w:top w:val="nil"/>
              <w:bottom w:val="nil"/>
            </w:tcBorders>
            <w:shd w:val="clear" w:color="auto" w:fill="auto"/>
            <w:noWrap/>
            <w:vAlign w:val="bottom"/>
            <w:hideMark/>
          </w:tcPr>
          <w:p w14:paraId="4B1BC96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-1.848227</w:t>
            </w:r>
          </w:p>
        </w:tc>
        <w:tc>
          <w:tcPr>
            <w:tcW w:w="1213" w:type="dxa"/>
            <w:tcBorders>
              <w:top w:val="nil"/>
              <w:bottom w:val="nil"/>
            </w:tcBorders>
            <w:shd w:val="clear" w:color="auto" w:fill="auto"/>
            <w:noWrap/>
            <w:vAlign w:val="bottom"/>
            <w:hideMark/>
          </w:tcPr>
          <w:p w14:paraId="040AD42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-0.219297</w:t>
            </w:r>
          </w:p>
        </w:tc>
        <w:tc>
          <w:tcPr>
            <w:tcW w:w="1213" w:type="dxa"/>
            <w:tcBorders>
              <w:top w:val="nil"/>
              <w:bottom w:val="nil"/>
            </w:tcBorders>
            <w:shd w:val="clear" w:color="auto" w:fill="auto"/>
            <w:noWrap/>
            <w:vAlign w:val="bottom"/>
            <w:hideMark/>
          </w:tcPr>
          <w:p w14:paraId="2E79C48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1.701337</w:t>
            </w:r>
          </w:p>
        </w:tc>
        <w:tc>
          <w:tcPr>
            <w:tcW w:w="1344" w:type="dxa"/>
            <w:tcBorders>
              <w:top w:val="nil"/>
              <w:bottom w:val="nil"/>
            </w:tcBorders>
            <w:shd w:val="clear" w:color="auto" w:fill="auto"/>
            <w:noWrap/>
            <w:vAlign w:val="bottom"/>
            <w:hideMark/>
          </w:tcPr>
          <w:p w14:paraId="1075E35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-0.07883</w:t>
            </w:r>
          </w:p>
        </w:tc>
        <w:tc>
          <w:tcPr>
            <w:tcW w:w="1344" w:type="dxa"/>
            <w:tcBorders>
              <w:top w:val="nil"/>
              <w:bottom w:val="nil"/>
            </w:tcBorders>
            <w:shd w:val="clear" w:color="auto" w:fill="auto"/>
            <w:noWrap/>
            <w:vAlign w:val="bottom"/>
            <w:hideMark/>
          </w:tcPr>
          <w:p w14:paraId="159E2D3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-2.598472</w:t>
            </w:r>
          </w:p>
        </w:tc>
        <w:tc>
          <w:tcPr>
            <w:tcW w:w="1213" w:type="dxa"/>
            <w:tcBorders>
              <w:top w:val="nil"/>
              <w:bottom w:val="nil"/>
            </w:tcBorders>
            <w:shd w:val="clear" w:color="auto" w:fill="auto"/>
            <w:noWrap/>
            <w:vAlign w:val="bottom"/>
            <w:hideMark/>
          </w:tcPr>
          <w:p w14:paraId="703A20F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1.256579</w:t>
            </w:r>
          </w:p>
        </w:tc>
        <w:tc>
          <w:tcPr>
            <w:tcW w:w="1863" w:type="dxa"/>
            <w:tcBorders>
              <w:top w:val="nil"/>
              <w:bottom w:val="nil"/>
            </w:tcBorders>
            <w:shd w:val="clear" w:color="auto" w:fill="auto"/>
            <w:noWrap/>
            <w:vAlign w:val="bottom"/>
            <w:hideMark/>
          </w:tcPr>
          <w:p w14:paraId="010FE9E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1.069162103</w:t>
            </w:r>
          </w:p>
        </w:tc>
        <w:tc>
          <w:tcPr>
            <w:tcW w:w="1485" w:type="dxa"/>
            <w:tcBorders>
              <w:top w:val="nil"/>
              <w:bottom w:val="nil"/>
            </w:tcBorders>
            <w:shd w:val="clear" w:color="auto" w:fill="auto"/>
            <w:noWrap/>
            <w:vAlign w:val="bottom"/>
            <w:hideMark/>
          </w:tcPr>
          <w:p w14:paraId="5A8DA0C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5.81398714</w:t>
            </w:r>
          </w:p>
        </w:tc>
        <w:tc>
          <w:tcPr>
            <w:tcW w:w="1306" w:type="dxa"/>
            <w:tcBorders>
              <w:top w:val="nil"/>
              <w:bottom w:val="nil"/>
            </w:tcBorders>
            <w:shd w:val="clear" w:color="auto" w:fill="auto"/>
            <w:noWrap/>
            <w:vAlign w:val="bottom"/>
            <w:hideMark/>
          </w:tcPr>
          <w:p w14:paraId="065DEC4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-4.744825</w:t>
            </w:r>
          </w:p>
        </w:tc>
      </w:tr>
      <w:tr w:rsidR="00496D78" w:rsidRPr="00114AB9" w14:paraId="5BCE25D0" w14:textId="77777777" w:rsidTr="00114AB9">
        <w:trPr>
          <w:trHeight w:val="288"/>
        </w:trPr>
        <w:tc>
          <w:tcPr>
            <w:tcW w:w="1029" w:type="dxa"/>
            <w:tcBorders>
              <w:top w:val="nil"/>
              <w:left w:val="nil"/>
              <w:bottom w:val="nil"/>
              <w:right w:val="nil"/>
            </w:tcBorders>
            <w:shd w:val="clear" w:color="auto" w:fill="auto"/>
            <w:noWrap/>
            <w:vAlign w:val="bottom"/>
            <w:hideMark/>
          </w:tcPr>
          <w:p w14:paraId="5A442CE0"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37</w:t>
            </w:r>
          </w:p>
        </w:tc>
        <w:tc>
          <w:tcPr>
            <w:tcW w:w="1346" w:type="dxa"/>
            <w:tcBorders>
              <w:top w:val="nil"/>
              <w:left w:val="nil"/>
              <w:bottom w:val="nil"/>
            </w:tcBorders>
            <w:shd w:val="clear" w:color="auto" w:fill="auto"/>
            <w:noWrap/>
            <w:vAlign w:val="bottom"/>
            <w:hideMark/>
          </w:tcPr>
          <w:p w14:paraId="047A788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2.2808278</w:t>
            </w:r>
          </w:p>
        </w:tc>
        <w:tc>
          <w:tcPr>
            <w:tcW w:w="1214" w:type="dxa"/>
            <w:tcBorders>
              <w:top w:val="nil"/>
              <w:bottom w:val="nil"/>
            </w:tcBorders>
            <w:shd w:val="clear" w:color="auto" w:fill="auto"/>
            <w:noWrap/>
            <w:vAlign w:val="bottom"/>
            <w:hideMark/>
          </w:tcPr>
          <w:p w14:paraId="696E7CC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-0.86181</w:t>
            </w:r>
          </w:p>
        </w:tc>
        <w:tc>
          <w:tcPr>
            <w:tcW w:w="1213" w:type="dxa"/>
            <w:tcBorders>
              <w:top w:val="nil"/>
              <w:bottom w:val="nil"/>
            </w:tcBorders>
            <w:shd w:val="clear" w:color="auto" w:fill="auto"/>
            <w:noWrap/>
            <w:vAlign w:val="bottom"/>
            <w:hideMark/>
          </w:tcPr>
          <w:p w14:paraId="4EB5BEC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-1.194556</w:t>
            </w:r>
          </w:p>
        </w:tc>
        <w:tc>
          <w:tcPr>
            <w:tcW w:w="1213" w:type="dxa"/>
            <w:tcBorders>
              <w:top w:val="nil"/>
              <w:bottom w:val="nil"/>
            </w:tcBorders>
            <w:shd w:val="clear" w:color="auto" w:fill="auto"/>
            <w:noWrap/>
            <w:vAlign w:val="bottom"/>
            <w:hideMark/>
          </w:tcPr>
          <w:p w14:paraId="2D65968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3.118456</w:t>
            </w:r>
          </w:p>
        </w:tc>
        <w:tc>
          <w:tcPr>
            <w:tcW w:w="1344" w:type="dxa"/>
            <w:tcBorders>
              <w:top w:val="nil"/>
              <w:bottom w:val="nil"/>
            </w:tcBorders>
            <w:shd w:val="clear" w:color="auto" w:fill="auto"/>
            <w:noWrap/>
            <w:vAlign w:val="bottom"/>
            <w:hideMark/>
          </w:tcPr>
          <w:p w14:paraId="2D4C09D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-1.173354</w:t>
            </w:r>
          </w:p>
        </w:tc>
        <w:tc>
          <w:tcPr>
            <w:tcW w:w="1344" w:type="dxa"/>
            <w:tcBorders>
              <w:top w:val="nil"/>
              <w:bottom w:val="nil"/>
            </w:tcBorders>
            <w:shd w:val="clear" w:color="auto" w:fill="auto"/>
            <w:noWrap/>
            <w:vAlign w:val="bottom"/>
            <w:hideMark/>
          </w:tcPr>
          <w:p w14:paraId="5922464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-1.1916</w:t>
            </w:r>
          </w:p>
        </w:tc>
        <w:tc>
          <w:tcPr>
            <w:tcW w:w="1213" w:type="dxa"/>
            <w:tcBorders>
              <w:top w:val="nil"/>
              <w:bottom w:val="nil"/>
            </w:tcBorders>
            <w:shd w:val="clear" w:color="auto" w:fill="auto"/>
            <w:noWrap/>
            <w:vAlign w:val="bottom"/>
            <w:hideMark/>
          </w:tcPr>
          <w:p w14:paraId="12F0304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0.214413</w:t>
            </w:r>
          </w:p>
        </w:tc>
        <w:tc>
          <w:tcPr>
            <w:tcW w:w="1863" w:type="dxa"/>
            <w:tcBorders>
              <w:top w:val="nil"/>
              <w:bottom w:val="nil"/>
            </w:tcBorders>
            <w:shd w:val="clear" w:color="auto" w:fill="auto"/>
            <w:noWrap/>
            <w:vAlign w:val="bottom"/>
            <w:hideMark/>
          </w:tcPr>
          <w:p w14:paraId="2379A72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1.192376717</w:t>
            </w:r>
          </w:p>
        </w:tc>
        <w:tc>
          <w:tcPr>
            <w:tcW w:w="1485" w:type="dxa"/>
            <w:tcBorders>
              <w:top w:val="nil"/>
              <w:bottom w:val="nil"/>
            </w:tcBorders>
            <w:shd w:val="clear" w:color="auto" w:fill="auto"/>
            <w:noWrap/>
            <w:vAlign w:val="bottom"/>
            <w:hideMark/>
          </w:tcPr>
          <w:p w14:paraId="0D0E7151"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5.613696574</w:t>
            </w:r>
          </w:p>
        </w:tc>
        <w:tc>
          <w:tcPr>
            <w:tcW w:w="1306" w:type="dxa"/>
            <w:tcBorders>
              <w:top w:val="nil"/>
              <w:bottom w:val="nil"/>
            </w:tcBorders>
            <w:shd w:val="clear" w:color="auto" w:fill="auto"/>
            <w:noWrap/>
            <w:vAlign w:val="bottom"/>
            <w:hideMark/>
          </w:tcPr>
          <w:p w14:paraId="7E1DE45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-4.4213199</w:t>
            </w:r>
          </w:p>
        </w:tc>
      </w:tr>
      <w:tr w:rsidR="00496D78" w:rsidRPr="00114AB9" w14:paraId="7A69F43E" w14:textId="77777777" w:rsidTr="00114AB9">
        <w:trPr>
          <w:trHeight w:val="288"/>
        </w:trPr>
        <w:tc>
          <w:tcPr>
            <w:tcW w:w="1029" w:type="dxa"/>
            <w:tcBorders>
              <w:top w:val="nil"/>
              <w:left w:val="nil"/>
              <w:bottom w:val="nil"/>
              <w:right w:val="nil"/>
            </w:tcBorders>
            <w:shd w:val="clear" w:color="auto" w:fill="auto"/>
            <w:noWrap/>
            <w:vAlign w:val="bottom"/>
            <w:hideMark/>
          </w:tcPr>
          <w:p w14:paraId="0E8D8398"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38</w:t>
            </w:r>
          </w:p>
        </w:tc>
        <w:tc>
          <w:tcPr>
            <w:tcW w:w="1346" w:type="dxa"/>
            <w:tcBorders>
              <w:top w:val="nil"/>
              <w:left w:val="nil"/>
              <w:bottom w:val="nil"/>
            </w:tcBorders>
            <w:shd w:val="clear" w:color="auto" w:fill="auto"/>
            <w:noWrap/>
            <w:vAlign w:val="bottom"/>
            <w:hideMark/>
          </w:tcPr>
          <w:p w14:paraId="65FE085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1.9287028</w:t>
            </w:r>
          </w:p>
        </w:tc>
        <w:tc>
          <w:tcPr>
            <w:tcW w:w="1214" w:type="dxa"/>
            <w:tcBorders>
              <w:top w:val="nil"/>
              <w:bottom w:val="nil"/>
            </w:tcBorders>
            <w:shd w:val="clear" w:color="auto" w:fill="auto"/>
            <w:noWrap/>
            <w:vAlign w:val="bottom"/>
            <w:hideMark/>
          </w:tcPr>
          <w:p w14:paraId="5D925B8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-0.597512</w:t>
            </w:r>
          </w:p>
        </w:tc>
        <w:tc>
          <w:tcPr>
            <w:tcW w:w="1213" w:type="dxa"/>
            <w:tcBorders>
              <w:top w:val="nil"/>
              <w:bottom w:val="nil"/>
            </w:tcBorders>
            <w:shd w:val="clear" w:color="auto" w:fill="auto"/>
            <w:noWrap/>
            <w:vAlign w:val="bottom"/>
            <w:hideMark/>
          </w:tcPr>
          <w:p w14:paraId="52CD274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-1.34417</w:t>
            </w:r>
          </w:p>
        </w:tc>
        <w:tc>
          <w:tcPr>
            <w:tcW w:w="1213" w:type="dxa"/>
            <w:tcBorders>
              <w:top w:val="nil"/>
              <w:bottom w:val="nil"/>
            </w:tcBorders>
            <w:shd w:val="clear" w:color="auto" w:fill="auto"/>
            <w:noWrap/>
            <w:vAlign w:val="bottom"/>
            <w:hideMark/>
          </w:tcPr>
          <w:p w14:paraId="23697AB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3.652237</w:t>
            </w:r>
          </w:p>
        </w:tc>
        <w:tc>
          <w:tcPr>
            <w:tcW w:w="1344" w:type="dxa"/>
            <w:tcBorders>
              <w:top w:val="nil"/>
              <w:bottom w:val="nil"/>
            </w:tcBorders>
            <w:shd w:val="clear" w:color="auto" w:fill="auto"/>
            <w:noWrap/>
            <w:vAlign w:val="bottom"/>
            <w:hideMark/>
          </w:tcPr>
          <w:p w14:paraId="209635E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0.2600302</w:t>
            </w:r>
          </w:p>
        </w:tc>
        <w:tc>
          <w:tcPr>
            <w:tcW w:w="1344" w:type="dxa"/>
            <w:tcBorders>
              <w:top w:val="nil"/>
              <w:bottom w:val="nil"/>
            </w:tcBorders>
            <w:shd w:val="clear" w:color="auto" w:fill="auto"/>
            <w:noWrap/>
            <w:vAlign w:val="bottom"/>
            <w:hideMark/>
          </w:tcPr>
          <w:p w14:paraId="3D9E637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-1.959316</w:t>
            </w:r>
          </w:p>
        </w:tc>
        <w:tc>
          <w:tcPr>
            <w:tcW w:w="1213" w:type="dxa"/>
            <w:tcBorders>
              <w:top w:val="nil"/>
              <w:bottom w:val="nil"/>
            </w:tcBorders>
            <w:shd w:val="clear" w:color="auto" w:fill="auto"/>
            <w:noWrap/>
            <w:vAlign w:val="bottom"/>
            <w:hideMark/>
          </w:tcPr>
          <w:p w14:paraId="005B8F5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0.314131</w:t>
            </w:r>
          </w:p>
        </w:tc>
        <w:tc>
          <w:tcPr>
            <w:tcW w:w="1863" w:type="dxa"/>
            <w:tcBorders>
              <w:top w:val="nil"/>
              <w:bottom w:val="nil"/>
            </w:tcBorders>
            <w:shd w:val="clear" w:color="auto" w:fill="auto"/>
            <w:noWrap/>
            <w:vAlign w:val="bottom"/>
            <w:hideMark/>
          </w:tcPr>
          <w:p w14:paraId="53961F9E"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2.254102315</w:t>
            </w:r>
          </w:p>
        </w:tc>
        <w:tc>
          <w:tcPr>
            <w:tcW w:w="1485" w:type="dxa"/>
            <w:tcBorders>
              <w:top w:val="nil"/>
              <w:bottom w:val="nil"/>
            </w:tcBorders>
            <w:shd w:val="clear" w:color="auto" w:fill="auto"/>
            <w:noWrap/>
            <w:vAlign w:val="bottom"/>
            <w:hideMark/>
          </w:tcPr>
          <w:p w14:paraId="4147E0A5"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6.155100779</w:t>
            </w:r>
          </w:p>
        </w:tc>
        <w:tc>
          <w:tcPr>
            <w:tcW w:w="1306" w:type="dxa"/>
            <w:tcBorders>
              <w:top w:val="nil"/>
              <w:bottom w:val="nil"/>
            </w:tcBorders>
            <w:shd w:val="clear" w:color="auto" w:fill="auto"/>
            <w:noWrap/>
            <w:vAlign w:val="bottom"/>
            <w:hideMark/>
          </w:tcPr>
          <w:p w14:paraId="7D81DF8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-3.9009985</w:t>
            </w:r>
          </w:p>
        </w:tc>
      </w:tr>
      <w:tr w:rsidR="00496D78" w:rsidRPr="00114AB9" w14:paraId="4079E34D" w14:textId="77777777" w:rsidTr="00114AB9">
        <w:trPr>
          <w:trHeight w:val="288"/>
        </w:trPr>
        <w:tc>
          <w:tcPr>
            <w:tcW w:w="1029" w:type="dxa"/>
            <w:tcBorders>
              <w:top w:val="nil"/>
              <w:left w:val="nil"/>
              <w:bottom w:val="nil"/>
              <w:right w:val="nil"/>
            </w:tcBorders>
            <w:shd w:val="clear" w:color="auto" w:fill="auto"/>
            <w:noWrap/>
            <w:vAlign w:val="bottom"/>
            <w:hideMark/>
          </w:tcPr>
          <w:p w14:paraId="4DCBEE6D"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39</w:t>
            </w:r>
          </w:p>
        </w:tc>
        <w:tc>
          <w:tcPr>
            <w:tcW w:w="1346" w:type="dxa"/>
            <w:tcBorders>
              <w:top w:val="nil"/>
              <w:left w:val="nil"/>
              <w:bottom w:val="nil"/>
            </w:tcBorders>
            <w:shd w:val="clear" w:color="auto" w:fill="auto"/>
            <w:noWrap/>
            <w:vAlign w:val="bottom"/>
            <w:hideMark/>
          </w:tcPr>
          <w:p w14:paraId="2386A7D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-0.625423</w:t>
            </w:r>
          </w:p>
        </w:tc>
        <w:tc>
          <w:tcPr>
            <w:tcW w:w="1214" w:type="dxa"/>
            <w:tcBorders>
              <w:top w:val="nil"/>
              <w:bottom w:val="nil"/>
            </w:tcBorders>
            <w:shd w:val="clear" w:color="auto" w:fill="auto"/>
            <w:noWrap/>
            <w:vAlign w:val="bottom"/>
            <w:hideMark/>
          </w:tcPr>
          <w:p w14:paraId="7FE1873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-1.256828</w:t>
            </w:r>
          </w:p>
        </w:tc>
        <w:tc>
          <w:tcPr>
            <w:tcW w:w="1213" w:type="dxa"/>
            <w:tcBorders>
              <w:top w:val="nil"/>
              <w:bottom w:val="nil"/>
            </w:tcBorders>
            <w:shd w:val="clear" w:color="auto" w:fill="auto"/>
            <w:noWrap/>
            <w:vAlign w:val="bottom"/>
            <w:hideMark/>
          </w:tcPr>
          <w:p w14:paraId="0A0D5E5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-0.140551</w:t>
            </w:r>
          </w:p>
        </w:tc>
        <w:tc>
          <w:tcPr>
            <w:tcW w:w="1213" w:type="dxa"/>
            <w:tcBorders>
              <w:top w:val="nil"/>
              <w:bottom w:val="nil"/>
            </w:tcBorders>
            <w:shd w:val="clear" w:color="auto" w:fill="auto"/>
            <w:noWrap/>
            <w:vAlign w:val="bottom"/>
            <w:hideMark/>
          </w:tcPr>
          <w:p w14:paraId="3DE7FD5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3.492202</w:t>
            </w:r>
          </w:p>
        </w:tc>
        <w:tc>
          <w:tcPr>
            <w:tcW w:w="1344" w:type="dxa"/>
            <w:tcBorders>
              <w:top w:val="nil"/>
              <w:bottom w:val="nil"/>
            </w:tcBorders>
            <w:shd w:val="clear" w:color="auto" w:fill="auto"/>
            <w:noWrap/>
            <w:vAlign w:val="bottom"/>
            <w:hideMark/>
          </w:tcPr>
          <w:p w14:paraId="07EF3AD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-2.339567</w:t>
            </w:r>
          </w:p>
        </w:tc>
        <w:tc>
          <w:tcPr>
            <w:tcW w:w="1344" w:type="dxa"/>
            <w:tcBorders>
              <w:top w:val="nil"/>
              <w:bottom w:val="nil"/>
            </w:tcBorders>
            <w:shd w:val="clear" w:color="auto" w:fill="auto"/>
            <w:noWrap/>
            <w:vAlign w:val="bottom"/>
            <w:hideMark/>
          </w:tcPr>
          <w:p w14:paraId="7FB0249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-1.4063</w:t>
            </w:r>
          </w:p>
        </w:tc>
        <w:tc>
          <w:tcPr>
            <w:tcW w:w="1213" w:type="dxa"/>
            <w:tcBorders>
              <w:top w:val="nil"/>
              <w:bottom w:val="nil"/>
            </w:tcBorders>
            <w:shd w:val="clear" w:color="auto" w:fill="auto"/>
            <w:noWrap/>
            <w:vAlign w:val="bottom"/>
            <w:hideMark/>
          </w:tcPr>
          <w:p w14:paraId="2378855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1.37433</w:t>
            </w:r>
          </w:p>
        </w:tc>
        <w:tc>
          <w:tcPr>
            <w:tcW w:w="1863" w:type="dxa"/>
            <w:tcBorders>
              <w:top w:val="nil"/>
              <w:bottom w:val="nil"/>
            </w:tcBorders>
            <w:shd w:val="clear" w:color="auto" w:fill="auto"/>
            <w:noWrap/>
            <w:vAlign w:val="bottom"/>
            <w:hideMark/>
          </w:tcPr>
          <w:p w14:paraId="619FC4A6"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-0.902135301</w:t>
            </w:r>
          </w:p>
        </w:tc>
        <w:tc>
          <w:tcPr>
            <w:tcW w:w="1485" w:type="dxa"/>
            <w:tcBorders>
              <w:top w:val="nil"/>
              <w:bottom w:val="nil"/>
            </w:tcBorders>
            <w:shd w:val="clear" w:color="auto" w:fill="auto"/>
            <w:noWrap/>
            <w:vAlign w:val="bottom"/>
            <w:hideMark/>
          </w:tcPr>
          <w:p w14:paraId="49480C0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4.866532123</w:t>
            </w:r>
          </w:p>
        </w:tc>
        <w:tc>
          <w:tcPr>
            <w:tcW w:w="1306" w:type="dxa"/>
            <w:tcBorders>
              <w:top w:val="nil"/>
              <w:bottom w:val="nil"/>
            </w:tcBorders>
            <w:shd w:val="clear" w:color="auto" w:fill="auto"/>
            <w:noWrap/>
            <w:vAlign w:val="bottom"/>
            <w:hideMark/>
          </w:tcPr>
          <w:p w14:paraId="6C02BF8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-5.7686674</w:t>
            </w:r>
          </w:p>
        </w:tc>
      </w:tr>
      <w:tr w:rsidR="00496D78" w:rsidRPr="00114AB9" w14:paraId="49DD88A9" w14:textId="77777777" w:rsidTr="00114AB9">
        <w:trPr>
          <w:trHeight w:val="288"/>
        </w:trPr>
        <w:tc>
          <w:tcPr>
            <w:tcW w:w="1029" w:type="dxa"/>
            <w:tcBorders>
              <w:top w:val="nil"/>
              <w:left w:val="nil"/>
              <w:bottom w:val="nil"/>
              <w:right w:val="nil"/>
            </w:tcBorders>
            <w:shd w:val="clear" w:color="auto" w:fill="auto"/>
            <w:noWrap/>
            <w:vAlign w:val="bottom"/>
            <w:hideMark/>
          </w:tcPr>
          <w:p w14:paraId="1F11CB3B"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40</w:t>
            </w:r>
          </w:p>
        </w:tc>
        <w:tc>
          <w:tcPr>
            <w:tcW w:w="1346" w:type="dxa"/>
            <w:tcBorders>
              <w:top w:val="nil"/>
              <w:left w:val="nil"/>
              <w:bottom w:val="nil"/>
            </w:tcBorders>
            <w:shd w:val="clear" w:color="auto" w:fill="auto"/>
            <w:noWrap/>
            <w:vAlign w:val="bottom"/>
            <w:hideMark/>
          </w:tcPr>
          <w:p w14:paraId="08AE4A2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0.4719825</w:t>
            </w:r>
          </w:p>
        </w:tc>
        <w:tc>
          <w:tcPr>
            <w:tcW w:w="1214" w:type="dxa"/>
            <w:tcBorders>
              <w:top w:val="nil"/>
              <w:bottom w:val="nil"/>
            </w:tcBorders>
            <w:shd w:val="clear" w:color="auto" w:fill="auto"/>
            <w:noWrap/>
            <w:vAlign w:val="bottom"/>
            <w:hideMark/>
          </w:tcPr>
          <w:p w14:paraId="215EE0E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-2.198174</w:t>
            </w:r>
          </w:p>
        </w:tc>
        <w:tc>
          <w:tcPr>
            <w:tcW w:w="1213" w:type="dxa"/>
            <w:tcBorders>
              <w:top w:val="nil"/>
              <w:bottom w:val="nil"/>
            </w:tcBorders>
            <w:shd w:val="clear" w:color="auto" w:fill="auto"/>
            <w:noWrap/>
            <w:vAlign w:val="bottom"/>
            <w:hideMark/>
          </w:tcPr>
          <w:p w14:paraId="4FE7D77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-0.802737</w:t>
            </w:r>
          </w:p>
        </w:tc>
        <w:tc>
          <w:tcPr>
            <w:tcW w:w="1213" w:type="dxa"/>
            <w:tcBorders>
              <w:top w:val="nil"/>
              <w:bottom w:val="nil"/>
            </w:tcBorders>
            <w:shd w:val="clear" w:color="auto" w:fill="auto"/>
            <w:noWrap/>
            <w:vAlign w:val="bottom"/>
            <w:hideMark/>
          </w:tcPr>
          <w:p w14:paraId="0C42A5C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4.167701</w:t>
            </w:r>
          </w:p>
        </w:tc>
        <w:tc>
          <w:tcPr>
            <w:tcW w:w="1344" w:type="dxa"/>
            <w:tcBorders>
              <w:top w:val="nil"/>
              <w:bottom w:val="nil"/>
            </w:tcBorders>
            <w:shd w:val="clear" w:color="auto" w:fill="auto"/>
            <w:noWrap/>
            <w:vAlign w:val="bottom"/>
            <w:hideMark/>
          </w:tcPr>
          <w:p w14:paraId="73DDEB0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-3.600966</w:t>
            </w:r>
          </w:p>
        </w:tc>
        <w:tc>
          <w:tcPr>
            <w:tcW w:w="1344" w:type="dxa"/>
            <w:tcBorders>
              <w:top w:val="nil"/>
              <w:bottom w:val="nil"/>
            </w:tcBorders>
            <w:shd w:val="clear" w:color="auto" w:fill="auto"/>
            <w:noWrap/>
            <w:vAlign w:val="bottom"/>
            <w:hideMark/>
          </w:tcPr>
          <w:p w14:paraId="238E466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-1.120882</w:t>
            </w:r>
          </w:p>
        </w:tc>
        <w:tc>
          <w:tcPr>
            <w:tcW w:w="1213" w:type="dxa"/>
            <w:tcBorders>
              <w:top w:val="nil"/>
              <w:bottom w:val="nil"/>
            </w:tcBorders>
            <w:shd w:val="clear" w:color="auto" w:fill="auto"/>
            <w:noWrap/>
            <w:vAlign w:val="bottom"/>
            <w:hideMark/>
          </w:tcPr>
          <w:p w14:paraId="2430D08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1.066348</w:t>
            </w:r>
          </w:p>
        </w:tc>
        <w:tc>
          <w:tcPr>
            <w:tcW w:w="1863" w:type="dxa"/>
            <w:tcBorders>
              <w:top w:val="nil"/>
              <w:bottom w:val="nil"/>
            </w:tcBorders>
            <w:shd w:val="clear" w:color="auto" w:fill="auto"/>
            <w:noWrap/>
            <w:vAlign w:val="bottom"/>
            <w:hideMark/>
          </w:tcPr>
          <w:p w14:paraId="7FBD0B2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-2.016727772</w:t>
            </w:r>
          </w:p>
        </w:tc>
        <w:tc>
          <w:tcPr>
            <w:tcW w:w="1485" w:type="dxa"/>
            <w:tcBorders>
              <w:top w:val="nil"/>
              <w:bottom w:val="nil"/>
            </w:tcBorders>
            <w:shd w:val="clear" w:color="auto" w:fill="auto"/>
            <w:noWrap/>
            <w:vAlign w:val="bottom"/>
            <w:hideMark/>
          </w:tcPr>
          <w:p w14:paraId="1261F33F"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5.706031585</w:t>
            </w:r>
          </w:p>
        </w:tc>
        <w:tc>
          <w:tcPr>
            <w:tcW w:w="1306" w:type="dxa"/>
            <w:tcBorders>
              <w:top w:val="nil"/>
              <w:bottom w:val="nil"/>
            </w:tcBorders>
            <w:shd w:val="clear" w:color="auto" w:fill="auto"/>
            <w:noWrap/>
            <w:vAlign w:val="bottom"/>
            <w:hideMark/>
          </w:tcPr>
          <w:p w14:paraId="52BD7926"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-7.7227594</w:t>
            </w:r>
          </w:p>
        </w:tc>
      </w:tr>
      <w:tr w:rsidR="00496D78" w:rsidRPr="00114AB9" w14:paraId="78C46F51" w14:textId="77777777" w:rsidTr="00114AB9">
        <w:trPr>
          <w:trHeight w:val="288"/>
        </w:trPr>
        <w:tc>
          <w:tcPr>
            <w:tcW w:w="1029" w:type="dxa"/>
            <w:tcBorders>
              <w:top w:val="nil"/>
              <w:left w:val="nil"/>
              <w:bottom w:val="nil"/>
              <w:right w:val="nil"/>
            </w:tcBorders>
            <w:shd w:val="clear" w:color="auto" w:fill="auto"/>
            <w:noWrap/>
            <w:vAlign w:val="bottom"/>
            <w:hideMark/>
          </w:tcPr>
          <w:p w14:paraId="52D09DC6"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41</w:t>
            </w:r>
          </w:p>
        </w:tc>
        <w:tc>
          <w:tcPr>
            <w:tcW w:w="1346" w:type="dxa"/>
            <w:tcBorders>
              <w:top w:val="nil"/>
              <w:left w:val="nil"/>
              <w:bottom w:val="nil"/>
            </w:tcBorders>
            <w:shd w:val="clear" w:color="auto" w:fill="auto"/>
            <w:noWrap/>
            <w:vAlign w:val="bottom"/>
            <w:hideMark/>
          </w:tcPr>
          <w:p w14:paraId="2841A1B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-1.238091</w:t>
            </w:r>
          </w:p>
        </w:tc>
        <w:tc>
          <w:tcPr>
            <w:tcW w:w="1214" w:type="dxa"/>
            <w:tcBorders>
              <w:top w:val="nil"/>
              <w:bottom w:val="nil"/>
            </w:tcBorders>
            <w:shd w:val="clear" w:color="auto" w:fill="auto"/>
            <w:noWrap/>
            <w:vAlign w:val="bottom"/>
            <w:hideMark/>
          </w:tcPr>
          <w:p w14:paraId="78E62C8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1.215025</w:t>
            </w:r>
          </w:p>
        </w:tc>
        <w:tc>
          <w:tcPr>
            <w:tcW w:w="1213" w:type="dxa"/>
            <w:tcBorders>
              <w:top w:val="nil"/>
              <w:bottom w:val="nil"/>
            </w:tcBorders>
            <w:shd w:val="clear" w:color="auto" w:fill="auto"/>
            <w:noWrap/>
            <w:vAlign w:val="bottom"/>
            <w:hideMark/>
          </w:tcPr>
          <w:p w14:paraId="3146BCE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-1.721895</w:t>
            </w:r>
          </w:p>
        </w:tc>
        <w:tc>
          <w:tcPr>
            <w:tcW w:w="1213" w:type="dxa"/>
            <w:tcBorders>
              <w:top w:val="nil"/>
              <w:bottom w:val="nil"/>
            </w:tcBorders>
            <w:shd w:val="clear" w:color="auto" w:fill="auto"/>
            <w:noWrap/>
            <w:vAlign w:val="bottom"/>
            <w:hideMark/>
          </w:tcPr>
          <w:p w14:paraId="01C930E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4.322432</w:t>
            </w:r>
          </w:p>
        </w:tc>
        <w:tc>
          <w:tcPr>
            <w:tcW w:w="1344" w:type="dxa"/>
            <w:tcBorders>
              <w:top w:val="nil"/>
              <w:bottom w:val="nil"/>
            </w:tcBorders>
            <w:shd w:val="clear" w:color="auto" w:fill="auto"/>
            <w:noWrap/>
            <w:vAlign w:val="bottom"/>
            <w:hideMark/>
          </w:tcPr>
          <w:p w14:paraId="1E65B8A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-4.172297</w:t>
            </w:r>
          </w:p>
        </w:tc>
        <w:tc>
          <w:tcPr>
            <w:tcW w:w="1344" w:type="dxa"/>
            <w:tcBorders>
              <w:top w:val="nil"/>
              <w:bottom w:val="nil"/>
            </w:tcBorders>
            <w:shd w:val="clear" w:color="auto" w:fill="auto"/>
            <w:noWrap/>
            <w:vAlign w:val="bottom"/>
            <w:hideMark/>
          </w:tcPr>
          <w:p w14:paraId="3F68C07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-0.749471</w:t>
            </w:r>
          </w:p>
        </w:tc>
        <w:tc>
          <w:tcPr>
            <w:tcW w:w="1213" w:type="dxa"/>
            <w:tcBorders>
              <w:top w:val="nil"/>
              <w:bottom w:val="nil"/>
            </w:tcBorders>
            <w:shd w:val="clear" w:color="auto" w:fill="auto"/>
            <w:noWrap/>
            <w:vAlign w:val="bottom"/>
            <w:hideMark/>
          </w:tcPr>
          <w:p w14:paraId="30ADA7F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1.495989</w:t>
            </w:r>
          </w:p>
        </w:tc>
        <w:tc>
          <w:tcPr>
            <w:tcW w:w="1863" w:type="dxa"/>
            <w:tcBorders>
              <w:top w:val="nil"/>
              <w:bottom w:val="nil"/>
            </w:tcBorders>
            <w:shd w:val="clear" w:color="auto" w:fill="auto"/>
            <w:noWrap/>
            <w:vAlign w:val="bottom"/>
            <w:hideMark/>
          </w:tcPr>
          <w:p w14:paraId="1111BB26"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-0.84830824</w:t>
            </w:r>
          </w:p>
        </w:tc>
        <w:tc>
          <w:tcPr>
            <w:tcW w:w="1485" w:type="dxa"/>
            <w:tcBorders>
              <w:top w:val="nil"/>
              <w:bottom w:val="nil"/>
            </w:tcBorders>
            <w:shd w:val="clear" w:color="auto" w:fill="auto"/>
            <w:noWrap/>
            <w:vAlign w:val="bottom"/>
            <w:hideMark/>
          </w:tcPr>
          <w:p w14:paraId="7045636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7.033445771</w:t>
            </w:r>
          </w:p>
        </w:tc>
        <w:tc>
          <w:tcPr>
            <w:tcW w:w="1306" w:type="dxa"/>
            <w:tcBorders>
              <w:top w:val="nil"/>
              <w:bottom w:val="nil"/>
            </w:tcBorders>
            <w:shd w:val="clear" w:color="auto" w:fill="auto"/>
            <w:noWrap/>
            <w:vAlign w:val="bottom"/>
            <w:hideMark/>
          </w:tcPr>
          <w:p w14:paraId="3103C5B5"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-7.881754</w:t>
            </w:r>
          </w:p>
        </w:tc>
      </w:tr>
      <w:tr w:rsidR="00496D78" w:rsidRPr="00114AB9" w14:paraId="7C8E9F03" w14:textId="77777777" w:rsidTr="00114AB9">
        <w:trPr>
          <w:trHeight w:val="288"/>
        </w:trPr>
        <w:tc>
          <w:tcPr>
            <w:tcW w:w="1029" w:type="dxa"/>
            <w:tcBorders>
              <w:top w:val="nil"/>
              <w:left w:val="nil"/>
              <w:bottom w:val="nil"/>
              <w:right w:val="nil"/>
            </w:tcBorders>
            <w:shd w:val="clear" w:color="auto" w:fill="auto"/>
            <w:noWrap/>
            <w:vAlign w:val="bottom"/>
            <w:hideMark/>
          </w:tcPr>
          <w:p w14:paraId="22EF69F8"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42</w:t>
            </w:r>
          </w:p>
        </w:tc>
        <w:tc>
          <w:tcPr>
            <w:tcW w:w="1346" w:type="dxa"/>
            <w:tcBorders>
              <w:top w:val="nil"/>
              <w:left w:val="nil"/>
              <w:bottom w:val="nil"/>
            </w:tcBorders>
            <w:shd w:val="clear" w:color="auto" w:fill="auto"/>
            <w:noWrap/>
            <w:vAlign w:val="bottom"/>
            <w:hideMark/>
          </w:tcPr>
          <w:p w14:paraId="55C1062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0.3108327</w:t>
            </w:r>
          </w:p>
        </w:tc>
        <w:tc>
          <w:tcPr>
            <w:tcW w:w="1214" w:type="dxa"/>
            <w:tcBorders>
              <w:top w:val="nil"/>
              <w:bottom w:val="nil"/>
            </w:tcBorders>
            <w:shd w:val="clear" w:color="auto" w:fill="auto"/>
            <w:noWrap/>
            <w:vAlign w:val="bottom"/>
            <w:hideMark/>
          </w:tcPr>
          <w:p w14:paraId="6916668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-0.318876</w:t>
            </w:r>
          </w:p>
        </w:tc>
        <w:tc>
          <w:tcPr>
            <w:tcW w:w="1213" w:type="dxa"/>
            <w:tcBorders>
              <w:top w:val="nil"/>
              <w:bottom w:val="nil"/>
            </w:tcBorders>
            <w:shd w:val="clear" w:color="auto" w:fill="auto"/>
            <w:noWrap/>
            <w:vAlign w:val="bottom"/>
            <w:hideMark/>
          </w:tcPr>
          <w:p w14:paraId="1B67364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-1.138965</w:t>
            </w:r>
          </w:p>
        </w:tc>
        <w:tc>
          <w:tcPr>
            <w:tcW w:w="1213" w:type="dxa"/>
            <w:tcBorders>
              <w:top w:val="nil"/>
              <w:bottom w:val="nil"/>
            </w:tcBorders>
            <w:shd w:val="clear" w:color="auto" w:fill="auto"/>
            <w:noWrap/>
            <w:vAlign w:val="bottom"/>
            <w:hideMark/>
          </w:tcPr>
          <w:p w14:paraId="6199622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3.283371</w:t>
            </w:r>
          </w:p>
        </w:tc>
        <w:tc>
          <w:tcPr>
            <w:tcW w:w="1344" w:type="dxa"/>
            <w:tcBorders>
              <w:top w:val="nil"/>
              <w:bottom w:val="nil"/>
            </w:tcBorders>
            <w:shd w:val="clear" w:color="auto" w:fill="auto"/>
            <w:noWrap/>
            <w:vAlign w:val="bottom"/>
            <w:hideMark/>
          </w:tcPr>
          <w:p w14:paraId="5458879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-2.344801</w:t>
            </w:r>
          </w:p>
        </w:tc>
        <w:tc>
          <w:tcPr>
            <w:tcW w:w="1344" w:type="dxa"/>
            <w:tcBorders>
              <w:top w:val="nil"/>
              <w:bottom w:val="nil"/>
            </w:tcBorders>
            <w:shd w:val="clear" w:color="auto" w:fill="auto"/>
            <w:noWrap/>
            <w:vAlign w:val="bottom"/>
            <w:hideMark/>
          </w:tcPr>
          <w:p w14:paraId="635719A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-1.60511</w:t>
            </w:r>
          </w:p>
        </w:tc>
        <w:tc>
          <w:tcPr>
            <w:tcW w:w="1213" w:type="dxa"/>
            <w:tcBorders>
              <w:top w:val="nil"/>
              <w:bottom w:val="nil"/>
            </w:tcBorders>
            <w:shd w:val="clear" w:color="auto" w:fill="auto"/>
            <w:noWrap/>
            <w:vAlign w:val="bottom"/>
            <w:hideMark/>
          </w:tcPr>
          <w:p w14:paraId="1F80EFE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1.607069</w:t>
            </w:r>
          </w:p>
        </w:tc>
        <w:tc>
          <w:tcPr>
            <w:tcW w:w="1863" w:type="dxa"/>
            <w:tcBorders>
              <w:top w:val="nil"/>
              <w:bottom w:val="nil"/>
            </w:tcBorders>
            <w:shd w:val="clear" w:color="auto" w:fill="auto"/>
            <w:noWrap/>
            <w:vAlign w:val="bottom"/>
            <w:hideMark/>
          </w:tcPr>
          <w:p w14:paraId="3080DDB1"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-0.206479041</w:t>
            </w:r>
          </w:p>
        </w:tc>
        <w:tc>
          <w:tcPr>
            <w:tcW w:w="1485" w:type="dxa"/>
            <w:tcBorders>
              <w:top w:val="nil"/>
              <w:bottom w:val="nil"/>
            </w:tcBorders>
            <w:shd w:val="clear" w:color="auto" w:fill="auto"/>
            <w:noWrap/>
            <w:vAlign w:val="bottom"/>
            <w:hideMark/>
          </w:tcPr>
          <w:p w14:paraId="5AC5A88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5.201272443</w:t>
            </w:r>
          </w:p>
        </w:tc>
        <w:tc>
          <w:tcPr>
            <w:tcW w:w="1306" w:type="dxa"/>
            <w:tcBorders>
              <w:top w:val="nil"/>
              <w:bottom w:val="nil"/>
            </w:tcBorders>
            <w:shd w:val="clear" w:color="auto" w:fill="auto"/>
            <w:noWrap/>
            <w:vAlign w:val="bottom"/>
            <w:hideMark/>
          </w:tcPr>
          <w:p w14:paraId="6BDF9CC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-5.4077515</w:t>
            </w:r>
          </w:p>
        </w:tc>
      </w:tr>
      <w:tr w:rsidR="00496D78" w:rsidRPr="00114AB9" w14:paraId="2F2F12B8" w14:textId="77777777" w:rsidTr="00114AB9">
        <w:trPr>
          <w:trHeight w:val="288"/>
        </w:trPr>
        <w:tc>
          <w:tcPr>
            <w:tcW w:w="1029" w:type="dxa"/>
            <w:tcBorders>
              <w:top w:val="nil"/>
              <w:left w:val="nil"/>
              <w:bottom w:val="nil"/>
              <w:right w:val="nil"/>
            </w:tcBorders>
            <w:shd w:val="clear" w:color="auto" w:fill="auto"/>
            <w:noWrap/>
            <w:vAlign w:val="bottom"/>
            <w:hideMark/>
          </w:tcPr>
          <w:p w14:paraId="067727C3"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43</w:t>
            </w:r>
          </w:p>
        </w:tc>
        <w:tc>
          <w:tcPr>
            <w:tcW w:w="1346" w:type="dxa"/>
            <w:tcBorders>
              <w:top w:val="nil"/>
              <w:left w:val="nil"/>
              <w:bottom w:val="nil"/>
            </w:tcBorders>
            <w:shd w:val="clear" w:color="auto" w:fill="auto"/>
            <w:noWrap/>
            <w:vAlign w:val="bottom"/>
            <w:hideMark/>
          </w:tcPr>
          <w:p w14:paraId="243D061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-1.164694</w:t>
            </w:r>
          </w:p>
        </w:tc>
        <w:tc>
          <w:tcPr>
            <w:tcW w:w="1214" w:type="dxa"/>
            <w:tcBorders>
              <w:top w:val="nil"/>
              <w:bottom w:val="nil"/>
            </w:tcBorders>
            <w:shd w:val="clear" w:color="auto" w:fill="auto"/>
            <w:noWrap/>
            <w:vAlign w:val="bottom"/>
            <w:hideMark/>
          </w:tcPr>
          <w:p w14:paraId="541F2DD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0.560804</w:t>
            </w:r>
          </w:p>
        </w:tc>
        <w:tc>
          <w:tcPr>
            <w:tcW w:w="1213" w:type="dxa"/>
            <w:tcBorders>
              <w:top w:val="nil"/>
              <w:bottom w:val="nil"/>
            </w:tcBorders>
            <w:shd w:val="clear" w:color="auto" w:fill="auto"/>
            <w:noWrap/>
            <w:vAlign w:val="bottom"/>
            <w:hideMark/>
          </w:tcPr>
          <w:p w14:paraId="4B2E859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-1.261018</w:t>
            </w:r>
          </w:p>
        </w:tc>
        <w:tc>
          <w:tcPr>
            <w:tcW w:w="1213" w:type="dxa"/>
            <w:tcBorders>
              <w:top w:val="nil"/>
              <w:bottom w:val="nil"/>
            </w:tcBorders>
            <w:shd w:val="clear" w:color="auto" w:fill="auto"/>
            <w:noWrap/>
            <w:vAlign w:val="bottom"/>
            <w:hideMark/>
          </w:tcPr>
          <w:p w14:paraId="52C8E98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4.914837</w:t>
            </w:r>
          </w:p>
        </w:tc>
        <w:tc>
          <w:tcPr>
            <w:tcW w:w="1344" w:type="dxa"/>
            <w:tcBorders>
              <w:top w:val="nil"/>
              <w:bottom w:val="nil"/>
            </w:tcBorders>
            <w:shd w:val="clear" w:color="auto" w:fill="auto"/>
            <w:noWrap/>
            <w:vAlign w:val="bottom"/>
            <w:hideMark/>
          </w:tcPr>
          <w:p w14:paraId="00B46FF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-3.797703</w:t>
            </w:r>
          </w:p>
        </w:tc>
        <w:tc>
          <w:tcPr>
            <w:tcW w:w="1344" w:type="dxa"/>
            <w:tcBorders>
              <w:top w:val="nil"/>
              <w:bottom w:val="nil"/>
            </w:tcBorders>
            <w:shd w:val="clear" w:color="auto" w:fill="auto"/>
            <w:noWrap/>
            <w:vAlign w:val="bottom"/>
            <w:hideMark/>
          </w:tcPr>
          <w:p w14:paraId="2537EA8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-1.282118</w:t>
            </w:r>
          </w:p>
        </w:tc>
        <w:tc>
          <w:tcPr>
            <w:tcW w:w="1213" w:type="dxa"/>
            <w:tcBorders>
              <w:top w:val="nil"/>
              <w:bottom w:val="nil"/>
            </w:tcBorders>
            <w:shd w:val="clear" w:color="auto" w:fill="auto"/>
            <w:noWrap/>
            <w:vAlign w:val="bottom"/>
            <w:hideMark/>
          </w:tcPr>
          <w:p w14:paraId="6D2C7BA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2.989979</w:t>
            </w:r>
          </w:p>
        </w:tc>
        <w:tc>
          <w:tcPr>
            <w:tcW w:w="1863" w:type="dxa"/>
            <w:tcBorders>
              <w:top w:val="nil"/>
              <w:bottom w:val="nil"/>
            </w:tcBorders>
            <w:shd w:val="clear" w:color="auto" w:fill="auto"/>
            <w:noWrap/>
            <w:vAlign w:val="bottom"/>
            <w:hideMark/>
          </w:tcPr>
          <w:p w14:paraId="5E8FC53D"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0.960086666</w:t>
            </w:r>
          </w:p>
        </w:tc>
        <w:tc>
          <w:tcPr>
            <w:tcW w:w="1485" w:type="dxa"/>
            <w:tcBorders>
              <w:top w:val="nil"/>
              <w:bottom w:val="nil"/>
            </w:tcBorders>
            <w:shd w:val="clear" w:color="auto" w:fill="auto"/>
            <w:noWrap/>
            <w:vAlign w:val="bottom"/>
            <w:hideMark/>
          </w:tcPr>
          <w:p w14:paraId="4C8E8D0D"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8.46562109</w:t>
            </w:r>
          </w:p>
        </w:tc>
        <w:tc>
          <w:tcPr>
            <w:tcW w:w="1306" w:type="dxa"/>
            <w:tcBorders>
              <w:top w:val="nil"/>
              <w:bottom w:val="nil"/>
            </w:tcBorders>
            <w:shd w:val="clear" w:color="auto" w:fill="auto"/>
            <w:noWrap/>
            <w:vAlign w:val="bottom"/>
            <w:hideMark/>
          </w:tcPr>
          <w:p w14:paraId="13C6080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-7.5055344</w:t>
            </w:r>
          </w:p>
        </w:tc>
      </w:tr>
      <w:tr w:rsidR="00496D78" w:rsidRPr="00114AB9" w14:paraId="294AF1A4" w14:textId="77777777" w:rsidTr="00114AB9">
        <w:trPr>
          <w:trHeight w:val="288"/>
        </w:trPr>
        <w:tc>
          <w:tcPr>
            <w:tcW w:w="1029" w:type="dxa"/>
            <w:tcBorders>
              <w:top w:val="nil"/>
              <w:left w:val="nil"/>
              <w:bottom w:val="nil"/>
              <w:right w:val="nil"/>
            </w:tcBorders>
            <w:shd w:val="clear" w:color="auto" w:fill="auto"/>
            <w:noWrap/>
            <w:vAlign w:val="bottom"/>
            <w:hideMark/>
          </w:tcPr>
          <w:p w14:paraId="3BEDE154"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44</w:t>
            </w:r>
          </w:p>
        </w:tc>
        <w:tc>
          <w:tcPr>
            <w:tcW w:w="1346" w:type="dxa"/>
            <w:tcBorders>
              <w:top w:val="nil"/>
              <w:left w:val="nil"/>
              <w:bottom w:val="nil"/>
            </w:tcBorders>
            <w:shd w:val="clear" w:color="auto" w:fill="auto"/>
            <w:noWrap/>
            <w:vAlign w:val="bottom"/>
            <w:hideMark/>
          </w:tcPr>
          <w:p w14:paraId="2FEA2E1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-1.459912</w:t>
            </w:r>
          </w:p>
        </w:tc>
        <w:tc>
          <w:tcPr>
            <w:tcW w:w="1214" w:type="dxa"/>
            <w:tcBorders>
              <w:top w:val="nil"/>
              <w:bottom w:val="nil"/>
            </w:tcBorders>
            <w:shd w:val="clear" w:color="auto" w:fill="auto"/>
            <w:noWrap/>
            <w:vAlign w:val="bottom"/>
            <w:hideMark/>
          </w:tcPr>
          <w:p w14:paraId="45F78C7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0.075789</w:t>
            </w:r>
          </w:p>
        </w:tc>
        <w:tc>
          <w:tcPr>
            <w:tcW w:w="1213" w:type="dxa"/>
            <w:tcBorders>
              <w:top w:val="nil"/>
              <w:bottom w:val="nil"/>
            </w:tcBorders>
            <w:shd w:val="clear" w:color="auto" w:fill="auto"/>
            <w:noWrap/>
            <w:vAlign w:val="bottom"/>
            <w:hideMark/>
          </w:tcPr>
          <w:p w14:paraId="44D37B3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-1.030699</w:t>
            </w:r>
          </w:p>
        </w:tc>
        <w:tc>
          <w:tcPr>
            <w:tcW w:w="1213" w:type="dxa"/>
            <w:tcBorders>
              <w:top w:val="nil"/>
              <w:bottom w:val="nil"/>
            </w:tcBorders>
            <w:shd w:val="clear" w:color="auto" w:fill="auto"/>
            <w:noWrap/>
            <w:vAlign w:val="bottom"/>
            <w:hideMark/>
          </w:tcPr>
          <w:p w14:paraId="002B586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5.195589</w:t>
            </w:r>
          </w:p>
        </w:tc>
        <w:tc>
          <w:tcPr>
            <w:tcW w:w="1344" w:type="dxa"/>
            <w:tcBorders>
              <w:top w:val="nil"/>
              <w:bottom w:val="nil"/>
            </w:tcBorders>
            <w:shd w:val="clear" w:color="auto" w:fill="auto"/>
            <w:noWrap/>
            <w:vAlign w:val="bottom"/>
            <w:hideMark/>
          </w:tcPr>
          <w:p w14:paraId="19EB5CA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-3.119022</w:t>
            </w:r>
          </w:p>
        </w:tc>
        <w:tc>
          <w:tcPr>
            <w:tcW w:w="1344" w:type="dxa"/>
            <w:tcBorders>
              <w:top w:val="nil"/>
              <w:bottom w:val="nil"/>
            </w:tcBorders>
            <w:shd w:val="clear" w:color="auto" w:fill="auto"/>
            <w:noWrap/>
            <w:vAlign w:val="bottom"/>
            <w:hideMark/>
          </w:tcPr>
          <w:p w14:paraId="754F635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-3.217744</w:t>
            </w:r>
          </w:p>
        </w:tc>
        <w:tc>
          <w:tcPr>
            <w:tcW w:w="1213" w:type="dxa"/>
            <w:tcBorders>
              <w:top w:val="nil"/>
              <w:bottom w:val="nil"/>
            </w:tcBorders>
            <w:shd w:val="clear" w:color="auto" w:fill="auto"/>
            <w:noWrap/>
            <w:vAlign w:val="bottom"/>
            <w:hideMark/>
          </w:tcPr>
          <w:p w14:paraId="01A1F60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4.565829</w:t>
            </w:r>
          </w:p>
        </w:tc>
        <w:tc>
          <w:tcPr>
            <w:tcW w:w="1863" w:type="dxa"/>
            <w:tcBorders>
              <w:top w:val="nil"/>
              <w:bottom w:val="nil"/>
            </w:tcBorders>
            <w:shd w:val="clear" w:color="auto" w:fill="auto"/>
            <w:noWrap/>
            <w:vAlign w:val="bottom"/>
            <w:hideMark/>
          </w:tcPr>
          <w:p w14:paraId="3D68EB5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1.009829648</w:t>
            </w:r>
          </w:p>
        </w:tc>
        <w:tc>
          <w:tcPr>
            <w:tcW w:w="1485" w:type="dxa"/>
            <w:tcBorders>
              <w:top w:val="nil"/>
              <w:bottom w:val="nil"/>
            </w:tcBorders>
            <w:shd w:val="clear" w:color="auto" w:fill="auto"/>
            <w:noWrap/>
            <w:vAlign w:val="bottom"/>
            <w:hideMark/>
          </w:tcPr>
          <w:p w14:paraId="7D189522"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9.837207165</w:t>
            </w:r>
          </w:p>
        </w:tc>
        <w:tc>
          <w:tcPr>
            <w:tcW w:w="1306" w:type="dxa"/>
            <w:tcBorders>
              <w:top w:val="nil"/>
              <w:bottom w:val="nil"/>
            </w:tcBorders>
            <w:shd w:val="clear" w:color="auto" w:fill="auto"/>
            <w:noWrap/>
            <w:vAlign w:val="bottom"/>
            <w:hideMark/>
          </w:tcPr>
          <w:p w14:paraId="331E37AF"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-8.8273775</w:t>
            </w:r>
          </w:p>
        </w:tc>
      </w:tr>
      <w:tr w:rsidR="00496D78" w:rsidRPr="00114AB9" w14:paraId="22E65F0C" w14:textId="77777777" w:rsidTr="00114AB9">
        <w:trPr>
          <w:trHeight w:val="288"/>
        </w:trPr>
        <w:tc>
          <w:tcPr>
            <w:tcW w:w="1029" w:type="dxa"/>
            <w:tcBorders>
              <w:top w:val="nil"/>
              <w:left w:val="nil"/>
              <w:bottom w:val="nil"/>
              <w:right w:val="nil"/>
            </w:tcBorders>
            <w:shd w:val="clear" w:color="auto" w:fill="auto"/>
            <w:noWrap/>
            <w:vAlign w:val="bottom"/>
            <w:hideMark/>
          </w:tcPr>
          <w:p w14:paraId="3B24FBD7"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lastRenderedPageBreak/>
              <w:t>45</w:t>
            </w:r>
          </w:p>
        </w:tc>
        <w:tc>
          <w:tcPr>
            <w:tcW w:w="1346" w:type="dxa"/>
            <w:tcBorders>
              <w:top w:val="nil"/>
              <w:left w:val="nil"/>
              <w:bottom w:val="nil"/>
            </w:tcBorders>
            <w:shd w:val="clear" w:color="auto" w:fill="auto"/>
            <w:noWrap/>
            <w:vAlign w:val="bottom"/>
            <w:hideMark/>
          </w:tcPr>
          <w:p w14:paraId="14DE4A1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-0.157118</w:t>
            </w:r>
          </w:p>
        </w:tc>
        <w:tc>
          <w:tcPr>
            <w:tcW w:w="1214" w:type="dxa"/>
            <w:tcBorders>
              <w:top w:val="nil"/>
              <w:bottom w:val="nil"/>
            </w:tcBorders>
            <w:shd w:val="clear" w:color="auto" w:fill="auto"/>
            <w:noWrap/>
            <w:vAlign w:val="bottom"/>
            <w:hideMark/>
          </w:tcPr>
          <w:p w14:paraId="2ECD05C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0.113176</w:t>
            </w:r>
          </w:p>
        </w:tc>
        <w:tc>
          <w:tcPr>
            <w:tcW w:w="1213" w:type="dxa"/>
            <w:tcBorders>
              <w:top w:val="nil"/>
              <w:bottom w:val="nil"/>
            </w:tcBorders>
            <w:shd w:val="clear" w:color="auto" w:fill="auto"/>
            <w:noWrap/>
            <w:vAlign w:val="bottom"/>
            <w:hideMark/>
          </w:tcPr>
          <w:p w14:paraId="0A64AB8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-1.53684</w:t>
            </w:r>
          </w:p>
        </w:tc>
        <w:tc>
          <w:tcPr>
            <w:tcW w:w="1213" w:type="dxa"/>
            <w:tcBorders>
              <w:top w:val="nil"/>
              <w:bottom w:val="nil"/>
            </w:tcBorders>
            <w:shd w:val="clear" w:color="auto" w:fill="auto"/>
            <w:noWrap/>
            <w:vAlign w:val="bottom"/>
            <w:hideMark/>
          </w:tcPr>
          <w:p w14:paraId="5315C91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4.367904</w:t>
            </w:r>
          </w:p>
        </w:tc>
        <w:tc>
          <w:tcPr>
            <w:tcW w:w="1344" w:type="dxa"/>
            <w:tcBorders>
              <w:top w:val="nil"/>
              <w:bottom w:val="nil"/>
            </w:tcBorders>
            <w:shd w:val="clear" w:color="auto" w:fill="auto"/>
            <w:noWrap/>
            <w:vAlign w:val="bottom"/>
            <w:hideMark/>
          </w:tcPr>
          <w:p w14:paraId="05CF554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-2.435319</w:t>
            </w:r>
          </w:p>
        </w:tc>
        <w:tc>
          <w:tcPr>
            <w:tcW w:w="1344" w:type="dxa"/>
            <w:tcBorders>
              <w:top w:val="nil"/>
              <w:bottom w:val="nil"/>
            </w:tcBorders>
            <w:shd w:val="clear" w:color="auto" w:fill="auto"/>
            <w:noWrap/>
            <w:vAlign w:val="bottom"/>
            <w:hideMark/>
          </w:tcPr>
          <w:p w14:paraId="7E07AFA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-2.770098</w:t>
            </w:r>
          </w:p>
        </w:tc>
        <w:tc>
          <w:tcPr>
            <w:tcW w:w="1213" w:type="dxa"/>
            <w:tcBorders>
              <w:top w:val="nil"/>
              <w:bottom w:val="nil"/>
            </w:tcBorders>
            <w:shd w:val="clear" w:color="auto" w:fill="auto"/>
            <w:noWrap/>
            <w:vAlign w:val="bottom"/>
            <w:hideMark/>
          </w:tcPr>
          <w:p w14:paraId="07E992B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2.136005</w:t>
            </w:r>
          </w:p>
        </w:tc>
        <w:tc>
          <w:tcPr>
            <w:tcW w:w="1863" w:type="dxa"/>
            <w:tcBorders>
              <w:top w:val="nil"/>
              <w:bottom w:val="nil"/>
            </w:tcBorders>
            <w:shd w:val="clear" w:color="auto" w:fill="auto"/>
            <w:noWrap/>
            <w:vAlign w:val="bottom"/>
            <w:hideMark/>
          </w:tcPr>
          <w:p w14:paraId="26AE97F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-0.28229136</w:t>
            </w:r>
          </w:p>
        </w:tc>
        <w:tc>
          <w:tcPr>
            <w:tcW w:w="1485" w:type="dxa"/>
            <w:tcBorders>
              <w:top w:val="nil"/>
              <w:bottom w:val="nil"/>
            </w:tcBorders>
            <w:shd w:val="clear" w:color="auto" w:fill="auto"/>
            <w:noWrap/>
            <w:vAlign w:val="bottom"/>
            <w:hideMark/>
          </w:tcPr>
          <w:p w14:paraId="13082FD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6.617084206</w:t>
            </w:r>
          </w:p>
        </w:tc>
        <w:tc>
          <w:tcPr>
            <w:tcW w:w="1306" w:type="dxa"/>
            <w:tcBorders>
              <w:top w:val="nil"/>
              <w:bottom w:val="nil"/>
            </w:tcBorders>
            <w:shd w:val="clear" w:color="auto" w:fill="auto"/>
            <w:noWrap/>
            <w:vAlign w:val="bottom"/>
            <w:hideMark/>
          </w:tcPr>
          <w:p w14:paraId="3C1F96B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-6.8993756</w:t>
            </w:r>
          </w:p>
        </w:tc>
      </w:tr>
      <w:tr w:rsidR="00496D78" w:rsidRPr="00114AB9" w14:paraId="6FCBDB5E" w14:textId="77777777" w:rsidTr="00114AB9">
        <w:trPr>
          <w:trHeight w:val="288"/>
        </w:trPr>
        <w:tc>
          <w:tcPr>
            <w:tcW w:w="1029" w:type="dxa"/>
            <w:tcBorders>
              <w:top w:val="nil"/>
              <w:left w:val="nil"/>
              <w:bottom w:val="nil"/>
              <w:right w:val="nil"/>
            </w:tcBorders>
            <w:shd w:val="clear" w:color="auto" w:fill="auto"/>
            <w:noWrap/>
            <w:vAlign w:val="bottom"/>
            <w:hideMark/>
          </w:tcPr>
          <w:p w14:paraId="7AD92466"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46</w:t>
            </w:r>
          </w:p>
        </w:tc>
        <w:tc>
          <w:tcPr>
            <w:tcW w:w="1346" w:type="dxa"/>
            <w:tcBorders>
              <w:top w:val="nil"/>
              <w:left w:val="nil"/>
              <w:bottom w:val="nil"/>
            </w:tcBorders>
            <w:shd w:val="clear" w:color="auto" w:fill="auto"/>
            <w:noWrap/>
            <w:vAlign w:val="bottom"/>
            <w:hideMark/>
          </w:tcPr>
          <w:p w14:paraId="7756637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-0.404967</w:t>
            </w:r>
          </w:p>
        </w:tc>
        <w:tc>
          <w:tcPr>
            <w:tcW w:w="1214" w:type="dxa"/>
            <w:tcBorders>
              <w:top w:val="nil"/>
              <w:bottom w:val="nil"/>
            </w:tcBorders>
            <w:shd w:val="clear" w:color="auto" w:fill="auto"/>
            <w:noWrap/>
            <w:vAlign w:val="bottom"/>
            <w:hideMark/>
          </w:tcPr>
          <w:p w14:paraId="4833141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-0.187002</w:t>
            </w:r>
          </w:p>
        </w:tc>
        <w:tc>
          <w:tcPr>
            <w:tcW w:w="1213" w:type="dxa"/>
            <w:tcBorders>
              <w:top w:val="nil"/>
              <w:bottom w:val="nil"/>
            </w:tcBorders>
            <w:shd w:val="clear" w:color="auto" w:fill="auto"/>
            <w:noWrap/>
            <w:vAlign w:val="bottom"/>
            <w:hideMark/>
          </w:tcPr>
          <w:p w14:paraId="6A95946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-0.878601</w:t>
            </w:r>
          </w:p>
        </w:tc>
        <w:tc>
          <w:tcPr>
            <w:tcW w:w="1213" w:type="dxa"/>
            <w:tcBorders>
              <w:top w:val="nil"/>
              <w:bottom w:val="nil"/>
            </w:tcBorders>
            <w:shd w:val="clear" w:color="auto" w:fill="auto"/>
            <w:noWrap/>
            <w:vAlign w:val="bottom"/>
            <w:hideMark/>
          </w:tcPr>
          <w:p w14:paraId="076C526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2.479227</w:t>
            </w:r>
          </w:p>
        </w:tc>
        <w:tc>
          <w:tcPr>
            <w:tcW w:w="1344" w:type="dxa"/>
            <w:tcBorders>
              <w:top w:val="nil"/>
              <w:bottom w:val="nil"/>
            </w:tcBorders>
            <w:shd w:val="clear" w:color="auto" w:fill="auto"/>
            <w:noWrap/>
            <w:vAlign w:val="bottom"/>
            <w:hideMark/>
          </w:tcPr>
          <w:p w14:paraId="61A0DD8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-3.235133</w:t>
            </w:r>
          </w:p>
        </w:tc>
        <w:tc>
          <w:tcPr>
            <w:tcW w:w="1344" w:type="dxa"/>
            <w:tcBorders>
              <w:top w:val="nil"/>
              <w:bottom w:val="nil"/>
            </w:tcBorders>
            <w:shd w:val="clear" w:color="auto" w:fill="auto"/>
            <w:noWrap/>
            <w:vAlign w:val="bottom"/>
            <w:hideMark/>
          </w:tcPr>
          <w:p w14:paraId="735E734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0.5667149</w:t>
            </w:r>
          </w:p>
        </w:tc>
        <w:tc>
          <w:tcPr>
            <w:tcW w:w="1213" w:type="dxa"/>
            <w:tcBorders>
              <w:top w:val="nil"/>
              <w:bottom w:val="nil"/>
            </w:tcBorders>
            <w:shd w:val="clear" w:color="auto" w:fill="auto"/>
            <w:noWrap/>
            <w:vAlign w:val="bottom"/>
            <w:hideMark/>
          </w:tcPr>
          <w:p w14:paraId="09796DB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0.493203</w:t>
            </w:r>
          </w:p>
        </w:tc>
        <w:tc>
          <w:tcPr>
            <w:tcW w:w="1863" w:type="dxa"/>
            <w:tcBorders>
              <w:top w:val="nil"/>
              <w:bottom w:val="nil"/>
            </w:tcBorders>
            <w:shd w:val="clear" w:color="auto" w:fill="auto"/>
            <w:noWrap/>
            <w:vAlign w:val="bottom"/>
            <w:hideMark/>
          </w:tcPr>
          <w:p w14:paraId="127205B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-1.166558063</w:t>
            </w:r>
          </w:p>
        </w:tc>
        <w:tc>
          <w:tcPr>
            <w:tcW w:w="1485" w:type="dxa"/>
            <w:tcBorders>
              <w:top w:val="nil"/>
              <w:bottom w:val="nil"/>
            </w:tcBorders>
            <w:shd w:val="clear" w:color="auto" w:fill="auto"/>
            <w:noWrap/>
            <w:vAlign w:val="bottom"/>
            <w:hideMark/>
          </w:tcPr>
          <w:p w14:paraId="3B529606"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3.539144818</w:t>
            </w:r>
          </w:p>
        </w:tc>
        <w:tc>
          <w:tcPr>
            <w:tcW w:w="1306" w:type="dxa"/>
            <w:tcBorders>
              <w:top w:val="nil"/>
              <w:bottom w:val="nil"/>
            </w:tcBorders>
            <w:shd w:val="clear" w:color="auto" w:fill="auto"/>
            <w:noWrap/>
            <w:vAlign w:val="bottom"/>
            <w:hideMark/>
          </w:tcPr>
          <w:p w14:paraId="6A523BC5"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-4.7057029</w:t>
            </w:r>
          </w:p>
        </w:tc>
      </w:tr>
      <w:tr w:rsidR="00496D78" w:rsidRPr="00114AB9" w14:paraId="56B83E94" w14:textId="77777777" w:rsidTr="00114AB9">
        <w:trPr>
          <w:trHeight w:val="288"/>
        </w:trPr>
        <w:tc>
          <w:tcPr>
            <w:tcW w:w="1029" w:type="dxa"/>
            <w:tcBorders>
              <w:top w:val="nil"/>
              <w:left w:val="nil"/>
              <w:bottom w:val="nil"/>
              <w:right w:val="nil"/>
            </w:tcBorders>
            <w:shd w:val="clear" w:color="auto" w:fill="auto"/>
            <w:noWrap/>
            <w:vAlign w:val="bottom"/>
            <w:hideMark/>
          </w:tcPr>
          <w:p w14:paraId="7AAB8714"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47</w:t>
            </w:r>
          </w:p>
        </w:tc>
        <w:tc>
          <w:tcPr>
            <w:tcW w:w="1346" w:type="dxa"/>
            <w:tcBorders>
              <w:top w:val="nil"/>
              <w:left w:val="nil"/>
              <w:bottom w:val="nil"/>
            </w:tcBorders>
            <w:shd w:val="clear" w:color="auto" w:fill="auto"/>
            <w:noWrap/>
            <w:vAlign w:val="bottom"/>
            <w:hideMark/>
          </w:tcPr>
          <w:p w14:paraId="2169F3B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-0.326972</w:t>
            </w:r>
          </w:p>
        </w:tc>
        <w:tc>
          <w:tcPr>
            <w:tcW w:w="1214" w:type="dxa"/>
            <w:tcBorders>
              <w:top w:val="nil"/>
              <w:bottom w:val="nil"/>
            </w:tcBorders>
            <w:shd w:val="clear" w:color="auto" w:fill="auto"/>
            <w:noWrap/>
            <w:vAlign w:val="bottom"/>
            <w:hideMark/>
          </w:tcPr>
          <w:p w14:paraId="78B696A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0.158257</w:t>
            </w:r>
          </w:p>
        </w:tc>
        <w:tc>
          <w:tcPr>
            <w:tcW w:w="1213" w:type="dxa"/>
            <w:tcBorders>
              <w:top w:val="nil"/>
              <w:bottom w:val="nil"/>
            </w:tcBorders>
            <w:shd w:val="clear" w:color="auto" w:fill="auto"/>
            <w:noWrap/>
            <w:vAlign w:val="bottom"/>
            <w:hideMark/>
          </w:tcPr>
          <w:p w14:paraId="0FBE7E3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-1.503066</w:t>
            </w:r>
          </w:p>
        </w:tc>
        <w:tc>
          <w:tcPr>
            <w:tcW w:w="1213" w:type="dxa"/>
            <w:tcBorders>
              <w:top w:val="nil"/>
              <w:bottom w:val="nil"/>
            </w:tcBorders>
            <w:shd w:val="clear" w:color="auto" w:fill="auto"/>
            <w:noWrap/>
            <w:vAlign w:val="bottom"/>
            <w:hideMark/>
          </w:tcPr>
          <w:p w14:paraId="19FC5C5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2.986199</w:t>
            </w:r>
          </w:p>
        </w:tc>
        <w:tc>
          <w:tcPr>
            <w:tcW w:w="1344" w:type="dxa"/>
            <w:tcBorders>
              <w:top w:val="nil"/>
              <w:bottom w:val="nil"/>
            </w:tcBorders>
            <w:shd w:val="clear" w:color="auto" w:fill="auto"/>
            <w:noWrap/>
            <w:vAlign w:val="bottom"/>
            <w:hideMark/>
          </w:tcPr>
          <w:p w14:paraId="016F727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-1.650709</w:t>
            </w:r>
          </w:p>
        </w:tc>
        <w:tc>
          <w:tcPr>
            <w:tcW w:w="1344" w:type="dxa"/>
            <w:tcBorders>
              <w:top w:val="nil"/>
              <w:bottom w:val="nil"/>
            </w:tcBorders>
            <w:shd w:val="clear" w:color="auto" w:fill="auto"/>
            <w:noWrap/>
            <w:vAlign w:val="bottom"/>
            <w:hideMark/>
          </w:tcPr>
          <w:p w14:paraId="2B85FDB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-0.493336</w:t>
            </w:r>
          </w:p>
        </w:tc>
        <w:tc>
          <w:tcPr>
            <w:tcW w:w="1213" w:type="dxa"/>
            <w:tcBorders>
              <w:top w:val="nil"/>
              <w:bottom w:val="nil"/>
            </w:tcBorders>
            <w:shd w:val="clear" w:color="auto" w:fill="auto"/>
            <w:noWrap/>
            <w:vAlign w:val="bottom"/>
            <w:hideMark/>
          </w:tcPr>
          <w:p w14:paraId="4E62425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1.25223</w:t>
            </w:r>
          </w:p>
        </w:tc>
        <w:tc>
          <w:tcPr>
            <w:tcW w:w="1863" w:type="dxa"/>
            <w:tcBorders>
              <w:top w:val="nil"/>
              <w:bottom w:val="nil"/>
            </w:tcBorders>
            <w:shd w:val="clear" w:color="auto" w:fill="auto"/>
            <w:noWrap/>
            <w:vAlign w:val="bottom"/>
            <w:hideMark/>
          </w:tcPr>
          <w:p w14:paraId="2A973306"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0.422603428</w:t>
            </w:r>
          </w:p>
        </w:tc>
        <w:tc>
          <w:tcPr>
            <w:tcW w:w="1485" w:type="dxa"/>
            <w:tcBorders>
              <w:top w:val="nil"/>
              <w:bottom w:val="nil"/>
            </w:tcBorders>
            <w:shd w:val="clear" w:color="auto" w:fill="auto"/>
            <w:noWrap/>
            <w:vAlign w:val="bottom"/>
            <w:hideMark/>
          </w:tcPr>
          <w:p w14:paraId="058D2647"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4.396686631</w:t>
            </w:r>
          </w:p>
        </w:tc>
        <w:tc>
          <w:tcPr>
            <w:tcW w:w="1306" w:type="dxa"/>
            <w:tcBorders>
              <w:top w:val="nil"/>
              <w:bottom w:val="nil"/>
            </w:tcBorders>
            <w:shd w:val="clear" w:color="auto" w:fill="auto"/>
            <w:noWrap/>
            <w:vAlign w:val="bottom"/>
            <w:hideMark/>
          </w:tcPr>
          <w:p w14:paraId="13023502"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-3.9740832</w:t>
            </w:r>
          </w:p>
        </w:tc>
      </w:tr>
      <w:tr w:rsidR="00496D78" w:rsidRPr="00114AB9" w14:paraId="11179695" w14:textId="77777777" w:rsidTr="00114AB9">
        <w:trPr>
          <w:trHeight w:val="288"/>
        </w:trPr>
        <w:tc>
          <w:tcPr>
            <w:tcW w:w="1029" w:type="dxa"/>
            <w:tcBorders>
              <w:top w:val="nil"/>
              <w:left w:val="nil"/>
              <w:bottom w:val="nil"/>
              <w:right w:val="nil"/>
            </w:tcBorders>
            <w:shd w:val="clear" w:color="auto" w:fill="auto"/>
            <w:noWrap/>
            <w:vAlign w:val="bottom"/>
            <w:hideMark/>
          </w:tcPr>
          <w:p w14:paraId="75459E16"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48</w:t>
            </w:r>
          </w:p>
        </w:tc>
        <w:tc>
          <w:tcPr>
            <w:tcW w:w="1346" w:type="dxa"/>
            <w:tcBorders>
              <w:top w:val="nil"/>
              <w:left w:val="nil"/>
              <w:bottom w:val="nil"/>
            </w:tcBorders>
            <w:shd w:val="clear" w:color="auto" w:fill="auto"/>
            <w:noWrap/>
            <w:vAlign w:val="bottom"/>
            <w:hideMark/>
          </w:tcPr>
          <w:p w14:paraId="0ACEA88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-0.829922</w:t>
            </w:r>
          </w:p>
        </w:tc>
        <w:tc>
          <w:tcPr>
            <w:tcW w:w="1214" w:type="dxa"/>
            <w:tcBorders>
              <w:top w:val="nil"/>
              <w:bottom w:val="nil"/>
            </w:tcBorders>
            <w:shd w:val="clear" w:color="auto" w:fill="auto"/>
            <w:noWrap/>
            <w:vAlign w:val="bottom"/>
            <w:hideMark/>
          </w:tcPr>
          <w:p w14:paraId="35242AA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-0.845354</w:t>
            </w:r>
          </w:p>
        </w:tc>
        <w:tc>
          <w:tcPr>
            <w:tcW w:w="1213" w:type="dxa"/>
            <w:tcBorders>
              <w:top w:val="nil"/>
              <w:bottom w:val="nil"/>
            </w:tcBorders>
            <w:shd w:val="clear" w:color="auto" w:fill="auto"/>
            <w:noWrap/>
            <w:vAlign w:val="bottom"/>
            <w:hideMark/>
          </w:tcPr>
          <w:p w14:paraId="4785C3F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-1.255834</w:t>
            </w:r>
          </w:p>
        </w:tc>
        <w:tc>
          <w:tcPr>
            <w:tcW w:w="1213" w:type="dxa"/>
            <w:tcBorders>
              <w:top w:val="nil"/>
              <w:bottom w:val="nil"/>
            </w:tcBorders>
            <w:shd w:val="clear" w:color="auto" w:fill="auto"/>
            <w:noWrap/>
            <w:vAlign w:val="bottom"/>
            <w:hideMark/>
          </w:tcPr>
          <w:p w14:paraId="71BC303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3.334812</w:t>
            </w:r>
          </w:p>
        </w:tc>
        <w:tc>
          <w:tcPr>
            <w:tcW w:w="1344" w:type="dxa"/>
            <w:tcBorders>
              <w:top w:val="nil"/>
              <w:bottom w:val="nil"/>
            </w:tcBorders>
            <w:shd w:val="clear" w:color="auto" w:fill="auto"/>
            <w:noWrap/>
            <w:vAlign w:val="bottom"/>
            <w:hideMark/>
          </w:tcPr>
          <w:p w14:paraId="5B92015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-1.254428</w:t>
            </w:r>
          </w:p>
        </w:tc>
        <w:tc>
          <w:tcPr>
            <w:tcW w:w="1344" w:type="dxa"/>
            <w:tcBorders>
              <w:top w:val="nil"/>
              <w:bottom w:val="nil"/>
            </w:tcBorders>
            <w:shd w:val="clear" w:color="auto" w:fill="auto"/>
            <w:noWrap/>
            <w:vAlign w:val="bottom"/>
            <w:hideMark/>
          </w:tcPr>
          <w:p w14:paraId="0B499D1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-0.842653</w:t>
            </w:r>
          </w:p>
        </w:tc>
        <w:tc>
          <w:tcPr>
            <w:tcW w:w="1213" w:type="dxa"/>
            <w:tcBorders>
              <w:top w:val="nil"/>
              <w:bottom w:val="nil"/>
            </w:tcBorders>
            <w:shd w:val="clear" w:color="auto" w:fill="auto"/>
            <w:noWrap/>
            <w:vAlign w:val="bottom"/>
            <w:hideMark/>
          </w:tcPr>
          <w:p w14:paraId="221CC10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1.968014</w:t>
            </w:r>
          </w:p>
        </w:tc>
        <w:tc>
          <w:tcPr>
            <w:tcW w:w="1863" w:type="dxa"/>
            <w:tcBorders>
              <w:top w:val="nil"/>
              <w:bottom w:val="nil"/>
            </w:tcBorders>
            <w:shd w:val="clear" w:color="auto" w:fill="auto"/>
            <w:noWrap/>
            <w:vAlign w:val="bottom"/>
            <w:hideMark/>
          </w:tcPr>
          <w:p w14:paraId="442596B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0.274635239</w:t>
            </w:r>
          </w:p>
        </w:tc>
        <w:tc>
          <w:tcPr>
            <w:tcW w:w="1485" w:type="dxa"/>
            <w:tcBorders>
              <w:top w:val="nil"/>
              <w:bottom w:val="nil"/>
            </w:tcBorders>
            <w:shd w:val="clear" w:color="auto" w:fill="auto"/>
            <w:noWrap/>
            <w:vAlign w:val="bottom"/>
            <w:hideMark/>
          </w:tcPr>
          <w:p w14:paraId="711493C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5.302825934</w:t>
            </w:r>
          </w:p>
        </w:tc>
        <w:tc>
          <w:tcPr>
            <w:tcW w:w="1306" w:type="dxa"/>
            <w:tcBorders>
              <w:top w:val="nil"/>
              <w:bottom w:val="nil"/>
            </w:tcBorders>
            <w:shd w:val="clear" w:color="auto" w:fill="auto"/>
            <w:noWrap/>
            <w:vAlign w:val="bottom"/>
            <w:hideMark/>
          </w:tcPr>
          <w:p w14:paraId="3D76C95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-5.0281907</w:t>
            </w:r>
          </w:p>
        </w:tc>
      </w:tr>
      <w:tr w:rsidR="00496D78" w:rsidRPr="00114AB9" w14:paraId="2B651AD3" w14:textId="77777777" w:rsidTr="00114AB9">
        <w:trPr>
          <w:trHeight w:val="288"/>
        </w:trPr>
        <w:tc>
          <w:tcPr>
            <w:tcW w:w="1029" w:type="dxa"/>
            <w:tcBorders>
              <w:top w:val="nil"/>
              <w:left w:val="nil"/>
              <w:bottom w:val="nil"/>
              <w:right w:val="nil"/>
            </w:tcBorders>
            <w:shd w:val="clear" w:color="auto" w:fill="auto"/>
            <w:noWrap/>
            <w:vAlign w:val="bottom"/>
            <w:hideMark/>
          </w:tcPr>
          <w:p w14:paraId="50F88288"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49</w:t>
            </w:r>
          </w:p>
        </w:tc>
        <w:tc>
          <w:tcPr>
            <w:tcW w:w="1346" w:type="dxa"/>
            <w:tcBorders>
              <w:top w:val="nil"/>
              <w:left w:val="nil"/>
              <w:bottom w:val="nil"/>
            </w:tcBorders>
            <w:shd w:val="clear" w:color="auto" w:fill="auto"/>
            <w:noWrap/>
            <w:vAlign w:val="bottom"/>
            <w:hideMark/>
          </w:tcPr>
          <w:p w14:paraId="68B4824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-0.066363</w:t>
            </w:r>
          </w:p>
        </w:tc>
        <w:tc>
          <w:tcPr>
            <w:tcW w:w="1214" w:type="dxa"/>
            <w:tcBorders>
              <w:top w:val="nil"/>
              <w:bottom w:val="nil"/>
            </w:tcBorders>
            <w:shd w:val="clear" w:color="auto" w:fill="auto"/>
            <w:noWrap/>
            <w:vAlign w:val="bottom"/>
            <w:hideMark/>
          </w:tcPr>
          <w:p w14:paraId="6FF6ED0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-0.78237</w:t>
            </w:r>
          </w:p>
        </w:tc>
        <w:tc>
          <w:tcPr>
            <w:tcW w:w="1213" w:type="dxa"/>
            <w:tcBorders>
              <w:top w:val="nil"/>
              <w:bottom w:val="nil"/>
            </w:tcBorders>
            <w:shd w:val="clear" w:color="auto" w:fill="auto"/>
            <w:noWrap/>
            <w:vAlign w:val="bottom"/>
            <w:hideMark/>
          </w:tcPr>
          <w:p w14:paraId="6EF1175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-0.666009</w:t>
            </w:r>
          </w:p>
        </w:tc>
        <w:tc>
          <w:tcPr>
            <w:tcW w:w="1213" w:type="dxa"/>
            <w:tcBorders>
              <w:top w:val="nil"/>
              <w:bottom w:val="nil"/>
            </w:tcBorders>
            <w:shd w:val="clear" w:color="auto" w:fill="auto"/>
            <w:noWrap/>
            <w:vAlign w:val="bottom"/>
            <w:hideMark/>
          </w:tcPr>
          <w:p w14:paraId="3218413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3.625666</w:t>
            </w:r>
          </w:p>
        </w:tc>
        <w:tc>
          <w:tcPr>
            <w:tcW w:w="1344" w:type="dxa"/>
            <w:tcBorders>
              <w:top w:val="nil"/>
              <w:bottom w:val="nil"/>
            </w:tcBorders>
            <w:shd w:val="clear" w:color="auto" w:fill="auto"/>
            <w:noWrap/>
            <w:vAlign w:val="bottom"/>
            <w:hideMark/>
          </w:tcPr>
          <w:p w14:paraId="6789A24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-3.201108</w:t>
            </w:r>
          </w:p>
        </w:tc>
        <w:tc>
          <w:tcPr>
            <w:tcW w:w="1344" w:type="dxa"/>
            <w:tcBorders>
              <w:top w:val="nil"/>
              <w:bottom w:val="nil"/>
            </w:tcBorders>
            <w:shd w:val="clear" w:color="auto" w:fill="auto"/>
            <w:noWrap/>
            <w:vAlign w:val="bottom"/>
            <w:hideMark/>
          </w:tcPr>
          <w:p w14:paraId="262387D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-0.828368</w:t>
            </w:r>
          </w:p>
        </w:tc>
        <w:tc>
          <w:tcPr>
            <w:tcW w:w="1213" w:type="dxa"/>
            <w:tcBorders>
              <w:top w:val="nil"/>
              <w:bottom w:val="nil"/>
            </w:tcBorders>
            <w:shd w:val="clear" w:color="auto" w:fill="auto"/>
            <w:noWrap/>
            <w:vAlign w:val="bottom"/>
            <w:hideMark/>
          </w:tcPr>
          <w:p w14:paraId="3C1E005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2.232498</w:t>
            </w:r>
          </w:p>
        </w:tc>
        <w:tc>
          <w:tcPr>
            <w:tcW w:w="1863" w:type="dxa"/>
            <w:tcBorders>
              <w:top w:val="nil"/>
              <w:bottom w:val="nil"/>
            </w:tcBorders>
            <w:shd w:val="clear" w:color="auto" w:fill="auto"/>
            <w:noWrap/>
            <w:vAlign w:val="bottom"/>
            <w:hideMark/>
          </w:tcPr>
          <w:p w14:paraId="6600ECC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0.313944816</w:t>
            </w:r>
          </w:p>
        </w:tc>
        <w:tc>
          <w:tcPr>
            <w:tcW w:w="1485" w:type="dxa"/>
            <w:tcBorders>
              <w:top w:val="nil"/>
              <w:bottom w:val="nil"/>
            </w:tcBorders>
            <w:shd w:val="clear" w:color="auto" w:fill="auto"/>
            <w:noWrap/>
            <w:vAlign w:val="bottom"/>
            <w:hideMark/>
          </w:tcPr>
          <w:p w14:paraId="4C87F42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5.858163734</w:t>
            </w:r>
          </w:p>
        </w:tc>
        <w:tc>
          <w:tcPr>
            <w:tcW w:w="1306" w:type="dxa"/>
            <w:tcBorders>
              <w:top w:val="nil"/>
              <w:bottom w:val="nil"/>
            </w:tcBorders>
            <w:shd w:val="clear" w:color="auto" w:fill="auto"/>
            <w:noWrap/>
            <w:vAlign w:val="bottom"/>
            <w:hideMark/>
          </w:tcPr>
          <w:p w14:paraId="16ADFA3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-5.5442189</w:t>
            </w:r>
          </w:p>
        </w:tc>
      </w:tr>
      <w:tr w:rsidR="00496D78" w:rsidRPr="00114AB9" w14:paraId="1FCF95D8" w14:textId="77777777" w:rsidTr="00114AB9">
        <w:trPr>
          <w:trHeight w:val="288"/>
        </w:trPr>
        <w:tc>
          <w:tcPr>
            <w:tcW w:w="1029" w:type="dxa"/>
            <w:tcBorders>
              <w:top w:val="nil"/>
              <w:left w:val="nil"/>
              <w:bottom w:val="nil"/>
              <w:right w:val="nil"/>
            </w:tcBorders>
            <w:shd w:val="clear" w:color="auto" w:fill="auto"/>
            <w:noWrap/>
            <w:vAlign w:val="bottom"/>
            <w:hideMark/>
          </w:tcPr>
          <w:p w14:paraId="60C2DA61"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50</w:t>
            </w:r>
          </w:p>
        </w:tc>
        <w:tc>
          <w:tcPr>
            <w:tcW w:w="1346" w:type="dxa"/>
            <w:tcBorders>
              <w:top w:val="nil"/>
              <w:left w:val="nil"/>
              <w:bottom w:val="nil"/>
            </w:tcBorders>
            <w:shd w:val="clear" w:color="auto" w:fill="auto"/>
            <w:noWrap/>
            <w:vAlign w:val="bottom"/>
            <w:hideMark/>
          </w:tcPr>
          <w:p w14:paraId="2E40B14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-0.458468</w:t>
            </w:r>
          </w:p>
        </w:tc>
        <w:tc>
          <w:tcPr>
            <w:tcW w:w="1214" w:type="dxa"/>
            <w:tcBorders>
              <w:top w:val="nil"/>
              <w:bottom w:val="nil"/>
            </w:tcBorders>
            <w:shd w:val="clear" w:color="auto" w:fill="auto"/>
            <w:noWrap/>
            <w:vAlign w:val="bottom"/>
            <w:hideMark/>
          </w:tcPr>
          <w:p w14:paraId="02DCC15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-0.306843</w:t>
            </w:r>
          </w:p>
        </w:tc>
        <w:tc>
          <w:tcPr>
            <w:tcW w:w="1213" w:type="dxa"/>
            <w:tcBorders>
              <w:top w:val="nil"/>
              <w:bottom w:val="nil"/>
            </w:tcBorders>
            <w:shd w:val="clear" w:color="auto" w:fill="auto"/>
            <w:noWrap/>
            <w:vAlign w:val="bottom"/>
            <w:hideMark/>
          </w:tcPr>
          <w:p w14:paraId="69F0E47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-0.782</w:t>
            </w:r>
          </w:p>
        </w:tc>
        <w:tc>
          <w:tcPr>
            <w:tcW w:w="1213" w:type="dxa"/>
            <w:tcBorders>
              <w:top w:val="nil"/>
              <w:bottom w:val="nil"/>
            </w:tcBorders>
            <w:shd w:val="clear" w:color="auto" w:fill="auto"/>
            <w:noWrap/>
            <w:vAlign w:val="bottom"/>
            <w:hideMark/>
          </w:tcPr>
          <w:p w14:paraId="5979913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4.429881</w:t>
            </w:r>
          </w:p>
        </w:tc>
        <w:tc>
          <w:tcPr>
            <w:tcW w:w="1344" w:type="dxa"/>
            <w:tcBorders>
              <w:top w:val="nil"/>
              <w:bottom w:val="nil"/>
            </w:tcBorders>
            <w:shd w:val="clear" w:color="auto" w:fill="auto"/>
            <w:noWrap/>
            <w:vAlign w:val="bottom"/>
            <w:hideMark/>
          </w:tcPr>
          <w:p w14:paraId="27C579C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-3.328909</w:t>
            </w:r>
          </w:p>
        </w:tc>
        <w:tc>
          <w:tcPr>
            <w:tcW w:w="1344" w:type="dxa"/>
            <w:tcBorders>
              <w:top w:val="nil"/>
              <w:bottom w:val="nil"/>
            </w:tcBorders>
            <w:shd w:val="clear" w:color="auto" w:fill="auto"/>
            <w:noWrap/>
            <w:vAlign w:val="bottom"/>
            <w:hideMark/>
          </w:tcPr>
          <w:p w14:paraId="5DDD65A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-2.507075</w:t>
            </w:r>
          </w:p>
        </w:tc>
        <w:tc>
          <w:tcPr>
            <w:tcW w:w="1213" w:type="dxa"/>
            <w:tcBorders>
              <w:top w:val="nil"/>
              <w:bottom w:val="nil"/>
            </w:tcBorders>
            <w:shd w:val="clear" w:color="auto" w:fill="auto"/>
            <w:noWrap/>
            <w:vAlign w:val="bottom"/>
            <w:hideMark/>
          </w:tcPr>
          <w:p w14:paraId="11910DB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2.537814</w:t>
            </w:r>
          </w:p>
        </w:tc>
        <w:tc>
          <w:tcPr>
            <w:tcW w:w="1863" w:type="dxa"/>
            <w:tcBorders>
              <w:top w:val="nil"/>
              <w:bottom w:val="nil"/>
            </w:tcBorders>
            <w:shd w:val="clear" w:color="auto" w:fill="auto"/>
            <w:noWrap/>
            <w:vAlign w:val="bottom"/>
            <w:hideMark/>
          </w:tcPr>
          <w:p w14:paraId="04C7BD6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-0.415599578</w:t>
            </w:r>
          </w:p>
        </w:tc>
        <w:tc>
          <w:tcPr>
            <w:tcW w:w="1485" w:type="dxa"/>
            <w:tcBorders>
              <w:top w:val="nil"/>
              <w:bottom w:val="nil"/>
            </w:tcBorders>
            <w:shd w:val="clear" w:color="auto" w:fill="auto"/>
            <w:noWrap/>
            <w:vAlign w:val="bottom"/>
            <w:hideMark/>
          </w:tcPr>
          <w:p w14:paraId="7DB9304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6.967695186</w:t>
            </w:r>
          </w:p>
        </w:tc>
        <w:tc>
          <w:tcPr>
            <w:tcW w:w="1306" w:type="dxa"/>
            <w:tcBorders>
              <w:top w:val="nil"/>
              <w:bottom w:val="nil"/>
            </w:tcBorders>
            <w:shd w:val="clear" w:color="auto" w:fill="auto"/>
            <w:noWrap/>
            <w:vAlign w:val="bottom"/>
            <w:hideMark/>
          </w:tcPr>
          <w:p w14:paraId="447D8E7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-7.3832948</w:t>
            </w:r>
          </w:p>
        </w:tc>
      </w:tr>
      <w:tr w:rsidR="00496D78" w:rsidRPr="00114AB9" w14:paraId="59D194F9" w14:textId="77777777" w:rsidTr="00114AB9">
        <w:trPr>
          <w:trHeight w:val="288"/>
        </w:trPr>
        <w:tc>
          <w:tcPr>
            <w:tcW w:w="1029" w:type="dxa"/>
            <w:tcBorders>
              <w:top w:val="nil"/>
              <w:left w:val="nil"/>
              <w:bottom w:val="nil"/>
              <w:right w:val="nil"/>
            </w:tcBorders>
            <w:shd w:val="clear" w:color="auto" w:fill="auto"/>
            <w:noWrap/>
            <w:vAlign w:val="bottom"/>
            <w:hideMark/>
          </w:tcPr>
          <w:p w14:paraId="79B449CB"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51</w:t>
            </w:r>
          </w:p>
        </w:tc>
        <w:tc>
          <w:tcPr>
            <w:tcW w:w="1346" w:type="dxa"/>
            <w:tcBorders>
              <w:top w:val="nil"/>
              <w:left w:val="nil"/>
              <w:bottom w:val="nil"/>
            </w:tcBorders>
            <w:shd w:val="clear" w:color="auto" w:fill="auto"/>
            <w:noWrap/>
            <w:vAlign w:val="bottom"/>
            <w:hideMark/>
          </w:tcPr>
          <w:p w14:paraId="147FF82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-1.213164</w:t>
            </w:r>
          </w:p>
        </w:tc>
        <w:tc>
          <w:tcPr>
            <w:tcW w:w="1214" w:type="dxa"/>
            <w:tcBorders>
              <w:top w:val="nil"/>
              <w:bottom w:val="nil"/>
            </w:tcBorders>
            <w:shd w:val="clear" w:color="auto" w:fill="auto"/>
            <w:noWrap/>
            <w:vAlign w:val="bottom"/>
            <w:hideMark/>
          </w:tcPr>
          <w:p w14:paraId="0C5F5F9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-0.060926</w:t>
            </w:r>
          </w:p>
        </w:tc>
        <w:tc>
          <w:tcPr>
            <w:tcW w:w="1213" w:type="dxa"/>
            <w:tcBorders>
              <w:top w:val="nil"/>
              <w:bottom w:val="nil"/>
            </w:tcBorders>
            <w:shd w:val="clear" w:color="auto" w:fill="auto"/>
            <w:noWrap/>
            <w:vAlign w:val="bottom"/>
            <w:hideMark/>
          </w:tcPr>
          <w:p w14:paraId="41E3B80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-1.284566</w:t>
            </w:r>
          </w:p>
        </w:tc>
        <w:tc>
          <w:tcPr>
            <w:tcW w:w="1213" w:type="dxa"/>
            <w:tcBorders>
              <w:top w:val="nil"/>
              <w:bottom w:val="nil"/>
            </w:tcBorders>
            <w:shd w:val="clear" w:color="auto" w:fill="auto"/>
            <w:noWrap/>
            <w:vAlign w:val="bottom"/>
            <w:hideMark/>
          </w:tcPr>
          <w:p w14:paraId="581845B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3.324722</w:t>
            </w:r>
          </w:p>
        </w:tc>
        <w:tc>
          <w:tcPr>
            <w:tcW w:w="1344" w:type="dxa"/>
            <w:tcBorders>
              <w:top w:val="nil"/>
              <w:bottom w:val="nil"/>
            </w:tcBorders>
            <w:shd w:val="clear" w:color="auto" w:fill="auto"/>
            <w:noWrap/>
            <w:vAlign w:val="bottom"/>
            <w:hideMark/>
          </w:tcPr>
          <w:p w14:paraId="3636DDB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-0.990641</w:t>
            </w:r>
          </w:p>
        </w:tc>
        <w:tc>
          <w:tcPr>
            <w:tcW w:w="1344" w:type="dxa"/>
            <w:tcBorders>
              <w:top w:val="nil"/>
              <w:bottom w:val="nil"/>
            </w:tcBorders>
            <w:shd w:val="clear" w:color="auto" w:fill="auto"/>
            <w:noWrap/>
            <w:vAlign w:val="bottom"/>
            <w:hideMark/>
          </w:tcPr>
          <w:p w14:paraId="71E4685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-3.093111</w:t>
            </w:r>
          </w:p>
        </w:tc>
        <w:tc>
          <w:tcPr>
            <w:tcW w:w="1213" w:type="dxa"/>
            <w:tcBorders>
              <w:top w:val="nil"/>
              <w:bottom w:val="nil"/>
            </w:tcBorders>
            <w:shd w:val="clear" w:color="auto" w:fill="auto"/>
            <w:noWrap/>
            <w:vAlign w:val="bottom"/>
            <w:hideMark/>
          </w:tcPr>
          <w:p w14:paraId="628451B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1.982602</w:t>
            </w:r>
          </w:p>
        </w:tc>
        <w:tc>
          <w:tcPr>
            <w:tcW w:w="1863" w:type="dxa"/>
            <w:tcBorders>
              <w:top w:val="nil"/>
              <w:bottom w:val="nil"/>
            </w:tcBorders>
            <w:shd w:val="clear" w:color="auto" w:fill="auto"/>
            <w:noWrap/>
            <w:vAlign w:val="bottom"/>
            <w:hideMark/>
          </w:tcPr>
          <w:p w14:paraId="093F874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-1.335084948</w:t>
            </w:r>
          </w:p>
        </w:tc>
        <w:tc>
          <w:tcPr>
            <w:tcW w:w="1485" w:type="dxa"/>
            <w:tcBorders>
              <w:top w:val="nil"/>
              <w:bottom w:val="nil"/>
            </w:tcBorders>
            <w:shd w:val="clear" w:color="auto" w:fill="auto"/>
            <w:noWrap/>
            <w:vAlign w:val="bottom"/>
            <w:hideMark/>
          </w:tcPr>
          <w:p w14:paraId="6534EE81"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5.30732365</w:t>
            </w:r>
          </w:p>
        </w:tc>
        <w:tc>
          <w:tcPr>
            <w:tcW w:w="1306" w:type="dxa"/>
            <w:tcBorders>
              <w:top w:val="nil"/>
              <w:bottom w:val="nil"/>
            </w:tcBorders>
            <w:shd w:val="clear" w:color="auto" w:fill="auto"/>
            <w:noWrap/>
            <w:vAlign w:val="bottom"/>
            <w:hideMark/>
          </w:tcPr>
          <w:p w14:paraId="3AAEAA8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-6.6424086</w:t>
            </w:r>
          </w:p>
        </w:tc>
      </w:tr>
      <w:tr w:rsidR="00496D78" w:rsidRPr="00114AB9" w14:paraId="50454352" w14:textId="77777777" w:rsidTr="00114AB9">
        <w:trPr>
          <w:trHeight w:val="288"/>
        </w:trPr>
        <w:tc>
          <w:tcPr>
            <w:tcW w:w="1029" w:type="dxa"/>
            <w:tcBorders>
              <w:top w:val="nil"/>
              <w:left w:val="nil"/>
              <w:bottom w:val="nil"/>
              <w:right w:val="nil"/>
            </w:tcBorders>
            <w:shd w:val="clear" w:color="auto" w:fill="auto"/>
            <w:noWrap/>
            <w:vAlign w:val="bottom"/>
            <w:hideMark/>
          </w:tcPr>
          <w:p w14:paraId="584D05AC"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52</w:t>
            </w:r>
          </w:p>
        </w:tc>
        <w:tc>
          <w:tcPr>
            <w:tcW w:w="1346" w:type="dxa"/>
            <w:tcBorders>
              <w:top w:val="nil"/>
              <w:left w:val="nil"/>
              <w:bottom w:val="nil"/>
            </w:tcBorders>
            <w:shd w:val="clear" w:color="auto" w:fill="auto"/>
            <w:noWrap/>
            <w:vAlign w:val="bottom"/>
            <w:hideMark/>
          </w:tcPr>
          <w:p w14:paraId="1DDF82E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-1.107434</w:t>
            </w:r>
          </w:p>
        </w:tc>
        <w:tc>
          <w:tcPr>
            <w:tcW w:w="1214" w:type="dxa"/>
            <w:tcBorders>
              <w:top w:val="nil"/>
              <w:bottom w:val="nil"/>
            </w:tcBorders>
            <w:shd w:val="clear" w:color="auto" w:fill="auto"/>
            <w:noWrap/>
            <w:vAlign w:val="bottom"/>
            <w:hideMark/>
          </w:tcPr>
          <w:p w14:paraId="22AED06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-0.628698</w:t>
            </w:r>
          </w:p>
        </w:tc>
        <w:tc>
          <w:tcPr>
            <w:tcW w:w="1213" w:type="dxa"/>
            <w:tcBorders>
              <w:top w:val="nil"/>
              <w:bottom w:val="nil"/>
            </w:tcBorders>
            <w:shd w:val="clear" w:color="auto" w:fill="auto"/>
            <w:noWrap/>
            <w:vAlign w:val="bottom"/>
            <w:hideMark/>
          </w:tcPr>
          <w:p w14:paraId="277F025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-0.40168</w:t>
            </w:r>
          </w:p>
        </w:tc>
        <w:tc>
          <w:tcPr>
            <w:tcW w:w="1213" w:type="dxa"/>
            <w:tcBorders>
              <w:top w:val="nil"/>
              <w:bottom w:val="nil"/>
            </w:tcBorders>
            <w:shd w:val="clear" w:color="auto" w:fill="auto"/>
            <w:noWrap/>
            <w:vAlign w:val="bottom"/>
            <w:hideMark/>
          </w:tcPr>
          <w:p w14:paraId="4E89E9D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2.039463</w:t>
            </w:r>
          </w:p>
        </w:tc>
        <w:tc>
          <w:tcPr>
            <w:tcW w:w="1344" w:type="dxa"/>
            <w:tcBorders>
              <w:top w:val="nil"/>
              <w:bottom w:val="nil"/>
            </w:tcBorders>
            <w:shd w:val="clear" w:color="auto" w:fill="auto"/>
            <w:noWrap/>
            <w:vAlign w:val="bottom"/>
            <w:hideMark/>
          </w:tcPr>
          <w:p w14:paraId="1BDDEC2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-0.963996</w:t>
            </w:r>
          </w:p>
        </w:tc>
        <w:tc>
          <w:tcPr>
            <w:tcW w:w="1344" w:type="dxa"/>
            <w:tcBorders>
              <w:top w:val="nil"/>
              <w:bottom w:val="nil"/>
            </w:tcBorders>
            <w:shd w:val="clear" w:color="auto" w:fill="auto"/>
            <w:noWrap/>
            <w:vAlign w:val="bottom"/>
            <w:hideMark/>
          </w:tcPr>
          <w:p w14:paraId="2BBA3DD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-1.313389</w:t>
            </w:r>
          </w:p>
        </w:tc>
        <w:tc>
          <w:tcPr>
            <w:tcW w:w="1213" w:type="dxa"/>
            <w:tcBorders>
              <w:top w:val="nil"/>
              <w:bottom w:val="nil"/>
            </w:tcBorders>
            <w:shd w:val="clear" w:color="auto" w:fill="auto"/>
            <w:noWrap/>
            <w:vAlign w:val="bottom"/>
            <w:hideMark/>
          </w:tcPr>
          <w:p w14:paraId="22E3EDA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1.819062</w:t>
            </w:r>
          </w:p>
        </w:tc>
        <w:tc>
          <w:tcPr>
            <w:tcW w:w="1863" w:type="dxa"/>
            <w:tcBorders>
              <w:top w:val="nil"/>
              <w:bottom w:val="nil"/>
            </w:tcBorders>
            <w:shd w:val="clear" w:color="auto" w:fill="auto"/>
            <w:noWrap/>
            <w:vAlign w:val="bottom"/>
            <w:hideMark/>
          </w:tcPr>
          <w:p w14:paraId="1D20D325"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-0.556671567</w:t>
            </w:r>
          </w:p>
        </w:tc>
        <w:tc>
          <w:tcPr>
            <w:tcW w:w="1485" w:type="dxa"/>
            <w:tcBorders>
              <w:top w:val="nil"/>
              <w:bottom w:val="nil"/>
            </w:tcBorders>
            <w:shd w:val="clear" w:color="auto" w:fill="auto"/>
            <w:noWrap/>
            <w:vAlign w:val="bottom"/>
            <w:hideMark/>
          </w:tcPr>
          <w:p w14:paraId="0F51041E"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3.858525072</w:t>
            </w:r>
          </w:p>
        </w:tc>
        <w:tc>
          <w:tcPr>
            <w:tcW w:w="1306" w:type="dxa"/>
            <w:tcBorders>
              <w:top w:val="nil"/>
              <w:bottom w:val="nil"/>
            </w:tcBorders>
            <w:shd w:val="clear" w:color="auto" w:fill="auto"/>
            <w:noWrap/>
            <w:vAlign w:val="bottom"/>
            <w:hideMark/>
          </w:tcPr>
          <w:p w14:paraId="3217A5ED"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-4.4151966</w:t>
            </w:r>
          </w:p>
        </w:tc>
      </w:tr>
      <w:tr w:rsidR="00496D78" w:rsidRPr="00114AB9" w14:paraId="52DE5A6A" w14:textId="77777777" w:rsidTr="00114AB9">
        <w:trPr>
          <w:trHeight w:val="288"/>
        </w:trPr>
        <w:tc>
          <w:tcPr>
            <w:tcW w:w="1029" w:type="dxa"/>
            <w:tcBorders>
              <w:top w:val="nil"/>
              <w:left w:val="nil"/>
              <w:bottom w:val="nil"/>
              <w:right w:val="nil"/>
            </w:tcBorders>
            <w:shd w:val="clear" w:color="auto" w:fill="auto"/>
            <w:noWrap/>
            <w:vAlign w:val="bottom"/>
            <w:hideMark/>
          </w:tcPr>
          <w:p w14:paraId="0C3492E9"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53</w:t>
            </w:r>
          </w:p>
        </w:tc>
        <w:tc>
          <w:tcPr>
            <w:tcW w:w="1346" w:type="dxa"/>
            <w:tcBorders>
              <w:top w:val="nil"/>
              <w:left w:val="nil"/>
              <w:bottom w:val="nil"/>
            </w:tcBorders>
            <w:shd w:val="clear" w:color="auto" w:fill="auto"/>
            <w:noWrap/>
            <w:vAlign w:val="bottom"/>
            <w:hideMark/>
          </w:tcPr>
          <w:p w14:paraId="57F49A4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-0.850287</w:t>
            </w:r>
          </w:p>
        </w:tc>
        <w:tc>
          <w:tcPr>
            <w:tcW w:w="1214" w:type="dxa"/>
            <w:tcBorders>
              <w:top w:val="nil"/>
              <w:bottom w:val="nil"/>
            </w:tcBorders>
            <w:shd w:val="clear" w:color="auto" w:fill="auto"/>
            <w:noWrap/>
            <w:vAlign w:val="bottom"/>
            <w:hideMark/>
          </w:tcPr>
          <w:p w14:paraId="5DCEB6D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1.519792</w:t>
            </w:r>
          </w:p>
        </w:tc>
        <w:tc>
          <w:tcPr>
            <w:tcW w:w="1213" w:type="dxa"/>
            <w:tcBorders>
              <w:top w:val="nil"/>
              <w:bottom w:val="nil"/>
            </w:tcBorders>
            <w:shd w:val="clear" w:color="auto" w:fill="auto"/>
            <w:noWrap/>
            <w:vAlign w:val="bottom"/>
            <w:hideMark/>
          </w:tcPr>
          <w:p w14:paraId="5E49EA7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-1.435519</w:t>
            </w:r>
          </w:p>
        </w:tc>
        <w:tc>
          <w:tcPr>
            <w:tcW w:w="1213" w:type="dxa"/>
            <w:tcBorders>
              <w:top w:val="nil"/>
              <w:bottom w:val="nil"/>
            </w:tcBorders>
            <w:shd w:val="clear" w:color="auto" w:fill="auto"/>
            <w:noWrap/>
            <w:vAlign w:val="bottom"/>
            <w:hideMark/>
          </w:tcPr>
          <w:p w14:paraId="54B3C6B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1.765586</w:t>
            </w:r>
          </w:p>
        </w:tc>
        <w:tc>
          <w:tcPr>
            <w:tcW w:w="1344" w:type="dxa"/>
            <w:tcBorders>
              <w:top w:val="nil"/>
              <w:bottom w:val="nil"/>
            </w:tcBorders>
            <w:shd w:val="clear" w:color="auto" w:fill="auto"/>
            <w:noWrap/>
            <w:vAlign w:val="bottom"/>
            <w:hideMark/>
          </w:tcPr>
          <w:p w14:paraId="0FDA65B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-3.805408</w:t>
            </w:r>
          </w:p>
        </w:tc>
        <w:tc>
          <w:tcPr>
            <w:tcW w:w="1344" w:type="dxa"/>
            <w:tcBorders>
              <w:top w:val="nil"/>
              <w:bottom w:val="nil"/>
            </w:tcBorders>
            <w:shd w:val="clear" w:color="auto" w:fill="auto"/>
            <w:noWrap/>
            <w:vAlign w:val="bottom"/>
            <w:hideMark/>
          </w:tcPr>
          <w:p w14:paraId="487E040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-0.200343</w:t>
            </w:r>
          </w:p>
        </w:tc>
        <w:tc>
          <w:tcPr>
            <w:tcW w:w="1213" w:type="dxa"/>
            <w:tcBorders>
              <w:top w:val="nil"/>
              <w:bottom w:val="nil"/>
            </w:tcBorders>
            <w:shd w:val="clear" w:color="auto" w:fill="auto"/>
            <w:noWrap/>
            <w:vAlign w:val="bottom"/>
            <w:hideMark/>
          </w:tcPr>
          <w:p w14:paraId="256CC6B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3.042592</w:t>
            </w:r>
          </w:p>
        </w:tc>
        <w:tc>
          <w:tcPr>
            <w:tcW w:w="1863" w:type="dxa"/>
            <w:tcBorders>
              <w:top w:val="nil"/>
              <w:bottom w:val="nil"/>
            </w:tcBorders>
            <w:shd w:val="clear" w:color="auto" w:fill="auto"/>
            <w:noWrap/>
            <w:vAlign w:val="bottom"/>
            <w:hideMark/>
          </w:tcPr>
          <w:p w14:paraId="590F922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0.036412538</w:t>
            </w:r>
          </w:p>
        </w:tc>
        <w:tc>
          <w:tcPr>
            <w:tcW w:w="1485" w:type="dxa"/>
            <w:tcBorders>
              <w:top w:val="nil"/>
              <w:bottom w:val="nil"/>
            </w:tcBorders>
            <w:shd w:val="clear" w:color="auto" w:fill="auto"/>
            <w:noWrap/>
            <w:vAlign w:val="bottom"/>
            <w:hideMark/>
          </w:tcPr>
          <w:p w14:paraId="45679752"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6.32796954</w:t>
            </w:r>
          </w:p>
        </w:tc>
        <w:tc>
          <w:tcPr>
            <w:tcW w:w="1306" w:type="dxa"/>
            <w:tcBorders>
              <w:top w:val="nil"/>
              <w:bottom w:val="nil"/>
            </w:tcBorders>
            <w:shd w:val="clear" w:color="auto" w:fill="auto"/>
            <w:noWrap/>
            <w:vAlign w:val="bottom"/>
            <w:hideMark/>
          </w:tcPr>
          <w:p w14:paraId="32250FDD"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-6.291557</w:t>
            </w:r>
          </w:p>
        </w:tc>
      </w:tr>
      <w:tr w:rsidR="00496D78" w:rsidRPr="00114AB9" w14:paraId="2ECAFDCB" w14:textId="77777777" w:rsidTr="00114AB9">
        <w:trPr>
          <w:trHeight w:val="288"/>
        </w:trPr>
        <w:tc>
          <w:tcPr>
            <w:tcW w:w="1029" w:type="dxa"/>
            <w:tcBorders>
              <w:top w:val="nil"/>
              <w:left w:val="nil"/>
              <w:bottom w:val="nil"/>
              <w:right w:val="nil"/>
            </w:tcBorders>
            <w:shd w:val="clear" w:color="auto" w:fill="auto"/>
            <w:noWrap/>
            <w:vAlign w:val="bottom"/>
            <w:hideMark/>
          </w:tcPr>
          <w:p w14:paraId="373F7923"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54</w:t>
            </w:r>
          </w:p>
        </w:tc>
        <w:tc>
          <w:tcPr>
            <w:tcW w:w="1346" w:type="dxa"/>
            <w:tcBorders>
              <w:top w:val="nil"/>
              <w:left w:val="nil"/>
              <w:bottom w:val="nil"/>
            </w:tcBorders>
            <w:shd w:val="clear" w:color="auto" w:fill="auto"/>
            <w:noWrap/>
            <w:vAlign w:val="bottom"/>
            <w:hideMark/>
          </w:tcPr>
          <w:p w14:paraId="19170B6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-1.159195</w:t>
            </w:r>
          </w:p>
        </w:tc>
        <w:tc>
          <w:tcPr>
            <w:tcW w:w="1214" w:type="dxa"/>
            <w:tcBorders>
              <w:top w:val="nil"/>
              <w:bottom w:val="nil"/>
            </w:tcBorders>
            <w:shd w:val="clear" w:color="auto" w:fill="auto"/>
            <w:noWrap/>
            <w:vAlign w:val="bottom"/>
            <w:hideMark/>
          </w:tcPr>
          <w:p w14:paraId="241C760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-0.817505</w:t>
            </w:r>
          </w:p>
        </w:tc>
        <w:tc>
          <w:tcPr>
            <w:tcW w:w="1213" w:type="dxa"/>
            <w:tcBorders>
              <w:top w:val="nil"/>
              <w:bottom w:val="nil"/>
            </w:tcBorders>
            <w:shd w:val="clear" w:color="auto" w:fill="auto"/>
            <w:noWrap/>
            <w:vAlign w:val="bottom"/>
            <w:hideMark/>
          </w:tcPr>
          <w:p w14:paraId="72E8088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0.44628</w:t>
            </w:r>
          </w:p>
        </w:tc>
        <w:tc>
          <w:tcPr>
            <w:tcW w:w="1213" w:type="dxa"/>
            <w:tcBorders>
              <w:top w:val="nil"/>
              <w:bottom w:val="nil"/>
            </w:tcBorders>
            <w:shd w:val="clear" w:color="auto" w:fill="auto"/>
            <w:noWrap/>
            <w:vAlign w:val="bottom"/>
            <w:hideMark/>
          </w:tcPr>
          <w:p w14:paraId="4A9C597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0.366372</w:t>
            </w:r>
          </w:p>
        </w:tc>
        <w:tc>
          <w:tcPr>
            <w:tcW w:w="1344" w:type="dxa"/>
            <w:tcBorders>
              <w:top w:val="nil"/>
              <w:bottom w:val="nil"/>
            </w:tcBorders>
            <w:shd w:val="clear" w:color="auto" w:fill="auto"/>
            <w:noWrap/>
            <w:vAlign w:val="bottom"/>
            <w:hideMark/>
          </w:tcPr>
          <w:p w14:paraId="6B221C0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3.2079244</w:t>
            </w:r>
          </w:p>
        </w:tc>
        <w:tc>
          <w:tcPr>
            <w:tcW w:w="1344" w:type="dxa"/>
            <w:tcBorders>
              <w:top w:val="nil"/>
              <w:bottom w:val="nil"/>
            </w:tcBorders>
            <w:shd w:val="clear" w:color="auto" w:fill="auto"/>
            <w:noWrap/>
            <w:vAlign w:val="bottom"/>
            <w:hideMark/>
          </w:tcPr>
          <w:p w14:paraId="1699150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-4.809185</w:t>
            </w:r>
          </w:p>
        </w:tc>
        <w:tc>
          <w:tcPr>
            <w:tcW w:w="1213" w:type="dxa"/>
            <w:tcBorders>
              <w:top w:val="nil"/>
              <w:bottom w:val="nil"/>
            </w:tcBorders>
            <w:shd w:val="clear" w:color="auto" w:fill="auto"/>
            <w:noWrap/>
            <w:vAlign w:val="bottom"/>
            <w:hideMark/>
          </w:tcPr>
          <w:p w14:paraId="09C960A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1.970027</w:t>
            </w:r>
          </w:p>
        </w:tc>
        <w:tc>
          <w:tcPr>
            <w:tcW w:w="1863" w:type="dxa"/>
            <w:tcBorders>
              <w:top w:val="nil"/>
              <w:bottom w:val="nil"/>
            </w:tcBorders>
            <w:shd w:val="clear" w:color="auto" w:fill="auto"/>
            <w:noWrap/>
            <w:vAlign w:val="bottom"/>
            <w:hideMark/>
          </w:tcPr>
          <w:p w14:paraId="0D8E953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-0.79528142</w:t>
            </w:r>
          </w:p>
        </w:tc>
        <w:tc>
          <w:tcPr>
            <w:tcW w:w="1485" w:type="dxa"/>
            <w:tcBorders>
              <w:top w:val="nil"/>
              <w:bottom w:val="nil"/>
            </w:tcBorders>
            <w:shd w:val="clear" w:color="auto" w:fill="auto"/>
            <w:noWrap/>
            <w:vAlign w:val="bottom"/>
            <w:hideMark/>
          </w:tcPr>
          <w:p w14:paraId="31FFBDBE"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5.990603125</w:t>
            </w:r>
          </w:p>
        </w:tc>
        <w:tc>
          <w:tcPr>
            <w:tcW w:w="1306" w:type="dxa"/>
            <w:tcBorders>
              <w:top w:val="nil"/>
              <w:bottom w:val="nil"/>
            </w:tcBorders>
            <w:shd w:val="clear" w:color="auto" w:fill="auto"/>
            <w:noWrap/>
            <w:vAlign w:val="bottom"/>
            <w:hideMark/>
          </w:tcPr>
          <w:p w14:paraId="3B1EFC8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-6.7858845</w:t>
            </w:r>
          </w:p>
        </w:tc>
      </w:tr>
      <w:tr w:rsidR="00496D78" w:rsidRPr="00114AB9" w14:paraId="4B639F77" w14:textId="77777777" w:rsidTr="00114AB9">
        <w:trPr>
          <w:trHeight w:val="288"/>
        </w:trPr>
        <w:tc>
          <w:tcPr>
            <w:tcW w:w="1029" w:type="dxa"/>
            <w:tcBorders>
              <w:top w:val="nil"/>
              <w:left w:val="nil"/>
              <w:bottom w:val="nil"/>
              <w:right w:val="nil"/>
            </w:tcBorders>
            <w:shd w:val="clear" w:color="auto" w:fill="auto"/>
            <w:noWrap/>
            <w:vAlign w:val="bottom"/>
            <w:hideMark/>
          </w:tcPr>
          <w:p w14:paraId="3C772F69"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55</w:t>
            </w:r>
          </w:p>
        </w:tc>
        <w:tc>
          <w:tcPr>
            <w:tcW w:w="1346" w:type="dxa"/>
            <w:tcBorders>
              <w:top w:val="nil"/>
              <w:left w:val="nil"/>
              <w:bottom w:val="nil"/>
            </w:tcBorders>
            <w:shd w:val="clear" w:color="auto" w:fill="auto"/>
            <w:noWrap/>
            <w:vAlign w:val="bottom"/>
            <w:hideMark/>
          </w:tcPr>
          <w:p w14:paraId="4362A0B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-2.482981</w:t>
            </w:r>
          </w:p>
        </w:tc>
        <w:tc>
          <w:tcPr>
            <w:tcW w:w="1214" w:type="dxa"/>
            <w:tcBorders>
              <w:top w:val="nil"/>
              <w:bottom w:val="nil"/>
            </w:tcBorders>
            <w:shd w:val="clear" w:color="auto" w:fill="auto"/>
            <w:noWrap/>
            <w:vAlign w:val="bottom"/>
            <w:hideMark/>
          </w:tcPr>
          <w:p w14:paraId="39BD6B7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0.881021</w:t>
            </w:r>
          </w:p>
        </w:tc>
        <w:tc>
          <w:tcPr>
            <w:tcW w:w="1213" w:type="dxa"/>
            <w:tcBorders>
              <w:top w:val="nil"/>
              <w:bottom w:val="nil"/>
            </w:tcBorders>
            <w:shd w:val="clear" w:color="auto" w:fill="auto"/>
            <w:noWrap/>
            <w:vAlign w:val="bottom"/>
            <w:hideMark/>
          </w:tcPr>
          <w:p w14:paraId="32CFC6C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-0.835892</w:t>
            </w:r>
          </w:p>
        </w:tc>
        <w:tc>
          <w:tcPr>
            <w:tcW w:w="1213" w:type="dxa"/>
            <w:tcBorders>
              <w:top w:val="nil"/>
              <w:bottom w:val="nil"/>
            </w:tcBorders>
            <w:shd w:val="clear" w:color="auto" w:fill="auto"/>
            <w:noWrap/>
            <w:vAlign w:val="bottom"/>
            <w:hideMark/>
          </w:tcPr>
          <w:p w14:paraId="6808F23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-0.268691</w:t>
            </w:r>
          </w:p>
        </w:tc>
        <w:tc>
          <w:tcPr>
            <w:tcW w:w="1344" w:type="dxa"/>
            <w:tcBorders>
              <w:top w:val="nil"/>
              <w:bottom w:val="nil"/>
            </w:tcBorders>
            <w:shd w:val="clear" w:color="auto" w:fill="auto"/>
            <w:noWrap/>
            <w:vAlign w:val="bottom"/>
            <w:hideMark/>
          </w:tcPr>
          <w:p w14:paraId="3A411DD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1.4838998</w:t>
            </w:r>
          </w:p>
        </w:tc>
        <w:tc>
          <w:tcPr>
            <w:tcW w:w="1344" w:type="dxa"/>
            <w:tcBorders>
              <w:top w:val="nil"/>
              <w:bottom w:val="nil"/>
            </w:tcBorders>
            <w:shd w:val="clear" w:color="auto" w:fill="auto"/>
            <w:noWrap/>
            <w:vAlign w:val="bottom"/>
            <w:hideMark/>
          </w:tcPr>
          <w:p w14:paraId="6F22B69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-0.923855</w:t>
            </w:r>
          </w:p>
        </w:tc>
        <w:tc>
          <w:tcPr>
            <w:tcW w:w="1213" w:type="dxa"/>
            <w:tcBorders>
              <w:top w:val="nil"/>
              <w:bottom w:val="nil"/>
            </w:tcBorders>
            <w:shd w:val="clear" w:color="auto" w:fill="auto"/>
            <w:noWrap/>
            <w:vAlign w:val="bottom"/>
            <w:hideMark/>
          </w:tcPr>
          <w:p w14:paraId="21C3B7D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1.754993</w:t>
            </w:r>
          </w:p>
        </w:tc>
        <w:tc>
          <w:tcPr>
            <w:tcW w:w="1863" w:type="dxa"/>
            <w:tcBorders>
              <w:top w:val="nil"/>
              <w:bottom w:val="nil"/>
            </w:tcBorders>
            <w:shd w:val="clear" w:color="auto" w:fill="auto"/>
            <w:noWrap/>
            <w:vAlign w:val="bottom"/>
            <w:hideMark/>
          </w:tcPr>
          <w:p w14:paraId="6C71809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-0.391505221</w:t>
            </w:r>
          </w:p>
        </w:tc>
        <w:tc>
          <w:tcPr>
            <w:tcW w:w="1485" w:type="dxa"/>
            <w:tcBorders>
              <w:top w:val="nil"/>
              <w:bottom w:val="nil"/>
            </w:tcBorders>
            <w:shd w:val="clear" w:color="auto" w:fill="auto"/>
            <w:noWrap/>
            <w:vAlign w:val="bottom"/>
            <w:hideMark/>
          </w:tcPr>
          <w:p w14:paraId="595FCD0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4.119914654</w:t>
            </w:r>
          </w:p>
        </w:tc>
        <w:tc>
          <w:tcPr>
            <w:tcW w:w="1306" w:type="dxa"/>
            <w:tcBorders>
              <w:top w:val="nil"/>
              <w:bottom w:val="nil"/>
            </w:tcBorders>
            <w:shd w:val="clear" w:color="auto" w:fill="auto"/>
            <w:noWrap/>
            <w:vAlign w:val="bottom"/>
            <w:hideMark/>
          </w:tcPr>
          <w:p w14:paraId="4B49057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-4.5114199</w:t>
            </w:r>
          </w:p>
        </w:tc>
      </w:tr>
      <w:tr w:rsidR="00496D78" w:rsidRPr="00114AB9" w14:paraId="44C6DB41" w14:textId="77777777" w:rsidTr="00114AB9">
        <w:trPr>
          <w:trHeight w:val="288"/>
        </w:trPr>
        <w:tc>
          <w:tcPr>
            <w:tcW w:w="1029" w:type="dxa"/>
            <w:tcBorders>
              <w:top w:val="nil"/>
              <w:left w:val="nil"/>
              <w:bottom w:val="nil"/>
              <w:right w:val="nil"/>
            </w:tcBorders>
            <w:shd w:val="clear" w:color="auto" w:fill="auto"/>
            <w:noWrap/>
            <w:vAlign w:val="bottom"/>
            <w:hideMark/>
          </w:tcPr>
          <w:p w14:paraId="47E96E06"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56</w:t>
            </w:r>
          </w:p>
        </w:tc>
        <w:tc>
          <w:tcPr>
            <w:tcW w:w="1346" w:type="dxa"/>
            <w:tcBorders>
              <w:top w:val="nil"/>
              <w:left w:val="nil"/>
              <w:bottom w:val="nil"/>
            </w:tcBorders>
            <w:shd w:val="clear" w:color="auto" w:fill="auto"/>
            <w:noWrap/>
            <w:vAlign w:val="bottom"/>
            <w:hideMark/>
          </w:tcPr>
          <w:p w14:paraId="612EB53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-2.928944</w:t>
            </w:r>
          </w:p>
        </w:tc>
        <w:tc>
          <w:tcPr>
            <w:tcW w:w="1214" w:type="dxa"/>
            <w:tcBorders>
              <w:top w:val="nil"/>
              <w:bottom w:val="nil"/>
            </w:tcBorders>
            <w:shd w:val="clear" w:color="auto" w:fill="auto"/>
            <w:noWrap/>
            <w:vAlign w:val="bottom"/>
            <w:hideMark/>
          </w:tcPr>
          <w:p w14:paraId="57EA10E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2.273175</w:t>
            </w:r>
          </w:p>
        </w:tc>
        <w:tc>
          <w:tcPr>
            <w:tcW w:w="1213" w:type="dxa"/>
            <w:tcBorders>
              <w:top w:val="nil"/>
              <w:bottom w:val="nil"/>
            </w:tcBorders>
            <w:shd w:val="clear" w:color="auto" w:fill="auto"/>
            <w:noWrap/>
            <w:vAlign w:val="bottom"/>
            <w:hideMark/>
          </w:tcPr>
          <w:p w14:paraId="49979B0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-0.223451</w:t>
            </w:r>
          </w:p>
        </w:tc>
        <w:tc>
          <w:tcPr>
            <w:tcW w:w="1213" w:type="dxa"/>
            <w:tcBorders>
              <w:top w:val="nil"/>
              <w:bottom w:val="nil"/>
            </w:tcBorders>
            <w:shd w:val="clear" w:color="auto" w:fill="auto"/>
            <w:noWrap/>
            <w:vAlign w:val="bottom"/>
            <w:hideMark/>
          </w:tcPr>
          <w:p w14:paraId="58223F7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-2.261192</w:t>
            </w:r>
          </w:p>
        </w:tc>
        <w:tc>
          <w:tcPr>
            <w:tcW w:w="1344" w:type="dxa"/>
            <w:tcBorders>
              <w:top w:val="nil"/>
              <w:bottom w:val="nil"/>
            </w:tcBorders>
            <w:shd w:val="clear" w:color="auto" w:fill="auto"/>
            <w:noWrap/>
            <w:vAlign w:val="bottom"/>
            <w:hideMark/>
          </w:tcPr>
          <w:p w14:paraId="34E9AAB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1.9064131</w:t>
            </w:r>
          </w:p>
        </w:tc>
        <w:tc>
          <w:tcPr>
            <w:tcW w:w="1344" w:type="dxa"/>
            <w:tcBorders>
              <w:top w:val="nil"/>
              <w:bottom w:val="nil"/>
            </w:tcBorders>
            <w:shd w:val="clear" w:color="auto" w:fill="auto"/>
            <w:noWrap/>
            <w:vAlign w:val="bottom"/>
            <w:hideMark/>
          </w:tcPr>
          <w:p w14:paraId="034743A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-2.08217</w:t>
            </w:r>
          </w:p>
        </w:tc>
        <w:tc>
          <w:tcPr>
            <w:tcW w:w="1213" w:type="dxa"/>
            <w:tcBorders>
              <w:top w:val="nil"/>
              <w:bottom w:val="nil"/>
            </w:tcBorders>
            <w:shd w:val="clear" w:color="auto" w:fill="auto"/>
            <w:noWrap/>
            <w:vAlign w:val="bottom"/>
            <w:hideMark/>
          </w:tcPr>
          <w:p w14:paraId="5FFB9D0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1.346935</w:t>
            </w:r>
          </w:p>
        </w:tc>
        <w:tc>
          <w:tcPr>
            <w:tcW w:w="1863" w:type="dxa"/>
            <w:tcBorders>
              <w:top w:val="nil"/>
              <w:bottom w:val="nil"/>
            </w:tcBorders>
            <w:shd w:val="clear" w:color="auto" w:fill="auto"/>
            <w:noWrap/>
            <w:vAlign w:val="bottom"/>
            <w:hideMark/>
          </w:tcPr>
          <w:p w14:paraId="52C438A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-1.969233963</w:t>
            </w:r>
          </w:p>
        </w:tc>
        <w:tc>
          <w:tcPr>
            <w:tcW w:w="1485" w:type="dxa"/>
            <w:tcBorders>
              <w:top w:val="nil"/>
              <w:bottom w:val="nil"/>
            </w:tcBorders>
            <w:shd w:val="clear" w:color="auto" w:fill="auto"/>
            <w:noWrap/>
            <w:vAlign w:val="bottom"/>
            <w:hideMark/>
          </w:tcPr>
          <w:p w14:paraId="4CBEACC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5.526523153</w:t>
            </w:r>
          </w:p>
        </w:tc>
        <w:tc>
          <w:tcPr>
            <w:tcW w:w="1306" w:type="dxa"/>
            <w:tcBorders>
              <w:top w:val="nil"/>
              <w:bottom w:val="nil"/>
            </w:tcBorders>
            <w:shd w:val="clear" w:color="auto" w:fill="auto"/>
            <w:noWrap/>
            <w:vAlign w:val="bottom"/>
            <w:hideMark/>
          </w:tcPr>
          <w:p w14:paraId="49F7DC2F"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-7.4957571</w:t>
            </w:r>
          </w:p>
        </w:tc>
      </w:tr>
      <w:tr w:rsidR="00496D78" w:rsidRPr="00114AB9" w14:paraId="7B917F75" w14:textId="77777777" w:rsidTr="00114AB9">
        <w:trPr>
          <w:trHeight w:val="288"/>
        </w:trPr>
        <w:tc>
          <w:tcPr>
            <w:tcW w:w="1029" w:type="dxa"/>
            <w:tcBorders>
              <w:top w:val="nil"/>
              <w:left w:val="nil"/>
              <w:bottom w:val="nil"/>
              <w:right w:val="nil"/>
            </w:tcBorders>
            <w:shd w:val="clear" w:color="auto" w:fill="auto"/>
            <w:noWrap/>
            <w:vAlign w:val="bottom"/>
            <w:hideMark/>
          </w:tcPr>
          <w:p w14:paraId="1BD620D6"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57</w:t>
            </w:r>
          </w:p>
        </w:tc>
        <w:tc>
          <w:tcPr>
            <w:tcW w:w="1346" w:type="dxa"/>
            <w:tcBorders>
              <w:top w:val="nil"/>
              <w:left w:val="nil"/>
              <w:bottom w:val="nil"/>
            </w:tcBorders>
            <w:shd w:val="clear" w:color="auto" w:fill="auto"/>
            <w:noWrap/>
            <w:vAlign w:val="bottom"/>
            <w:hideMark/>
          </w:tcPr>
          <w:p w14:paraId="00B66B8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-1.832525</w:t>
            </w:r>
          </w:p>
        </w:tc>
        <w:tc>
          <w:tcPr>
            <w:tcW w:w="1214" w:type="dxa"/>
            <w:tcBorders>
              <w:top w:val="nil"/>
              <w:bottom w:val="nil"/>
            </w:tcBorders>
            <w:shd w:val="clear" w:color="auto" w:fill="auto"/>
            <w:noWrap/>
            <w:vAlign w:val="bottom"/>
            <w:hideMark/>
          </w:tcPr>
          <w:p w14:paraId="71475C2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2.679821</w:t>
            </w:r>
          </w:p>
        </w:tc>
        <w:tc>
          <w:tcPr>
            <w:tcW w:w="1213" w:type="dxa"/>
            <w:tcBorders>
              <w:top w:val="nil"/>
              <w:bottom w:val="nil"/>
            </w:tcBorders>
            <w:shd w:val="clear" w:color="auto" w:fill="auto"/>
            <w:noWrap/>
            <w:vAlign w:val="bottom"/>
            <w:hideMark/>
          </w:tcPr>
          <w:p w14:paraId="59A71CA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-2.09551</w:t>
            </w:r>
          </w:p>
        </w:tc>
        <w:tc>
          <w:tcPr>
            <w:tcW w:w="1213" w:type="dxa"/>
            <w:tcBorders>
              <w:top w:val="nil"/>
              <w:bottom w:val="nil"/>
            </w:tcBorders>
            <w:shd w:val="clear" w:color="auto" w:fill="auto"/>
            <w:noWrap/>
            <w:vAlign w:val="bottom"/>
            <w:hideMark/>
          </w:tcPr>
          <w:p w14:paraId="7B035256"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497AB05E"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02CCDB3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0.3584664</w:t>
            </w:r>
          </w:p>
        </w:tc>
        <w:tc>
          <w:tcPr>
            <w:tcW w:w="1213" w:type="dxa"/>
            <w:tcBorders>
              <w:top w:val="nil"/>
              <w:bottom w:val="nil"/>
            </w:tcBorders>
            <w:shd w:val="clear" w:color="auto" w:fill="auto"/>
            <w:noWrap/>
            <w:vAlign w:val="bottom"/>
            <w:hideMark/>
          </w:tcPr>
          <w:p w14:paraId="0801C6D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-0.73807</w:t>
            </w:r>
          </w:p>
        </w:tc>
        <w:tc>
          <w:tcPr>
            <w:tcW w:w="1863" w:type="dxa"/>
            <w:tcBorders>
              <w:top w:val="nil"/>
              <w:bottom w:val="nil"/>
            </w:tcBorders>
            <w:shd w:val="clear" w:color="auto" w:fill="auto"/>
            <w:noWrap/>
            <w:vAlign w:val="bottom"/>
            <w:hideMark/>
          </w:tcPr>
          <w:p w14:paraId="4736BA85"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-1.627821954</w:t>
            </w:r>
          </w:p>
        </w:tc>
        <w:tc>
          <w:tcPr>
            <w:tcW w:w="1485" w:type="dxa"/>
            <w:tcBorders>
              <w:top w:val="nil"/>
              <w:bottom w:val="nil"/>
            </w:tcBorders>
            <w:shd w:val="clear" w:color="auto" w:fill="auto"/>
            <w:noWrap/>
            <w:vAlign w:val="bottom"/>
            <w:hideMark/>
          </w:tcPr>
          <w:p w14:paraId="199E4D90"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3.038287447</w:t>
            </w:r>
          </w:p>
        </w:tc>
        <w:tc>
          <w:tcPr>
            <w:tcW w:w="1306" w:type="dxa"/>
            <w:tcBorders>
              <w:top w:val="nil"/>
              <w:bottom w:val="nil"/>
            </w:tcBorders>
            <w:shd w:val="clear" w:color="auto" w:fill="auto"/>
            <w:noWrap/>
            <w:vAlign w:val="bottom"/>
            <w:hideMark/>
          </w:tcPr>
          <w:p w14:paraId="69123BE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-4.6661094</w:t>
            </w:r>
          </w:p>
        </w:tc>
      </w:tr>
      <w:tr w:rsidR="00496D78" w:rsidRPr="00114AB9" w14:paraId="4318ACD4" w14:textId="77777777" w:rsidTr="00114AB9">
        <w:trPr>
          <w:trHeight w:val="288"/>
        </w:trPr>
        <w:tc>
          <w:tcPr>
            <w:tcW w:w="1029" w:type="dxa"/>
            <w:tcBorders>
              <w:top w:val="nil"/>
              <w:left w:val="nil"/>
              <w:bottom w:val="nil"/>
              <w:right w:val="nil"/>
            </w:tcBorders>
            <w:shd w:val="clear" w:color="auto" w:fill="auto"/>
            <w:noWrap/>
            <w:vAlign w:val="bottom"/>
            <w:hideMark/>
          </w:tcPr>
          <w:p w14:paraId="17D3AA96"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58</w:t>
            </w:r>
          </w:p>
        </w:tc>
        <w:tc>
          <w:tcPr>
            <w:tcW w:w="1346" w:type="dxa"/>
            <w:tcBorders>
              <w:top w:val="nil"/>
              <w:left w:val="nil"/>
              <w:bottom w:val="nil"/>
            </w:tcBorders>
            <w:shd w:val="clear" w:color="auto" w:fill="auto"/>
            <w:noWrap/>
            <w:vAlign w:val="bottom"/>
            <w:hideMark/>
          </w:tcPr>
          <w:p w14:paraId="2E43F25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-2.396812</w:t>
            </w:r>
          </w:p>
        </w:tc>
        <w:tc>
          <w:tcPr>
            <w:tcW w:w="1214" w:type="dxa"/>
            <w:tcBorders>
              <w:top w:val="nil"/>
              <w:bottom w:val="nil"/>
            </w:tcBorders>
            <w:shd w:val="clear" w:color="auto" w:fill="auto"/>
            <w:noWrap/>
            <w:vAlign w:val="bottom"/>
            <w:hideMark/>
          </w:tcPr>
          <w:p w14:paraId="7FB5CAA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0.639953</w:t>
            </w:r>
          </w:p>
        </w:tc>
        <w:tc>
          <w:tcPr>
            <w:tcW w:w="1213" w:type="dxa"/>
            <w:tcBorders>
              <w:top w:val="nil"/>
              <w:bottom w:val="nil"/>
            </w:tcBorders>
            <w:shd w:val="clear" w:color="auto" w:fill="auto"/>
            <w:noWrap/>
            <w:vAlign w:val="bottom"/>
            <w:hideMark/>
          </w:tcPr>
          <w:p w14:paraId="7C2B4B1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-0.743514</w:t>
            </w:r>
          </w:p>
        </w:tc>
        <w:tc>
          <w:tcPr>
            <w:tcW w:w="1213" w:type="dxa"/>
            <w:tcBorders>
              <w:top w:val="nil"/>
              <w:bottom w:val="nil"/>
            </w:tcBorders>
            <w:shd w:val="clear" w:color="auto" w:fill="auto"/>
            <w:noWrap/>
            <w:vAlign w:val="bottom"/>
            <w:hideMark/>
          </w:tcPr>
          <w:p w14:paraId="23ECB202"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4A75CBEB"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241CE45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-0.789696</w:t>
            </w:r>
          </w:p>
        </w:tc>
        <w:tc>
          <w:tcPr>
            <w:tcW w:w="1213" w:type="dxa"/>
            <w:tcBorders>
              <w:top w:val="nil"/>
              <w:bottom w:val="nil"/>
            </w:tcBorders>
            <w:shd w:val="clear" w:color="auto" w:fill="auto"/>
            <w:noWrap/>
            <w:vAlign w:val="bottom"/>
            <w:hideMark/>
          </w:tcPr>
          <w:p w14:paraId="0371B68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0.214318</w:t>
            </w:r>
          </w:p>
        </w:tc>
        <w:tc>
          <w:tcPr>
            <w:tcW w:w="1863" w:type="dxa"/>
            <w:tcBorders>
              <w:top w:val="nil"/>
              <w:bottom w:val="nil"/>
            </w:tcBorders>
            <w:shd w:val="clear" w:color="auto" w:fill="auto"/>
            <w:noWrap/>
            <w:vAlign w:val="bottom"/>
            <w:hideMark/>
          </w:tcPr>
          <w:p w14:paraId="3C7329D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-3.075751399</w:t>
            </w:r>
          </w:p>
        </w:tc>
        <w:tc>
          <w:tcPr>
            <w:tcW w:w="1485" w:type="dxa"/>
            <w:tcBorders>
              <w:top w:val="nil"/>
              <w:bottom w:val="nil"/>
            </w:tcBorders>
            <w:shd w:val="clear" w:color="auto" w:fill="auto"/>
            <w:noWrap/>
            <w:vAlign w:val="bottom"/>
            <w:hideMark/>
          </w:tcPr>
          <w:p w14:paraId="2919C33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0.854270672</w:t>
            </w:r>
          </w:p>
        </w:tc>
        <w:tc>
          <w:tcPr>
            <w:tcW w:w="1306" w:type="dxa"/>
            <w:tcBorders>
              <w:top w:val="nil"/>
              <w:bottom w:val="nil"/>
            </w:tcBorders>
            <w:shd w:val="clear" w:color="auto" w:fill="auto"/>
            <w:noWrap/>
            <w:vAlign w:val="bottom"/>
            <w:hideMark/>
          </w:tcPr>
          <w:p w14:paraId="5C62530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-3.9300221</w:t>
            </w:r>
          </w:p>
        </w:tc>
      </w:tr>
      <w:tr w:rsidR="00496D78" w:rsidRPr="00114AB9" w14:paraId="1BE9AA9B" w14:textId="77777777" w:rsidTr="00114AB9">
        <w:trPr>
          <w:trHeight w:val="288"/>
        </w:trPr>
        <w:tc>
          <w:tcPr>
            <w:tcW w:w="1029" w:type="dxa"/>
            <w:tcBorders>
              <w:top w:val="nil"/>
              <w:left w:val="nil"/>
              <w:bottom w:val="nil"/>
              <w:right w:val="nil"/>
            </w:tcBorders>
            <w:shd w:val="clear" w:color="auto" w:fill="auto"/>
            <w:noWrap/>
            <w:vAlign w:val="bottom"/>
            <w:hideMark/>
          </w:tcPr>
          <w:p w14:paraId="24AB2712"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59</w:t>
            </w:r>
          </w:p>
        </w:tc>
        <w:tc>
          <w:tcPr>
            <w:tcW w:w="1346" w:type="dxa"/>
            <w:tcBorders>
              <w:top w:val="nil"/>
              <w:left w:val="nil"/>
              <w:bottom w:val="nil"/>
            </w:tcBorders>
            <w:shd w:val="clear" w:color="auto" w:fill="auto"/>
            <w:noWrap/>
            <w:vAlign w:val="bottom"/>
            <w:hideMark/>
          </w:tcPr>
          <w:p w14:paraId="5506A02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-1.900754</w:t>
            </w:r>
          </w:p>
        </w:tc>
        <w:tc>
          <w:tcPr>
            <w:tcW w:w="1214" w:type="dxa"/>
            <w:tcBorders>
              <w:top w:val="nil"/>
              <w:bottom w:val="nil"/>
            </w:tcBorders>
            <w:shd w:val="clear" w:color="auto" w:fill="auto"/>
            <w:noWrap/>
            <w:vAlign w:val="bottom"/>
            <w:hideMark/>
          </w:tcPr>
          <w:p w14:paraId="7A3ABDF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0.917429</w:t>
            </w:r>
          </w:p>
        </w:tc>
        <w:tc>
          <w:tcPr>
            <w:tcW w:w="1213" w:type="dxa"/>
            <w:tcBorders>
              <w:top w:val="nil"/>
              <w:bottom w:val="nil"/>
            </w:tcBorders>
            <w:shd w:val="clear" w:color="auto" w:fill="auto"/>
            <w:noWrap/>
            <w:vAlign w:val="bottom"/>
            <w:hideMark/>
          </w:tcPr>
          <w:p w14:paraId="3A97EAE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-1.526781</w:t>
            </w:r>
          </w:p>
        </w:tc>
        <w:tc>
          <w:tcPr>
            <w:tcW w:w="1213" w:type="dxa"/>
            <w:tcBorders>
              <w:top w:val="nil"/>
              <w:bottom w:val="nil"/>
            </w:tcBorders>
            <w:shd w:val="clear" w:color="auto" w:fill="auto"/>
            <w:noWrap/>
            <w:vAlign w:val="bottom"/>
            <w:hideMark/>
          </w:tcPr>
          <w:p w14:paraId="711C79B6"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6C761F5E"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0A9E5AD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-0.109741</w:t>
            </w:r>
          </w:p>
        </w:tc>
        <w:tc>
          <w:tcPr>
            <w:tcW w:w="1213" w:type="dxa"/>
            <w:tcBorders>
              <w:top w:val="nil"/>
              <w:bottom w:val="nil"/>
            </w:tcBorders>
            <w:shd w:val="clear" w:color="auto" w:fill="auto"/>
            <w:noWrap/>
            <w:vAlign w:val="bottom"/>
            <w:hideMark/>
          </w:tcPr>
          <w:p w14:paraId="781020D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-1.30463</w:t>
            </w:r>
          </w:p>
        </w:tc>
        <w:tc>
          <w:tcPr>
            <w:tcW w:w="1863" w:type="dxa"/>
            <w:tcBorders>
              <w:top w:val="nil"/>
              <w:bottom w:val="nil"/>
            </w:tcBorders>
            <w:shd w:val="clear" w:color="auto" w:fill="auto"/>
            <w:noWrap/>
            <w:vAlign w:val="bottom"/>
            <w:hideMark/>
          </w:tcPr>
          <w:p w14:paraId="1DC94C3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-3.924473014</w:t>
            </w:r>
          </w:p>
        </w:tc>
        <w:tc>
          <w:tcPr>
            <w:tcW w:w="1485" w:type="dxa"/>
            <w:tcBorders>
              <w:top w:val="nil"/>
              <w:bottom w:val="nil"/>
            </w:tcBorders>
            <w:shd w:val="clear" w:color="auto" w:fill="auto"/>
            <w:noWrap/>
            <w:vAlign w:val="bottom"/>
            <w:hideMark/>
          </w:tcPr>
          <w:p w14:paraId="4E7DF87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0.917429489</w:t>
            </w:r>
          </w:p>
        </w:tc>
        <w:tc>
          <w:tcPr>
            <w:tcW w:w="1306" w:type="dxa"/>
            <w:tcBorders>
              <w:top w:val="nil"/>
              <w:bottom w:val="nil"/>
            </w:tcBorders>
            <w:shd w:val="clear" w:color="auto" w:fill="auto"/>
            <w:noWrap/>
            <w:vAlign w:val="bottom"/>
            <w:hideMark/>
          </w:tcPr>
          <w:p w14:paraId="51B15A7F"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-4.8419025</w:t>
            </w:r>
          </w:p>
        </w:tc>
      </w:tr>
      <w:tr w:rsidR="00496D78" w:rsidRPr="00114AB9" w14:paraId="204B557A" w14:textId="77777777" w:rsidTr="00114AB9">
        <w:trPr>
          <w:trHeight w:val="288"/>
        </w:trPr>
        <w:tc>
          <w:tcPr>
            <w:tcW w:w="1029" w:type="dxa"/>
            <w:tcBorders>
              <w:top w:val="nil"/>
              <w:left w:val="nil"/>
              <w:bottom w:val="nil"/>
              <w:right w:val="nil"/>
            </w:tcBorders>
            <w:shd w:val="clear" w:color="auto" w:fill="auto"/>
            <w:noWrap/>
            <w:vAlign w:val="bottom"/>
            <w:hideMark/>
          </w:tcPr>
          <w:p w14:paraId="6E42C86F"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60</w:t>
            </w:r>
          </w:p>
        </w:tc>
        <w:tc>
          <w:tcPr>
            <w:tcW w:w="1346" w:type="dxa"/>
            <w:tcBorders>
              <w:top w:val="nil"/>
              <w:left w:val="nil"/>
              <w:bottom w:val="nil"/>
            </w:tcBorders>
            <w:shd w:val="clear" w:color="auto" w:fill="auto"/>
            <w:noWrap/>
            <w:vAlign w:val="bottom"/>
            <w:hideMark/>
          </w:tcPr>
          <w:p w14:paraId="1310392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-1.846068</w:t>
            </w:r>
          </w:p>
        </w:tc>
        <w:tc>
          <w:tcPr>
            <w:tcW w:w="1214" w:type="dxa"/>
            <w:tcBorders>
              <w:top w:val="nil"/>
              <w:bottom w:val="nil"/>
            </w:tcBorders>
            <w:shd w:val="clear" w:color="auto" w:fill="auto"/>
            <w:noWrap/>
            <w:vAlign w:val="bottom"/>
            <w:hideMark/>
          </w:tcPr>
          <w:p w14:paraId="706D0CC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0.000985</w:t>
            </w:r>
          </w:p>
        </w:tc>
        <w:tc>
          <w:tcPr>
            <w:tcW w:w="1213" w:type="dxa"/>
            <w:tcBorders>
              <w:top w:val="nil"/>
              <w:bottom w:val="nil"/>
            </w:tcBorders>
            <w:shd w:val="clear" w:color="auto" w:fill="auto"/>
            <w:noWrap/>
            <w:vAlign w:val="bottom"/>
            <w:hideMark/>
          </w:tcPr>
          <w:p w14:paraId="2290A51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0.303365</w:t>
            </w:r>
          </w:p>
        </w:tc>
        <w:tc>
          <w:tcPr>
            <w:tcW w:w="1213" w:type="dxa"/>
            <w:tcBorders>
              <w:top w:val="nil"/>
              <w:bottom w:val="nil"/>
            </w:tcBorders>
            <w:shd w:val="clear" w:color="auto" w:fill="auto"/>
            <w:noWrap/>
            <w:vAlign w:val="bottom"/>
            <w:hideMark/>
          </w:tcPr>
          <w:p w14:paraId="221AE33D"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7C8C5A3F"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2F6F20D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0.6250146</w:t>
            </w:r>
          </w:p>
        </w:tc>
        <w:tc>
          <w:tcPr>
            <w:tcW w:w="1213" w:type="dxa"/>
            <w:tcBorders>
              <w:top w:val="nil"/>
              <w:bottom w:val="nil"/>
            </w:tcBorders>
            <w:shd w:val="clear" w:color="auto" w:fill="auto"/>
            <w:noWrap/>
            <w:vAlign w:val="bottom"/>
            <w:hideMark/>
          </w:tcPr>
          <w:p w14:paraId="554BBEF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-2.26843</w:t>
            </w:r>
          </w:p>
        </w:tc>
        <w:tc>
          <w:tcPr>
            <w:tcW w:w="1863" w:type="dxa"/>
            <w:tcBorders>
              <w:top w:val="nil"/>
              <w:bottom w:val="nil"/>
            </w:tcBorders>
            <w:shd w:val="clear" w:color="auto" w:fill="auto"/>
            <w:noWrap/>
            <w:vAlign w:val="bottom"/>
            <w:hideMark/>
          </w:tcPr>
          <w:p w14:paraId="55EA8C15"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-3.18513337</w:t>
            </w:r>
          </w:p>
        </w:tc>
        <w:tc>
          <w:tcPr>
            <w:tcW w:w="1485" w:type="dxa"/>
            <w:tcBorders>
              <w:top w:val="nil"/>
              <w:bottom w:val="nil"/>
            </w:tcBorders>
            <w:shd w:val="clear" w:color="auto" w:fill="auto"/>
            <w:noWrap/>
            <w:vAlign w:val="bottom"/>
            <w:hideMark/>
          </w:tcPr>
          <w:p w14:paraId="220CE6DC"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0.929364646</w:t>
            </w:r>
          </w:p>
        </w:tc>
        <w:tc>
          <w:tcPr>
            <w:tcW w:w="1306" w:type="dxa"/>
            <w:tcBorders>
              <w:top w:val="nil"/>
              <w:bottom w:val="nil"/>
            </w:tcBorders>
            <w:shd w:val="clear" w:color="auto" w:fill="auto"/>
            <w:noWrap/>
            <w:vAlign w:val="bottom"/>
            <w:hideMark/>
          </w:tcPr>
          <w:p w14:paraId="6401489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-4.114498</w:t>
            </w:r>
          </w:p>
        </w:tc>
      </w:tr>
      <w:tr w:rsidR="00496D78" w:rsidRPr="00114AB9" w14:paraId="0158CDC1" w14:textId="77777777" w:rsidTr="00114AB9">
        <w:trPr>
          <w:trHeight w:val="288"/>
        </w:trPr>
        <w:tc>
          <w:tcPr>
            <w:tcW w:w="1029" w:type="dxa"/>
            <w:tcBorders>
              <w:top w:val="nil"/>
              <w:left w:val="nil"/>
              <w:bottom w:val="nil"/>
              <w:right w:val="nil"/>
            </w:tcBorders>
            <w:shd w:val="clear" w:color="auto" w:fill="auto"/>
            <w:noWrap/>
            <w:vAlign w:val="bottom"/>
            <w:hideMark/>
          </w:tcPr>
          <w:p w14:paraId="051AE3C5"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61</w:t>
            </w:r>
          </w:p>
        </w:tc>
        <w:tc>
          <w:tcPr>
            <w:tcW w:w="1346" w:type="dxa"/>
            <w:tcBorders>
              <w:top w:val="nil"/>
              <w:left w:val="nil"/>
              <w:bottom w:val="nil"/>
            </w:tcBorders>
            <w:shd w:val="clear" w:color="auto" w:fill="auto"/>
            <w:noWrap/>
            <w:vAlign w:val="bottom"/>
            <w:hideMark/>
          </w:tcPr>
          <w:p w14:paraId="73A0A3C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-2.527195</w:t>
            </w:r>
          </w:p>
        </w:tc>
        <w:tc>
          <w:tcPr>
            <w:tcW w:w="1214" w:type="dxa"/>
            <w:tcBorders>
              <w:top w:val="nil"/>
              <w:bottom w:val="nil"/>
            </w:tcBorders>
            <w:shd w:val="clear" w:color="auto" w:fill="auto"/>
            <w:noWrap/>
            <w:vAlign w:val="bottom"/>
            <w:hideMark/>
          </w:tcPr>
          <w:p w14:paraId="74B6FCE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0.153293</w:t>
            </w:r>
          </w:p>
        </w:tc>
        <w:tc>
          <w:tcPr>
            <w:tcW w:w="1213" w:type="dxa"/>
            <w:tcBorders>
              <w:top w:val="nil"/>
              <w:bottom w:val="nil"/>
            </w:tcBorders>
            <w:shd w:val="clear" w:color="auto" w:fill="auto"/>
            <w:noWrap/>
            <w:vAlign w:val="bottom"/>
            <w:hideMark/>
          </w:tcPr>
          <w:p w14:paraId="2B100E9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-0.79512</w:t>
            </w:r>
          </w:p>
        </w:tc>
        <w:tc>
          <w:tcPr>
            <w:tcW w:w="1213" w:type="dxa"/>
            <w:tcBorders>
              <w:top w:val="nil"/>
              <w:bottom w:val="nil"/>
            </w:tcBorders>
            <w:shd w:val="clear" w:color="auto" w:fill="auto"/>
            <w:noWrap/>
            <w:vAlign w:val="bottom"/>
            <w:hideMark/>
          </w:tcPr>
          <w:p w14:paraId="220CA261"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59BE2FD0"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703D30D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0.4956839</w:t>
            </w:r>
          </w:p>
        </w:tc>
        <w:tc>
          <w:tcPr>
            <w:tcW w:w="1213" w:type="dxa"/>
            <w:tcBorders>
              <w:top w:val="nil"/>
              <w:bottom w:val="nil"/>
            </w:tcBorders>
            <w:shd w:val="clear" w:color="auto" w:fill="auto"/>
            <w:noWrap/>
            <w:vAlign w:val="bottom"/>
            <w:hideMark/>
          </w:tcPr>
          <w:p w14:paraId="76870EE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-2.68406</w:t>
            </w:r>
          </w:p>
        </w:tc>
        <w:tc>
          <w:tcPr>
            <w:tcW w:w="1863" w:type="dxa"/>
            <w:tcBorders>
              <w:top w:val="nil"/>
              <w:bottom w:val="nil"/>
            </w:tcBorders>
            <w:shd w:val="clear" w:color="auto" w:fill="auto"/>
            <w:noWrap/>
            <w:vAlign w:val="bottom"/>
            <w:hideMark/>
          </w:tcPr>
          <w:p w14:paraId="3654991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-5.357397689</w:t>
            </w:r>
          </w:p>
        </w:tc>
        <w:tc>
          <w:tcPr>
            <w:tcW w:w="1485" w:type="dxa"/>
            <w:tcBorders>
              <w:top w:val="nil"/>
              <w:bottom w:val="nil"/>
            </w:tcBorders>
            <w:shd w:val="clear" w:color="auto" w:fill="auto"/>
            <w:noWrap/>
            <w:vAlign w:val="bottom"/>
            <w:hideMark/>
          </w:tcPr>
          <w:p w14:paraId="66824FC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0.648977096</w:t>
            </w:r>
          </w:p>
        </w:tc>
        <w:tc>
          <w:tcPr>
            <w:tcW w:w="1306" w:type="dxa"/>
            <w:tcBorders>
              <w:top w:val="nil"/>
              <w:bottom w:val="nil"/>
            </w:tcBorders>
            <w:shd w:val="clear" w:color="auto" w:fill="auto"/>
            <w:noWrap/>
            <w:vAlign w:val="bottom"/>
            <w:hideMark/>
          </w:tcPr>
          <w:p w14:paraId="303BCDF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-6.0063748</w:t>
            </w:r>
          </w:p>
        </w:tc>
      </w:tr>
      <w:tr w:rsidR="00496D78" w:rsidRPr="00114AB9" w14:paraId="18411FE4" w14:textId="77777777" w:rsidTr="00114AB9">
        <w:trPr>
          <w:trHeight w:val="288"/>
        </w:trPr>
        <w:tc>
          <w:tcPr>
            <w:tcW w:w="1029" w:type="dxa"/>
            <w:tcBorders>
              <w:top w:val="nil"/>
              <w:left w:val="nil"/>
              <w:bottom w:val="nil"/>
              <w:right w:val="nil"/>
            </w:tcBorders>
            <w:shd w:val="clear" w:color="auto" w:fill="auto"/>
            <w:noWrap/>
            <w:vAlign w:val="bottom"/>
            <w:hideMark/>
          </w:tcPr>
          <w:p w14:paraId="46DA1CDC"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62</w:t>
            </w:r>
          </w:p>
        </w:tc>
        <w:tc>
          <w:tcPr>
            <w:tcW w:w="1346" w:type="dxa"/>
            <w:tcBorders>
              <w:top w:val="nil"/>
              <w:left w:val="nil"/>
              <w:bottom w:val="nil"/>
            </w:tcBorders>
            <w:shd w:val="clear" w:color="auto" w:fill="auto"/>
            <w:noWrap/>
            <w:vAlign w:val="bottom"/>
            <w:hideMark/>
          </w:tcPr>
          <w:p w14:paraId="3892032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-2.710388</w:t>
            </w:r>
          </w:p>
        </w:tc>
        <w:tc>
          <w:tcPr>
            <w:tcW w:w="1214" w:type="dxa"/>
            <w:tcBorders>
              <w:top w:val="nil"/>
              <w:bottom w:val="nil"/>
            </w:tcBorders>
            <w:shd w:val="clear" w:color="auto" w:fill="auto"/>
            <w:noWrap/>
            <w:vAlign w:val="bottom"/>
            <w:hideMark/>
          </w:tcPr>
          <w:p w14:paraId="548FF5A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0.748018</w:t>
            </w:r>
          </w:p>
        </w:tc>
        <w:tc>
          <w:tcPr>
            <w:tcW w:w="1213" w:type="dxa"/>
            <w:tcBorders>
              <w:top w:val="nil"/>
              <w:bottom w:val="nil"/>
            </w:tcBorders>
            <w:shd w:val="clear" w:color="auto" w:fill="auto"/>
            <w:noWrap/>
            <w:vAlign w:val="bottom"/>
            <w:hideMark/>
          </w:tcPr>
          <w:p w14:paraId="31D0565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-0.52247</w:t>
            </w:r>
          </w:p>
        </w:tc>
        <w:tc>
          <w:tcPr>
            <w:tcW w:w="1213" w:type="dxa"/>
            <w:tcBorders>
              <w:top w:val="nil"/>
              <w:bottom w:val="nil"/>
            </w:tcBorders>
            <w:shd w:val="clear" w:color="auto" w:fill="auto"/>
            <w:noWrap/>
            <w:vAlign w:val="bottom"/>
            <w:hideMark/>
          </w:tcPr>
          <w:p w14:paraId="208C6048"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4456717D" w14:textId="77777777" w:rsidR="00496D78" w:rsidRPr="00114AB9" w:rsidRDefault="00496D78" w:rsidP="00114AB9">
            <w:pPr>
              <w:pStyle w:val="Tabletext"/>
              <w:keepNext w:val="0"/>
              <w:keepLines/>
              <w:widowControl w:val="0"/>
              <w:rPr>
                <w:sz w:val="18"/>
                <w:szCs w:val="18"/>
                <w:lang w:eastAsia="en-NZ"/>
              </w:rPr>
            </w:pPr>
          </w:p>
        </w:tc>
        <w:tc>
          <w:tcPr>
            <w:tcW w:w="1344" w:type="dxa"/>
            <w:tcBorders>
              <w:top w:val="nil"/>
              <w:bottom w:val="nil"/>
            </w:tcBorders>
            <w:shd w:val="clear" w:color="auto" w:fill="auto"/>
            <w:noWrap/>
            <w:vAlign w:val="bottom"/>
            <w:hideMark/>
          </w:tcPr>
          <w:p w14:paraId="434C9F4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-1.002008</w:t>
            </w:r>
          </w:p>
        </w:tc>
        <w:tc>
          <w:tcPr>
            <w:tcW w:w="1213" w:type="dxa"/>
            <w:tcBorders>
              <w:top w:val="nil"/>
              <w:bottom w:val="nil"/>
            </w:tcBorders>
            <w:shd w:val="clear" w:color="auto" w:fill="auto"/>
            <w:noWrap/>
            <w:vAlign w:val="bottom"/>
            <w:hideMark/>
          </w:tcPr>
          <w:p w14:paraId="6D86481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-0.56949</w:t>
            </w:r>
          </w:p>
        </w:tc>
        <w:tc>
          <w:tcPr>
            <w:tcW w:w="1863" w:type="dxa"/>
            <w:tcBorders>
              <w:top w:val="nil"/>
              <w:bottom w:val="nil"/>
            </w:tcBorders>
            <w:shd w:val="clear" w:color="auto" w:fill="auto"/>
            <w:noWrap/>
            <w:vAlign w:val="bottom"/>
            <w:hideMark/>
          </w:tcPr>
          <w:p w14:paraId="5388A57F"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-4.05633761</w:t>
            </w:r>
          </w:p>
        </w:tc>
        <w:tc>
          <w:tcPr>
            <w:tcW w:w="1485" w:type="dxa"/>
            <w:tcBorders>
              <w:top w:val="nil"/>
              <w:bottom w:val="nil"/>
            </w:tcBorders>
            <w:shd w:val="clear" w:color="auto" w:fill="auto"/>
            <w:noWrap/>
            <w:vAlign w:val="bottom"/>
            <w:hideMark/>
          </w:tcPr>
          <w:p w14:paraId="3C41DED1"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0.748018317</w:t>
            </w:r>
          </w:p>
        </w:tc>
        <w:tc>
          <w:tcPr>
            <w:tcW w:w="1306" w:type="dxa"/>
            <w:tcBorders>
              <w:top w:val="nil"/>
              <w:bottom w:val="nil"/>
            </w:tcBorders>
            <w:shd w:val="clear" w:color="auto" w:fill="auto"/>
            <w:noWrap/>
            <w:vAlign w:val="bottom"/>
            <w:hideMark/>
          </w:tcPr>
          <w:p w14:paraId="460DBE0F"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-4.8043559</w:t>
            </w:r>
          </w:p>
        </w:tc>
      </w:tr>
      <w:tr w:rsidR="00496D78" w:rsidRPr="00114AB9" w14:paraId="0F4FA28F" w14:textId="77777777" w:rsidTr="00114AB9">
        <w:trPr>
          <w:trHeight w:val="288"/>
        </w:trPr>
        <w:tc>
          <w:tcPr>
            <w:tcW w:w="1029" w:type="dxa"/>
            <w:tcBorders>
              <w:top w:val="nil"/>
              <w:left w:val="nil"/>
              <w:bottom w:val="nil"/>
              <w:right w:val="nil"/>
            </w:tcBorders>
            <w:shd w:val="clear" w:color="auto" w:fill="auto"/>
            <w:noWrap/>
            <w:vAlign w:val="bottom"/>
            <w:hideMark/>
          </w:tcPr>
          <w:p w14:paraId="15712A86"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63</w:t>
            </w:r>
          </w:p>
        </w:tc>
        <w:tc>
          <w:tcPr>
            <w:tcW w:w="1346" w:type="dxa"/>
            <w:tcBorders>
              <w:top w:val="nil"/>
              <w:left w:val="nil"/>
              <w:bottom w:val="nil"/>
            </w:tcBorders>
            <w:shd w:val="clear" w:color="auto" w:fill="auto"/>
            <w:noWrap/>
            <w:vAlign w:val="bottom"/>
            <w:hideMark/>
          </w:tcPr>
          <w:p w14:paraId="31790F1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-2.880016</w:t>
            </w:r>
          </w:p>
        </w:tc>
        <w:tc>
          <w:tcPr>
            <w:tcW w:w="1214" w:type="dxa"/>
            <w:tcBorders>
              <w:top w:val="nil"/>
              <w:bottom w:val="nil"/>
            </w:tcBorders>
            <w:shd w:val="clear" w:color="auto" w:fill="auto"/>
            <w:noWrap/>
            <w:vAlign w:val="bottom"/>
            <w:hideMark/>
          </w:tcPr>
          <w:p w14:paraId="0C4529A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1.513386</w:t>
            </w:r>
          </w:p>
        </w:tc>
        <w:tc>
          <w:tcPr>
            <w:tcW w:w="1213" w:type="dxa"/>
            <w:tcBorders>
              <w:top w:val="nil"/>
              <w:bottom w:val="nil"/>
            </w:tcBorders>
            <w:shd w:val="clear" w:color="auto" w:fill="auto"/>
            <w:noWrap/>
            <w:vAlign w:val="bottom"/>
            <w:hideMark/>
          </w:tcPr>
          <w:p w14:paraId="545C5B1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-0.42835</w:t>
            </w:r>
          </w:p>
        </w:tc>
        <w:tc>
          <w:tcPr>
            <w:tcW w:w="1213" w:type="dxa"/>
            <w:tcBorders>
              <w:top w:val="nil"/>
              <w:bottom w:val="nil"/>
            </w:tcBorders>
            <w:shd w:val="clear" w:color="auto" w:fill="auto"/>
            <w:noWrap/>
            <w:vAlign w:val="bottom"/>
            <w:hideMark/>
          </w:tcPr>
          <w:p w14:paraId="761E5BC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-0.09065</w:t>
            </w:r>
          </w:p>
        </w:tc>
        <w:tc>
          <w:tcPr>
            <w:tcW w:w="1344" w:type="dxa"/>
            <w:tcBorders>
              <w:top w:val="nil"/>
              <w:bottom w:val="nil"/>
            </w:tcBorders>
            <w:shd w:val="clear" w:color="auto" w:fill="auto"/>
            <w:noWrap/>
            <w:vAlign w:val="bottom"/>
            <w:hideMark/>
          </w:tcPr>
          <w:p w14:paraId="05B337B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0.6183438</w:t>
            </w:r>
          </w:p>
        </w:tc>
        <w:tc>
          <w:tcPr>
            <w:tcW w:w="1344" w:type="dxa"/>
            <w:tcBorders>
              <w:top w:val="nil"/>
              <w:bottom w:val="nil"/>
            </w:tcBorders>
            <w:shd w:val="clear" w:color="auto" w:fill="auto"/>
            <w:noWrap/>
            <w:vAlign w:val="bottom"/>
            <w:hideMark/>
          </w:tcPr>
          <w:p w14:paraId="476CFBF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-1.856939</w:t>
            </w:r>
          </w:p>
        </w:tc>
        <w:tc>
          <w:tcPr>
            <w:tcW w:w="1213" w:type="dxa"/>
            <w:tcBorders>
              <w:top w:val="nil"/>
              <w:bottom w:val="nil"/>
            </w:tcBorders>
            <w:shd w:val="clear" w:color="auto" w:fill="auto"/>
            <w:noWrap/>
            <w:vAlign w:val="bottom"/>
            <w:hideMark/>
          </w:tcPr>
          <w:p w14:paraId="3B09F03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0.451102</w:t>
            </w:r>
          </w:p>
        </w:tc>
        <w:tc>
          <w:tcPr>
            <w:tcW w:w="1863" w:type="dxa"/>
            <w:tcBorders>
              <w:top w:val="nil"/>
              <w:bottom w:val="nil"/>
            </w:tcBorders>
            <w:shd w:val="clear" w:color="auto" w:fill="auto"/>
            <w:noWrap/>
            <w:vAlign w:val="bottom"/>
            <w:hideMark/>
          </w:tcPr>
          <w:p w14:paraId="07515982"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-2.673123742</w:t>
            </w:r>
          </w:p>
        </w:tc>
        <w:tc>
          <w:tcPr>
            <w:tcW w:w="1485" w:type="dxa"/>
            <w:tcBorders>
              <w:top w:val="nil"/>
              <w:bottom w:val="nil"/>
            </w:tcBorders>
            <w:shd w:val="clear" w:color="auto" w:fill="auto"/>
            <w:noWrap/>
            <w:vAlign w:val="bottom"/>
            <w:hideMark/>
          </w:tcPr>
          <w:p w14:paraId="56E37670"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2.582831769</w:t>
            </w:r>
          </w:p>
        </w:tc>
        <w:tc>
          <w:tcPr>
            <w:tcW w:w="1306" w:type="dxa"/>
            <w:tcBorders>
              <w:top w:val="nil"/>
              <w:bottom w:val="nil"/>
            </w:tcBorders>
            <w:shd w:val="clear" w:color="auto" w:fill="auto"/>
            <w:noWrap/>
            <w:vAlign w:val="bottom"/>
            <w:hideMark/>
          </w:tcPr>
          <w:p w14:paraId="6F4398F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-5.2559555</w:t>
            </w:r>
          </w:p>
        </w:tc>
      </w:tr>
      <w:tr w:rsidR="00496D78" w:rsidRPr="00114AB9" w14:paraId="28B99563" w14:textId="77777777" w:rsidTr="00114AB9">
        <w:trPr>
          <w:trHeight w:val="288"/>
        </w:trPr>
        <w:tc>
          <w:tcPr>
            <w:tcW w:w="1029" w:type="dxa"/>
            <w:tcBorders>
              <w:top w:val="nil"/>
              <w:left w:val="nil"/>
              <w:bottom w:val="nil"/>
              <w:right w:val="nil"/>
            </w:tcBorders>
            <w:shd w:val="clear" w:color="auto" w:fill="auto"/>
            <w:noWrap/>
            <w:vAlign w:val="bottom"/>
            <w:hideMark/>
          </w:tcPr>
          <w:p w14:paraId="7D1BFA39"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64</w:t>
            </w:r>
          </w:p>
        </w:tc>
        <w:tc>
          <w:tcPr>
            <w:tcW w:w="1346" w:type="dxa"/>
            <w:tcBorders>
              <w:top w:val="nil"/>
              <w:left w:val="nil"/>
              <w:bottom w:val="nil"/>
            </w:tcBorders>
            <w:shd w:val="clear" w:color="auto" w:fill="auto"/>
            <w:noWrap/>
            <w:vAlign w:val="bottom"/>
            <w:hideMark/>
          </w:tcPr>
          <w:p w14:paraId="355B585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-2.18673</w:t>
            </w:r>
          </w:p>
        </w:tc>
        <w:tc>
          <w:tcPr>
            <w:tcW w:w="1214" w:type="dxa"/>
            <w:tcBorders>
              <w:top w:val="nil"/>
              <w:bottom w:val="nil"/>
            </w:tcBorders>
            <w:shd w:val="clear" w:color="auto" w:fill="auto"/>
            <w:noWrap/>
            <w:vAlign w:val="bottom"/>
            <w:hideMark/>
          </w:tcPr>
          <w:p w14:paraId="0C58D05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0.367217</w:t>
            </w:r>
          </w:p>
        </w:tc>
        <w:tc>
          <w:tcPr>
            <w:tcW w:w="1213" w:type="dxa"/>
            <w:tcBorders>
              <w:top w:val="nil"/>
              <w:bottom w:val="nil"/>
            </w:tcBorders>
            <w:shd w:val="clear" w:color="auto" w:fill="auto"/>
            <w:noWrap/>
            <w:vAlign w:val="bottom"/>
            <w:hideMark/>
          </w:tcPr>
          <w:p w14:paraId="463E093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-0.326175</w:t>
            </w:r>
          </w:p>
        </w:tc>
        <w:tc>
          <w:tcPr>
            <w:tcW w:w="1213" w:type="dxa"/>
            <w:tcBorders>
              <w:top w:val="nil"/>
              <w:bottom w:val="nil"/>
            </w:tcBorders>
            <w:shd w:val="clear" w:color="auto" w:fill="auto"/>
            <w:noWrap/>
            <w:vAlign w:val="bottom"/>
            <w:hideMark/>
          </w:tcPr>
          <w:p w14:paraId="54F4CB90"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1.001281</w:t>
            </w:r>
          </w:p>
        </w:tc>
        <w:tc>
          <w:tcPr>
            <w:tcW w:w="1344" w:type="dxa"/>
            <w:tcBorders>
              <w:top w:val="nil"/>
              <w:bottom w:val="nil"/>
            </w:tcBorders>
            <w:shd w:val="clear" w:color="auto" w:fill="auto"/>
            <w:noWrap/>
            <w:vAlign w:val="bottom"/>
            <w:hideMark/>
          </w:tcPr>
          <w:p w14:paraId="4E3236D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-3.221254</w:t>
            </w:r>
          </w:p>
        </w:tc>
        <w:tc>
          <w:tcPr>
            <w:tcW w:w="1344" w:type="dxa"/>
            <w:tcBorders>
              <w:top w:val="nil"/>
              <w:bottom w:val="nil"/>
            </w:tcBorders>
            <w:shd w:val="clear" w:color="auto" w:fill="auto"/>
            <w:noWrap/>
            <w:vAlign w:val="bottom"/>
            <w:hideMark/>
          </w:tcPr>
          <w:p w14:paraId="776DD22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2.0790083</w:t>
            </w:r>
          </w:p>
        </w:tc>
        <w:tc>
          <w:tcPr>
            <w:tcW w:w="1213" w:type="dxa"/>
            <w:tcBorders>
              <w:top w:val="nil"/>
              <w:bottom w:val="nil"/>
            </w:tcBorders>
            <w:shd w:val="clear" w:color="auto" w:fill="auto"/>
            <w:noWrap/>
            <w:vAlign w:val="bottom"/>
            <w:hideMark/>
          </w:tcPr>
          <w:p w14:paraId="4B24276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-2.2159</w:t>
            </w:r>
          </w:p>
        </w:tc>
        <w:tc>
          <w:tcPr>
            <w:tcW w:w="1863" w:type="dxa"/>
            <w:tcBorders>
              <w:top w:val="nil"/>
              <w:bottom w:val="nil"/>
            </w:tcBorders>
            <w:shd w:val="clear" w:color="auto" w:fill="auto"/>
            <w:noWrap/>
            <w:vAlign w:val="bottom"/>
            <w:hideMark/>
          </w:tcPr>
          <w:p w14:paraId="4507FFA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-4.502553887</w:t>
            </w:r>
          </w:p>
        </w:tc>
        <w:tc>
          <w:tcPr>
            <w:tcW w:w="1485" w:type="dxa"/>
            <w:tcBorders>
              <w:top w:val="nil"/>
              <w:bottom w:val="nil"/>
            </w:tcBorders>
            <w:shd w:val="clear" w:color="auto" w:fill="auto"/>
            <w:noWrap/>
            <w:vAlign w:val="bottom"/>
            <w:hideMark/>
          </w:tcPr>
          <w:p w14:paraId="5EE822E1"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3.447507159</w:t>
            </w:r>
          </w:p>
        </w:tc>
        <w:tc>
          <w:tcPr>
            <w:tcW w:w="1306" w:type="dxa"/>
            <w:tcBorders>
              <w:top w:val="nil"/>
              <w:bottom w:val="nil"/>
            </w:tcBorders>
            <w:shd w:val="clear" w:color="auto" w:fill="auto"/>
            <w:noWrap/>
            <w:vAlign w:val="bottom"/>
            <w:hideMark/>
          </w:tcPr>
          <w:p w14:paraId="0A8EF0D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-7.950061</w:t>
            </w:r>
          </w:p>
        </w:tc>
      </w:tr>
      <w:tr w:rsidR="00496D78" w:rsidRPr="00114AB9" w14:paraId="5F489DDA" w14:textId="77777777" w:rsidTr="00114AB9">
        <w:trPr>
          <w:trHeight w:val="288"/>
        </w:trPr>
        <w:tc>
          <w:tcPr>
            <w:tcW w:w="1029" w:type="dxa"/>
            <w:tcBorders>
              <w:top w:val="nil"/>
              <w:left w:val="nil"/>
              <w:bottom w:val="nil"/>
              <w:right w:val="nil"/>
            </w:tcBorders>
            <w:shd w:val="clear" w:color="auto" w:fill="auto"/>
            <w:noWrap/>
            <w:vAlign w:val="bottom"/>
            <w:hideMark/>
          </w:tcPr>
          <w:p w14:paraId="72A4BC6C"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65</w:t>
            </w:r>
          </w:p>
        </w:tc>
        <w:tc>
          <w:tcPr>
            <w:tcW w:w="1346" w:type="dxa"/>
            <w:tcBorders>
              <w:top w:val="nil"/>
              <w:left w:val="nil"/>
              <w:bottom w:val="nil"/>
            </w:tcBorders>
            <w:shd w:val="clear" w:color="auto" w:fill="auto"/>
            <w:noWrap/>
            <w:vAlign w:val="bottom"/>
            <w:hideMark/>
          </w:tcPr>
          <w:p w14:paraId="34DD63A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-3.701381</w:t>
            </w:r>
          </w:p>
        </w:tc>
        <w:tc>
          <w:tcPr>
            <w:tcW w:w="1214" w:type="dxa"/>
            <w:tcBorders>
              <w:top w:val="nil"/>
              <w:bottom w:val="nil"/>
            </w:tcBorders>
            <w:shd w:val="clear" w:color="auto" w:fill="auto"/>
            <w:noWrap/>
            <w:vAlign w:val="bottom"/>
            <w:hideMark/>
          </w:tcPr>
          <w:p w14:paraId="2C46128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1.469654</w:t>
            </w:r>
          </w:p>
        </w:tc>
        <w:tc>
          <w:tcPr>
            <w:tcW w:w="1213" w:type="dxa"/>
            <w:tcBorders>
              <w:top w:val="nil"/>
              <w:bottom w:val="nil"/>
            </w:tcBorders>
            <w:shd w:val="clear" w:color="auto" w:fill="auto"/>
            <w:noWrap/>
            <w:vAlign w:val="bottom"/>
            <w:hideMark/>
          </w:tcPr>
          <w:p w14:paraId="1740C83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0.463664</w:t>
            </w:r>
          </w:p>
        </w:tc>
        <w:tc>
          <w:tcPr>
            <w:tcW w:w="1213" w:type="dxa"/>
            <w:tcBorders>
              <w:top w:val="nil"/>
              <w:bottom w:val="nil"/>
            </w:tcBorders>
            <w:shd w:val="clear" w:color="auto" w:fill="auto"/>
            <w:noWrap/>
            <w:vAlign w:val="bottom"/>
            <w:hideMark/>
          </w:tcPr>
          <w:p w14:paraId="2B4DA84B"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1.338102</w:t>
            </w:r>
          </w:p>
        </w:tc>
        <w:tc>
          <w:tcPr>
            <w:tcW w:w="1344" w:type="dxa"/>
            <w:tcBorders>
              <w:top w:val="nil"/>
              <w:bottom w:val="nil"/>
            </w:tcBorders>
            <w:shd w:val="clear" w:color="auto" w:fill="auto"/>
            <w:noWrap/>
            <w:vAlign w:val="bottom"/>
            <w:hideMark/>
          </w:tcPr>
          <w:p w14:paraId="5D3E159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-3.158898</w:t>
            </w:r>
          </w:p>
        </w:tc>
        <w:tc>
          <w:tcPr>
            <w:tcW w:w="1344" w:type="dxa"/>
            <w:tcBorders>
              <w:top w:val="nil"/>
              <w:bottom w:val="nil"/>
            </w:tcBorders>
            <w:shd w:val="clear" w:color="auto" w:fill="auto"/>
            <w:noWrap/>
            <w:vAlign w:val="bottom"/>
            <w:hideMark/>
          </w:tcPr>
          <w:p w14:paraId="31CE511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1.8660093</w:t>
            </w:r>
          </w:p>
        </w:tc>
        <w:tc>
          <w:tcPr>
            <w:tcW w:w="1213" w:type="dxa"/>
            <w:tcBorders>
              <w:top w:val="nil"/>
              <w:bottom w:val="nil"/>
            </w:tcBorders>
            <w:shd w:val="clear" w:color="auto" w:fill="auto"/>
            <w:noWrap/>
            <w:vAlign w:val="bottom"/>
            <w:hideMark/>
          </w:tcPr>
          <w:p w14:paraId="5309AB0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-5.23807</w:t>
            </w:r>
          </w:p>
        </w:tc>
        <w:tc>
          <w:tcPr>
            <w:tcW w:w="1863" w:type="dxa"/>
            <w:tcBorders>
              <w:top w:val="nil"/>
              <w:bottom w:val="nil"/>
            </w:tcBorders>
            <w:shd w:val="clear" w:color="auto" w:fill="auto"/>
            <w:noWrap/>
            <w:vAlign w:val="bottom"/>
            <w:hideMark/>
          </w:tcPr>
          <w:p w14:paraId="34F33D48"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-6.960918976</w:t>
            </w:r>
          </w:p>
        </w:tc>
        <w:tc>
          <w:tcPr>
            <w:tcW w:w="1485" w:type="dxa"/>
            <w:tcBorders>
              <w:top w:val="nil"/>
              <w:bottom w:val="nil"/>
            </w:tcBorders>
            <w:shd w:val="clear" w:color="auto" w:fill="auto"/>
            <w:noWrap/>
            <w:vAlign w:val="bottom"/>
            <w:hideMark/>
          </w:tcPr>
          <w:p w14:paraId="7282B1C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5.137429296</w:t>
            </w:r>
          </w:p>
        </w:tc>
        <w:tc>
          <w:tcPr>
            <w:tcW w:w="1306" w:type="dxa"/>
            <w:tcBorders>
              <w:top w:val="nil"/>
              <w:bottom w:val="nil"/>
            </w:tcBorders>
            <w:shd w:val="clear" w:color="auto" w:fill="auto"/>
            <w:noWrap/>
            <w:vAlign w:val="bottom"/>
            <w:hideMark/>
          </w:tcPr>
          <w:p w14:paraId="1AEBB342"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-12.098348</w:t>
            </w:r>
          </w:p>
        </w:tc>
      </w:tr>
      <w:tr w:rsidR="00496D78" w:rsidRPr="00114AB9" w14:paraId="14235375" w14:textId="77777777" w:rsidTr="00114AB9">
        <w:trPr>
          <w:trHeight w:val="288"/>
        </w:trPr>
        <w:tc>
          <w:tcPr>
            <w:tcW w:w="1029" w:type="dxa"/>
            <w:tcBorders>
              <w:top w:val="nil"/>
              <w:left w:val="nil"/>
              <w:bottom w:val="nil"/>
              <w:right w:val="nil"/>
            </w:tcBorders>
            <w:shd w:val="clear" w:color="auto" w:fill="auto"/>
            <w:noWrap/>
            <w:vAlign w:val="bottom"/>
            <w:hideMark/>
          </w:tcPr>
          <w:p w14:paraId="7FDC9AD8"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66</w:t>
            </w:r>
          </w:p>
        </w:tc>
        <w:tc>
          <w:tcPr>
            <w:tcW w:w="1346" w:type="dxa"/>
            <w:tcBorders>
              <w:top w:val="nil"/>
              <w:left w:val="nil"/>
              <w:bottom w:val="nil"/>
            </w:tcBorders>
            <w:shd w:val="clear" w:color="auto" w:fill="auto"/>
            <w:noWrap/>
            <w:vAlign w:val="bottom"/>
            <w:hideMark/>
          </w:tcPr>
          <w:p w14:paraId="4D2D4AD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-5.219692</w:t>
            </w:r>
          </w:p>
        </w:tc>
        <w:tc>
          <w:tcPr>
            <w:tcW w:w="1214" w:type="dxa"/>
            <w:tcBorders>
              <w:top w:val="nil"/>
              <w:bottom w:val="nil"/>
            </w:tcBorders>
            <w:shd w:val="clear" w:color="auto" w:fill="auto"/>
            <w:noWrap/>
            <w:vAlign w:val="bottom"/>
            <w:hideMark/>
          </w:tcPr>
          <w:p w14:paraId="5D9C725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3.879193</w:t>
            </w:r>
          </w:p>
        </w:tc>
        <w:tc>
          <w:tcPr>
            <w:tcW w:w="1213" w:type="dxa"/>
            <w:tcBorders>
              <w:top w:val="nil"/>
              <w:bottom w:val="nil"/>
            </w:tcBorders>
            <w:shd w:val="clear" w:color="auto" w:fill="auto"/>
            <w:noWrap/>
            <w:vAlign w:val="bottom"/>
            <w:hideMark/>
          </w:tcPr>
          <w:p w14:paraId="55DA7C5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-0.558315</w:t>
            </w:r>
          </w:p>
        </w:tc>
        <w:tc>
          <w:tcPr>
            <w:tcW w:w="1213" w:type="dxa"/>
            <w:tcBorders>
              <w:top w:val="nil"/>
              <w:bottom w:val="nil"/>
            </w:tcBorders>
            <w:shd w:val="clear" w:color="auto" w:fill="auto"/>
            <w:noWrap/>
            <w:vAlign w:val="bottom"/>
            <w:hideMark/>
          </w:tcPr>
          <w:p w14:paraId="39E0290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0.608985</w:t>
            </w:r>
          </w:p>
        </w:tc>
        <w:tc>
          <w:tcPr>
            <w:tcW w:w="1344" w:type="dxa"/>
            <w:tcBorders>
              <w:top w:val="nil"/>
              <w:bottom w:val="nil"/>
            </w:tcBorders>
            <w:shd w:val="clear" w:color="auto" w:fill="auto"/>
            <w:noWrap/>
            <w:vAlign w:val="bottom"/>
            <w:hideMark/>
          </w:tcPr>
          <w:p w14:paraId="6793108A"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-1.495848</w:t>
            </w:r>
          </w:p>
        </w:tc>
        <w:tc>
          <w:tcPr>
            <w:tcW w:w="1344" w:type="dxa"/>
            <w:tcBorders>
              <w:top w:val="nil"/>
              <w:bottom w:val="nil"/>
            </w:tcBorders>
            <w:shd w:val="clear" w:color="auto" w:fill="auto"/>
            <w:noWrap/>
            <w:vAlign w:val="bottom"/>
            <w:hideMark/>
          </w:tcPr>
          <w:p w14:paraId="0FEE68E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0.7639003</w:t>
            </w:r>
          </w:p>
        </w:tc>
        <w:tc>
          <w:tcPr>
            <w:tcW w:w="1213" w:type="dxa"/>
            <w:tcBorders>
              <w:top w:val="nil"/>
              <w:bottom w:val="nil"/>
            </w:tcBorders>
            <w:shd w:val="clear" w:color="auto" w:fill="auto"/>
            <w:noWrap/>
            <w:vAlign w:val="bottom"/>
            <w:hideMark/>
          </w:tcPr>
          <w:p w14:paraId="483B5FE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-6.76171</w:t>
            </w:r>
          </w:p>
        </w:tc>
        <w:tc>
          <w:tcPr>
            <w:tcW w:w="1863" w:type="dxa"/>
            <w:tcBorders>
              <w:top w:val="nil"/>
              <w:bottom w:val="nil"/>
            </w:tcBorders>
            <w:shd w:val="clear" w:color="auto" w:fill="auto"/>
            <w:noWrap/>
            <w:vAlign w:val="bottom"/>
            <w:hideMark/>
          </w:tcPr>
          <w:p w14:paraId="28DAEFAB"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-8.783490114</w:t>
            </w:r>
          </w:p>
        </w:tc>
        <w:tc>
          <w:tcPr>
            <w:tcW w:w="1485" w:type="dxa"/>
            <w:tcBorders>
              <w:top w:val="nil"/>
              <w:bottom w:val="nil"/>
            </w:tcBorders>
            <w:shd w:val="clear" w:color="auto" w:fill="auto"/>
            <w:noWrap/>
            <w:vAlign w:val="bottom"/>
            <w:hideMark/>
          </w:tcPr>
          <w:p w14:paraId="7229494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5.252078099</w:t>
            </w:r>
          </w:p>
        </w:tc>
        <w:tc>
          <w:tcPr>
            <w:tcW w:w="1306" w:type="dxa"/>
            <w:tcBorders>
              <w:top w:val="nil"/>
              <w:bottom w:val="nil"/>
            </w:tcBorders>
            <w:shd w:val="clear" w:color="auto" w:fill="auto"/>
            <w:noWrap/>
            <w:vAlign w:val="bottom"/>
            <w:hideMark/>
          </w:tcPr>
          <w:p w14:paraId="34ED7161"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-14.035568</w:t>
            </w:r>
          </w:p>
        </w:tc>
      </w:tr>
      <w:tr w:rsidR="00496D78" w:rsidRPr="00114AB9" w14:paraId="2AE01F68" w14:textId="77777777" w:rsidTr="00114AB9">
        <w:trPr>
          <w:trHeight w:val="288"/>
        </w:trPr>
        <w:tc>
          <w:tcPr>
            <w:tcW w:w="1029" w:type="dxa"/>
            <w:tcBorders>
              <w:top w:val="nil"/>
              <w:left w:val="nil"/>
              <w:bottom w:val="nil"/>
              <w:right w:val="nil"/>
            </w:tcBorders>
            <w:shd w:val="clear" w:color="auto" w:fill="auto"/>
            <w:noWrap/>
            <w:vAlign w:val="bottom"/>
            <w:hideMark/>
          </w:tcPr>
          <w:p w14:paraId="2A457257"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67</w:t>
            </w:r>
          </w:p>
        </w:tc>
        <w:tc>
          <w:tcPr>
            <w:tcW w:w="1346" w:type="dxa"/>
            <w:tcBorders>
              <w:top w:val="nil"/>
              <w:left w:val="nil"/>
              <w:bottom w:val="nil"/>
            </w:tcBorders>
            <w:shd w:val="clear" w:color="auto" w:fill="auto"/>
            <w:noWrap/>
            <w:vAlign w:val="bottom"/>
            <w:hideMark/>
          </w:tcPr>
          <w:p w14:paraId="45404E5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-4.422477</w:t>
            </w:r>
          </w:p>
        </w:tc>
        <w:tc>
          <w:tcPr>
            <w:tcW w:w="1214" w:type="dxa"/>
            <w:tcBorders>
              <w:top w:val="nil"/>
              <w:bottom w:val="nil"/>
            </w:tcBorders>
            <w:shd w:val="clear" w:color="auto" w:fill="auto"/>
            <w:noWrap/>
            <w:vAlign w:val="bottom"/>
            <w:hideMark/>
          </w:tcPr>
          <w:p w14:paraId="4F0A5E8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4.642657</w:t>
            </w:r>
          </w:p>
        </w:tc>
        <w:tc>
          <w:tcPr>
            <w:tcW w:w="1213" w:type="dxa"/>
            <w:tcBorders>
              <w:top w:val="nil"/>
              <w:bottom w:val="nil"/>
            </w:tcBorders>
            <w:shd w:val="clear" w:color="auto" w:fill="auto"/>
            <w:noWrap/>
            <w:vAlign w:val="bottom"/>
            <w:hideMark/>
          </w:tcPr>
          <w:p w14:paraId="5BD97C1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-1.818799</w:t>
            </w:r>
          </w:p>
        </w:tc>
        <w:tc>
          <w:tcPr>
            <w:tcW w:w="1213" w:type="dxa"/>
            <w:tcBorders>
              <w:top w:val="nil"/>
              <w:bottom w:val="nil"/>
            </w:tcBorders>
            <w:shd w:val="clear" w:color="auto" w:fill="auto"/>
            <w:noWrap/>
            <w:vAlign w:val="bottom"/>
            <w:hideMark/>
          </w:tcPr>
          <w:p w14:paraId="4179914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0.576864</w:t>
            </w:r>
          </w:p>
        </w:tc>
        <w:tc>
          <w:tcPr>
            <w:tcW w:w="1344" w:type="dxa"/>
            <w:tcBorders>
              <w:top w:val="nil"/>
              <w:bottom w:val="nil"/>
            </w:tcBorders>
            <w:shd w:val="clear" w:color="auto" w:fill="auto"/>
            <w:noWrap/>
            <w:vAlign w:val="bottom"/>
            <w:hideMark/>
          </w:tcPr>
          <w:p w14:paraId="6FC67F3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-2.507752</w:t>
            </w:r>
          </w:p>
        </w:tc>
        <w:tc>
          <w:tcPr>
            <w:tcW w:w="1344" w:type="dxa"/>
            <w:tcBorders>
              <w:top w:val="nil"/>
              <w:bottom w:val="nil"/>
            </w:tcBorders>
            <w:shd w:val="clear" w:color="auto" w:fill="auto"/>
            <w:noWrap/>
            <w:vAlign w:val="bottom"/>
            <w:hideMark/>
          </w:tcPr>
          <w:p w14:paraId="2D0A826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1.4026208</w:t>
            </w:r>
          </w:p>
        </w:tc>
        <w:tc>
          <w:tcPr>
            <w:tcW w:w="1213" w:type="dxa"/>
            <w:tcBorders>
              <w:top w:val="nil"/>
              <w:bottom w:val="nil"/>
            </w:tcBorders>
            <w:shd w:val="clear" w:color="auto" w:fill="auto"/>
            <w:noWrap/>
            <w:vAlign w:val="bottom"/>
            <w:hideMark/>
          </w:tcPr>
          <w:p w14:paraId="073A3A63"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-8.27737</w:t>
            </w:r>
          </w:p>
        </w:tc>
        <w:tc>
          <w:tcPr>
            <w:tcW w:w="1863" w:type="dxa"/>
            <w:tcBorders>
              <w:top w:val="nil"/>
              <w:bottom w:val="nil"/>
            </w:tcBorders>
            <w:shd w:val="clear" w:color="auto" w:fill="auto"/>
            <w:noWrap/>
            <w:vAlign w:val="bottom"/>
            <w:hideMark/>
          </w:tcPr>
          <w:p w14:paraId="5FDE9093"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-10.40425814</w:t>
            </w:r>
          </w:p>
        </w:tc>
        <w:tc>
          <w:tcPr>
            <w:tcW w:w="1485" w:type="dxa"/>
            <w:tcBorders>
              <w:top w:val="nil"/>
              <w:bottom w:val="nil"/>
            </w:tcBorders>
            <w:shd w:val="clear" w:color="auto" w:fill="auto"/>
            <w:noWrap/>
            <w:vAlign w:val="bottom"/>
            <w:hideMark/>
          </w:tcPr>
          <w:p w14:paraId="785D427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6.622141873</w:t>
            </w:r>
          </w:p>
        </w:tc>
        <w:tc>
          <w:tcPr>
            <w:tcW w:w="1306" w:type="dxa"/>
            <w:tcBorders>
              <w:top w:val="nil"/>
              <w:bottom w:val="nil"/>
            </w:tcBorders>
            <w:shd w:val="clear" w:color="auto" w:fill="auto"/>
            <w:noWrap/>
            <w:vAlign w:val="bottom"/>
            <w:hideMark/>
          </w:tcPr>
          <w:p w14:paraId="2CCC0B74"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-17.0264</w:t>
            </w:r>
          </w:p>
        </w:tc>
      </w:tr>
      <w:tr w:rsidR="00496D78" w:rsidRPr="00114AB9" w14:paraId="172E6A68" w14:textId="77777777" w:rsidTr="00114AB9">
        <w:trPr>
          <w:trHeight w:val="288"/>
        </w:trPr>
        <w:tc>
          <w:tcPr>
            <w:tcW w:w="1029" w:type="dxa"/>
            <w:tcBorders>
              <w:top w:val="nil"/>
              <w:left w:val="nil"/>
              <w:bottom w:val="nil"/>
              <w:right w:val="nil"/>
            </w:tcBorders>
            <w:shd w:val="clear" w:color="auto" w:fill="auto"/>
            <w:noWrap/>
            <w:vAlign w:val="bottom"/>
            <w:hideMark/>
          </w:tcPr>
          <w:p w14:paraId="7321B072"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68</w:t>
            </w:r>
          </w:p>
        </w:tc>
        <w:tc>
          <w:tcPr>
            <w:tcW w:w="1346" w:type="dxa"/>
            <w:tcBorders>
              <w:top w:val="nil"/>
              <w:left w:val="nil"/>
              <w:bottom w:val="nil"/>
            </w:tcBorders>
            <w:shd w:val="clear" w:color="auto" w:fill="auto"/>
            <w:noWrap/>
            <w:vAlign w:val="bottom"/>
            <w:hideMark/>
          </w:tcPr>
          <w:p w14:paraId="6E7AF32E"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-3.368226</w:t>
            </w:r>
          </w:p>
        </w:tc>
        <w:tc>
          <w:tcPr>
            <w:tcW w:w="1214" w:type="dxa"/>
            <w:tcBorders>
              <w:top w:val="nil"/>
              <w:bottom w:val="nil"/>
            </w:tcBorders>
            <w:shd w:val="clear" w:color="auto" w:fill="auto"/>
            <w:noWrap/>
            <w:vAlign w:val="bottom"/>
            <w:hideMark/>
          </w:tcPr>
          <w:p w14:paraId="7DD02FF5"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1.71801</w:t>
            </w:r>
          </w:p>
        </w:tc>
        <w:tc>
          <w:tcPr>
            <w:tcW w:w="1213" w:type="dxa"/>
            <w:tcBorders>
              <w:top w:val="nil"/>
              <w:bottom w:val="nil"/>
            </w:tcBorders>
            <w:shd w:val="clear" w:color="auto" w:fill="auto"/>
            <w:noWrap/>
            <w:vAlign w:val="bottom"/>
            <w:hideMark/>
          </w:tcPr>
          <w:p w14:paraId="36CCBAC6"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-0.426037</w:t>
            </w:r>
          </w:p>
        </w:tc>
        <w:tc>
          <w:tcPr>
            <w:tcW w:w="1213" w:type="dxa"/>
            <w:tcBorders>
              <w:top w:val="nil"/>
              <w:bottom w:val="nil"/>
            </w:tcBorders>
            <w:shd w:val="clear" w:color="auto" w:fill="auto"/>
            <w:noWrap/>
            <w:vAlign w:val="bottom"/>
            <w:hideMark/>
          </w:tcPr>
          <w:p w14:paraId="6725FFA4"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-1.405367</w:t>
            </w:r>
          </w:p>
        </w:tc>
        <w:tc>
          <w:tcPr>
            <w:tcW w:w="1344" w:type="dxa"/>
            <w:tcBorders>
              <w:top w:val="nil"/>
              <w:bottom w:val="nil"/>
            </w:tcBorders>
            <w:shd w:val="clear" w:color="auto" w:fill="auto"/>
            <w:noWrap/>
            <w:vAlign w:val="bottom"/>
            <w:hideMark/>
          </w:tcPr>
          <w:p w14:paraId="37CD1BE2"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1.2812386</w:t>
            </w:r>
          </w:p>
        </w:tc>
        <w:tc>
          <w:tcPr>
            <w:tcW w:w="1344" w:type="dxa"/>
            <w:tcBorders>
              <w:top w:val="nil"/>
              <w:bottom w:val="nil"/>
            </w:tcBorders>
            <w:shd w:val="clear" w:color="auto" w:fill="auto"/>
            <w:noWrap/>
            <w:vAlign w:val="bottom"/>
            <w:hideMark/>
          </w:tcPr>
          <w:p w14:paraId="52B376C1"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-2.999572</w:t>
            </w:r>
          </w:p>
        </w:tc>
        <w:tc>
          <w:tcPr>
            <w:tcW w:w="1213" w:type="dxa"/>
            <w:tcBorders>
              <w:top w:val="nil"/>
              <w:bottom w:val="nil"/>
            </w:tcBorders>
            <w:shd w:val="clear" w:color="auto" w:fill="auto"/>
            <w:noWrap/>
            <w:vAlign w:val="bottom"/>
            <w:hideMark/>
          </w:tcPr>
          <w:p w14:paraId="49DFB928"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-5.31332</w:t>
            </w:r>
          </w:p>
        </w:tc>
        <w:tc>
          <w:tcPr>
            <w:tcW w:w="1863" w:type="dxa"/>
            <w:tcBorders>
              <w:top w:val="nil"/>
              <w:bottom w:val="nil"/>
            </w:tcBorders>
            <w:shd w:val="clear" w:color="auto" w:fill="auto"/>
            <w:noWrap/>
            <w:vAlign w:val="bottom"/>
            <w:hideMark/>
          </w:tcPr>
          <w:p w14:paraId="26CF14B7"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-10.51327036</w:t>
            </w:r>
          </w:p>
        </w:tc>
        <w:tc>
          <w:tcPr>
            <w:tcW w:w="1485" w:type="dxa"/>
            <w:tcBorders>
              <w:top w:val="nil"/>
              <w:bottom w:val="nil"/>
            </w:tcBorders>
            <w:shd w:val="clear" w:color="auto" w:fill="auto"/>
            <w:noWrap/>
            <w:vAlign w:val="bottom"/>
            <w:hideMark/>
          </w:tcPr>
          <w:p w14:paraId="715A7A82"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2.999248777</w:t>
            </w:r>
          </w:p>
        </w:tc>
        <w:tc>
          <w:tcPr>
            <w:tcW w:w="1306" w:type="dxa"/>
            <w:tcBorders>
              <w:top w:val="nil"/>
              <w:bottom w:val="nil"/>
            </w:tcBorders>
            <w:shd w:val="clear" w:color="auto" w:fill="auto"/>
            <w:noWrap/>
            <w:vAlign w:val="bottom"/>
            <w:hideMark/>
          </w:tcPr>
          <w:p w14:paraId="371AB8C0"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-13.512519</w:t>
            </w:r>
          </w:p>
        </w:tc>
      </w:tr>
      <w:tr w:rsidR="00496D78" w:rsidRPr="00114AB9" w14:paraId="3873DC4F" w14:textId="77777777" w:rsidTr="00114AB9">
        <w:trPr>
          <w:trHeight w:val="288"/>
        </w:trPr>
        <w:tc>
          <w:tcPr>
            <w:tcW w:w="1029" w:type="dxa"/>
            <w:tcBorders>
              <w:top w:val="nil"/>
              <w:left w:val="nil"/>
              <w:bottom w:val="nil"/>
              <w:right w:val="nil"/>
            </w:tcBorders>
            <w:shd w:val="clear" w:color="auto" w:fill="auto"/>
            <w:noWrap/>
            <w:vAlign w:val="bottom"/>
            <w:hideMark/>
          </w:tcPr>
          <w:p w14:paraId="6AB4C449" w14:textId="77777777" w:rsidR="00496D78" w:rsidRPr="00114AB9" w:rsidRDefault="00496D78" w:rsidP="00114AB9">
            <w:pPr>
              <w:pStyle w:val="Tabletext"/>
              <w:keepNext w:val="0"/>
              <w:keepLines/>
              <w:widowControl w:val="0"/>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69</w:t>
            </w:r>
          </w:p>
        </w:tc>
        <w:tc>
          <w:tcPr>
            <w:tcW w:w="1346" w:type="dxa"/>
            <w:tcBorders>
              <w:top w:val="nil"/>
              <w:left w:val="nil"/>
              <w:bottom w:val="nil"/>
            </w:tcBorders>
            <w:shd w:val="clear" w:color="auto" w:fill="auto"/>
            <w:noWrap/>
            <w:vAlign w:val="bottom"/>
            <w:hideMark/>
          </w:tcPr>
          <w:p w14:paraId="33DB20AD"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-2.343885</w:t>
            </w:r>
          </w:p>
        </w:tc>
        <w:tc>
          <w:tcPr>
            <w:tcW w:w="1214" w:type="dxa"/>
            <w:tcBorders>
              <w:top w:val="nil"/>
              <w:bottom w:val="nil"/>
            </w:tcBorders>
            <w:shd w:val="clear" w:color="auto" w:fill="auto"/>
            <w:noWrap/>
            <w:vAlign w:val="bottom"/>
            <w:hideMark/>
          </w:tcPr>
          <w:p w14:paraId="788165D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1.458511</w:t>
            </w:r>
          </w:p>
        </w:tc>
        <w:tc>
          <w:tcPr>
            <w:tcW w:w="1213" w:type="dxa"/>
            <w:tcBorders>
              <w:top w:val="nil"/>
              <w:bottom w:val="nil"/>
            </w:tcBorders>
            <w:shd w:val="clear" w:color="auto" w:fill="auto"/>
            <w:noWrap/>
            <w:vAlign w:val="bottom"/>
            <w:hideMark/>
          </w:tcPr>
          <w:p w14:paraId="172DA109"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-0.564332</w:t>
            </w:r>
          </w:p>
        </w:tc>
        <w:tc>
          <w:tcPr>
            <w:tcW w:w="1213" w:type="dxa"/>
            <w:tcBorders>
              <w:top w:val="nil"/>
              <w:bottom w:val="nil"/>
            </w:tcBorders>
            <w:shd w:val="clear" w:color="auto" w:fill="auto"/>
            <w:noWrap/>
            <w:vAlign w:val="bottom"/>
            <w:hideMark/>
          </w:tcPr>
          <w:p w14:paraId="4C87905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-1.61562</w:t>
            </w:r>
          </w:p>
        </w:tc>
        <w:tc>
          <w:tcPr>
            <w:tcW w:w="1344" w:type="dxa"/>
            <w:tcBorders>
              <w:top w:val="nil"/>
              <w:bottom w:val="nil"/>
            </w:tcBorders>
            <w:shd w:val="clear" w:color="auto" w:fill="auto"/>
            <w:noWrap/>
            <w:vAlign w:val="bottom"/>
            <w:hideMark/>
          </w:tcPr>
          <w:p w14:paraId="07B92AAF"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-0.376597</w:t>
            </w:r>
          </w:p>
        </w:tc>
        <w:tc>
          <w:tcPr>
            <w:tcW w:w="1344" w:type="dxa"/>
            <w:tcBorders>
              <w:top w:val="nil"/>
              <w:bottom w:val="nil"/>
            </w:tcBorders>
            <w:shd w:val="clear" w:color="auto" w:fill="auto"/>
            <w:noWrap/>
            <w:vAlign w:val="bottom"/>
            <w:hideMark/>
          </w:tcPr>
          <w:p w14:paraId="65A71D37"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-0.844618</w:t>
            </w:r>
          </w:p>
        </w:tc>
        <w:tc>
          <w:tcPr>
            <w:tcW w:w="1213" w:type="dxa"/>
            <w:tcBorders>
              <w:top w:val="nil"/>
              <w:bottom w:val="nil"/>
            </w:tcBorders>
            <w:shd w:val="clear" w:color="auto" w:fill="auto"/>
            <w:noWrap/>
            <w:vAlign w:val="bottom"/>
            <w:hideMark/>
          </w:tcPr>
          <w:p w14:paraId="5718B62C" w14:textId="77777777" w:rsidR="00496D78" w:rsidRPr="00114AB9" w:rsidRDefault="00496D78" w:rsidP="00114AB9">
            <w:pPr>
              <w:pStyle w:val="Tabletext"/>
              <w:keepNext w:val="0"/>
              <w:keepLines/>
              <w:widowControl w:val="0"/>
              <w:rPr>
                <w:sz w:val="18"/>
                <w:szCs w:val="18"/>
                <w:lang w:eastAsia="en-NZ"/>
              </w:rPr>
            </w:pPr>
            <w:r w:rsidRPr="00114AB9">
              <w:rPr>
                <w:sz w:val="18"/>
                <w:szCs w:val="18"/>
                <w:lang w:eastAsia="en-NZ"/>
              </w:rPr>
              <w:t>-5.55178</w:t>
            </w:r>
          </w:p>
        </w:tc>
        <w:tc>
          <w:tcPr>
            <w:tcW w:w="1863" w:type="dxa"/>
            <w:tcBorders>
              <w:top w:val="nil"/>
              <w:bottom w:val="nil"/>
            </w:tcBorders>
            <w:shd w:val="clear" w:color="auto" w:fill="auto"/>
            <w:noWrap/>
            <w:vAlign w:val="bottom"/>
            <w:hideMark/>
          </w:tcPr>
          <w:p w14:paraId="6A11A51A"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-9.838321762</w:t>
            </w:r>
          </w:p>
        </w:tc>
        <w:tc>
          <w:tcPr>
            <w:tcW w:w="1485" w:type="dxa"/>
            <w:tcBorders>
              <w:top w:val="nil"/>
              <w:bottom w:val="nil"/>
            </w:tcBorders>
            <w:shd w:val="clear" w:color="auto" w:fill="auto"/>
            <w:noWrap/>
            <w:vAlign w:val="bottom"/>
            <w:hideMark/>
          </w:tcPr>
          <w:p w14:paraId="41F7BE99"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1.45851088</w:t>
            </w:r>
          </w:p>
        </w:tc>
        <w:tc>
          <w:tcPr>
            <w:tcW w:w="1306" w:type="dxa"/>
            <w:tcBorders>
              <w:top w:val="nil"/>
              <w:bottom w:val="nil"/>
            </w:tcBorders>
            <w:shd w:val="clear" w:color="auto" w:fill="auto"/>
            <w:noWrap/>
            <w:vAlign w:val="bottom"/>
            <w:hideMark/>
          </w:tcPr>
          <w:p w14:paraId="5857B97D" w14:textId="77777777" w:rsidR="00496D78" w:rsidRPr="00114AB9" w:rsidRDefault="00496D78" w:rsidP="00114AB9">
            <w:pPr>
              <w:pStyle w:val="Tabletext"/>
              <w:keepNext w:val="0"/>
              <w:keepLines/>
              <w:widowControl w:val="0"/>
              <w:rPr>
                <w:rFonts w:ascii="Calibri" w:hAnsi="Calibri" w:cs="Calibri"/>
                <w:color w:val="000000"/>
                <w:sz w:val="18"/>
                <w:szCs w:val="18"/>
                <w:lang w:eastAsia="en-NZ"/>
              </w:rPr>
            </w:pPr>
            <w:r w:rsidRPr="00114AB9">
              <w:rPr>
                <w:rFonts w:ascii="Calibri" w:hAnsi="Calibri" w:cs="Calibri"/>
                <w:color w:val="000000"/>
                <w:sz w:val="18"/>
                <w:szCs w:val="18"/>
                <w:lang w:eastAsia="en-NZ"/>
              </w:rPr>
              <w:t>-11.296833</w:t>
            </w:r>
          </w:p>
        </w:tc>
      </w:tr>
      <w:tr w:rsidR="00496D78" w:rsidRPr="00114AB9" w14:paraId="1DA3AA62" w14:textId="77777777" w:rsidTr="00114AB9">
        <w:trPr>
          <w:trHeight w:val="288"/>
        </w:trPr>
        <w:tc>
          <w:tcPr>
            <w:tcW w:w="1029" w:type="dxa"/>
            <w:tcBorders>
              <w:top w:val="nil"/>
              <w:left w:val="nil"/>
              <w:bottom w:val="nil"/>
              <w:right w:val="nil"/>
            </w:tcBorders>
            <w:shd w:val="clear" w:color="auto" w:fill="auto"/>
            <w:noWrap/>
            <w:vAlign w:val="bottom"/>
            <w:hideMark/>
          </w:tcPr>
          <w:p w14:paraId="4FD78BC1"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lastRenderedPageBreak/>
              <w:t>70</w:t>
            </w:r>
          </w:p>
        </w:tc>
        <w:tc>
          <w:tcPr>
            <w:tcW w:w="1346" w:type="dxa"/>
            <w:tcBorders>
              <w:top w:val="nil"/>
              <w:left w:val="nil"/>
              <w:bottom w:val="nil"/>
            </w:tcBorders>
            <w:shd w:val="clear" w:color="auto" w:fill="auto"/>
            <w:noWrap/>
            <w:vAlign w:val="bottom"/>
            <w:hideMark/>
          </w:tcPr>
          <w:p w14:paraId="1B1948C7" w14:textId="77777777" w:rsidR="00496D78" w:rsidRPr="00114AB9" w:rsidRDefault="00496D78" w:rsidP="00496D78">
            <w:pPr>
              <w:pStyle w:val="Tabletext"/>
              <w:rPr>
                <w:sz w:val="18"/>
                <w:szCs w:val="18"/>
                <w:lang w:eastAsia="en-NZ"/>
              </w:rPr>
            </w:pPr>
            <w:r w:rsidRPr="00114AB9">
              <w:rPr>
                <w:sz w:val="18"/>
                <w:szCs w:val="18"/>
                <w:lang w:eastAsia="en-NZ"/>
              </w:rPr>
              <w:t>-0.902764</w:t>
            </w:r>
          </w:p>
        </w:tc>
        <w:tc>
          <w:tcPr>
            <w:tcW w:w="1214" w:type="dxa"/>
            <w:tcBorders>
              <w:top w:val="nil"/>
              <w:bottom w:val="nil"/>
            </w:tcBorders>
            <w:shd w:val="clear" w:color="auto" w:fill="auto"/>
            <w:noWrap/>
            <w:vAlign w:val="bottom"/>
            <w:hideMark/>
          </w:tcPr>
          <w:p w14:paraId="3409AFB8" w14:textId="77777777" w:rsidR="00496D78" w:rsidRPr="00114AB9" w:rsidRDefault="00496D78" w:rsidP="00496D78">
            <w:pPr>
              <w:pStyle w:val="Tabletext"/>
              <w:rPr>
                <w:sz w:val="18"/>
                <w:szCs w:val="18"/>
                <w:lang w:eastAsia="en-NZ"/>
              </w:rPr>
            </w:pPr>
            <w:r w:rsidRPr="00114AB9">
              <w:rPr>
                <w:sz w:val="18"/>
                <w:szCs w:val="18"/>
                <w:lang w:eastAsia="en-NZ"/>
              </w:rPr>
              <w:t>-0.029931</w:t>
            </w:r>
          </w:p>
        </w:tc>
        <w:tc>
          <w:tcPr>
            <w:tcW w:w="1213" w:type="dxa"/>
            <w:tcBorders>
              <w:top w:val="nil"/>
              <w:bottom w:val="nil"/>
            </w:tcBorders>
            <w:shd w:val="clear" w:color="auto" w:fill="auto"/>
            <w:noWrap/>
            <w:vAlign w:val="bottom"/>
            <w:hideMark/>
          </w:tcPr>
          <w:p w14:paraId="72A6ECDF" w14:textId="77777777" w:rsidR="00496D78" w:rsidRPr="00114AB9" w:rsidRDefault="00496D78" w:rsidP="00496D78">
            <w:pPr>
              <w:pStyle w:val="Tabletext"/>
              <w:rPr>
                <w:sz w:val="18"/>
                <w:szCs w:val="18"/>
                <w:lang w:eastAsia="en-NZ"/>
              </w:rPr>
            </w:pPr>
            <w:r w:rsidRPr="00114AB9">
              <w:rPr>
                <w:sz w:val="18"/>
                <w:szCs w:val="18"/>
                <w:lang w:eastAsia="en-NZ"/>
              </w:rPr>
              <w:t>0.064083</w:t>
            </w:r>
          </w:p>
        </w:tc>
        <w:tc>
          <w:tcPr>
            <w:tcW w:w="1213" w:type="dxa"/>
            <w:tcBorders>
              <w:top w:val="nil"/>
              <w:bottom w:val="nil"/>
            </w:tcBorders>
            <w:shd w:val="clear" w:color="auto" w:fill="auto"/>
            <w:noWrap/>
            <w:vAlign w:val="bottom"/>
            <w:hideMark/>
          </w:tcPr>
          <w:p w14:paraId="08DA2EB6" w14:textId="77777777" w:rsidR="00496D78" w:rsidRPr="00114AB9" w:rsidRDefault="00496D78" w:rsidP="00496D78">
            <w:pPr>
              <w:pStyle w:val="Tabletext"/>
              <w:rPr>
                <w:sz w:val="18"/>
                <w:szCs w:val="18"/>
                <w:lang w:eastAsia="en-NZ"/>
              </w:rPr>
            </w:pPr>
            <w:r w:rsidRPr="00114AB9">
              <w:rPr>
                <w:sz w:val="18"/>
                <w:szCs w:val="18"/>
                <w:lang w:eastAsia="en-NZ"/>
              </w:rPr>
              <w:t>-1.575844</w:t>
            </w:r>
          </w:p>
        </w:tc>
        <w:tc>
          <w:tcPr>
            <w:tcW w:w="1344" w:type="dxa"/>
            <w:tcBorders>
              <w:top w:val="nil"/>
              <w:bottom w:val="nil"/>
            </w:tcBorders>
            <w:shd w:val="clear" w:color="auto" w:fill="auto"/>
            <w:noWrap/>
            <w:vAlign w:val="bottom"/>
            <w:hideMark/>
          </w:tcPr>
          <w:p w14:paraId="353EADCC" w14:textId="77777777" w:rsidR="00496D78" w:rsidRPr="00114AB9" w:rsidRDefault="00496D78" w:rsidP="00496D78">
            <w:pPr>
              <w:pStyle w:val="Tabletext"/>
              <w:rPr>
                <w:sz w:val="18"/>
                <w:szCs w:val="18"/>
                <w:lang w:eastAsia="en-NZ"/>
              </w:rPr>
            </w:pPr>
            <w:r w:rsidRPr="00114AB9">
              <w:rPr>
                <w:sz w:val="18"/>
                <w:szCs w:val="18"/>
                <w:lang w:eastAsia="en-NZ"/>
              </w:rPr>
              <w:t>-1.233808</w:t>
            </w:r>
          </w:p>
        </w:tc>
        <w:tc>
          <w:tcPr>
            <w:tcW w:w="1344" w:type="dxa"/>
            <w:tcBorders>
              <w:top w:val="nil"/>
              <w:bottom w:val="nil"/>
            </w:tcBorders>
            <w:shd w:val="clear" w:color="auto" w:fill="auto"/>
            <w:noWrap/>
            <w:vAlign w:val="bottom"/>
            <w:hideMark/>
          </w:tcPr>
          <w:p w14:paraId="409E2EFF" w14:textId="77777777" w:rsidR="00496D78" w:rsidRPr="00114AB9" w:rsidRDefault="00496D78" w:rsidP="00496D78">
            <w:pPr>
              <w:pStyle w:val="Tabletext"/>
              <w:rPr>
                <w:sz w:val="18"/>
                <w:szCs w:val="18"/>
                <w:lang w:eastAsia="en-NZ"/>
              </w:rPr>
            </w:pPr>
            <w:r w:rsidRPr="00114AB9">
              <w:rPr>
                <w:sz w:val="18"/>
                <w:szCs w:val="18"/>
                <w:lang w:eastAsia="en-NZ"/>
              </w:rPr>
              <w:t>-0.487188</w:t>
            </w:r>
          </w:p>
        </w:tc>
        <w:tc>
          <w:tcPr>
            <w:tcW w:w="1213" w:type="dxa"/>
            <w:tcBorders>
              <w:top w:val="nil"/>
              <w:bottom w:val="nil"/>
            </w:tcBorders>
            <w:shd w:val="clear" w:color="auto" w:fill="auto"/>
            <w:noWrap/>
            <w:vAlign w:val="bottom"/>
            <w:hideMark/>
          </w:tcPr>
          <w:p w14:paraId="0F7DB5D8" w14:textId="77777777" w:rsidR="00496D78" w:rsidRPr="00114AB9" w:rsidRDefault="00496D78" w:rsidP="00496D78">
            <w:pPr>
              <w:pStyle w:val="Tabletext"/>
              <w:rPr>
                <w:sz w:val="18"/>
                <w:szCs w:val="18"/>
                <w:lang w:eastAsia="en-NZ"/>
              </w:rPr>
            </w:pPr>
            <w:r w:rsidRPr="00114AB9">
              <w:rPr>
                <w:sz w:val="18"/>
                <w:szCs w:val="18"/>
                <w:lang w:eastAsia="en-NZ"/>
              </w:rPr>
              <w:t>-5.41661</w:t>
            </w:r>
          </w:p>
        </w:tc>
        <w:tc>
          <w:tcPr>
            <w:tcW w:w="1863" w:type="dxa"/>
            <w:tcBorders>
              <w:top w:val="nil"/>
              <w:bottom w:val="nil"/>
            </w:tcBorders>
            <w:shd w:val="clear" w:color="auto" w:fill="auto"/>
            <w:noWrap/>
            <w:vAlign w:val="bottom"/>
            <w:hideMark/>
          </w:tcPr>
          <w:p w14:paraId="64B5E4B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-9.582063209</w:t>
            </w:r>
          </w:p>
        </w:tc>
        <w:tc>
          <w:tcPr>
            <w:tcW w:w="1485" w:type="dxa"/>
            <w:tcBorders>
              <w:top w:val="nil"/>
              <w:bottom w:val="nil"/>
            </w:tcBorders>
            <w:shd w:val="clear" w:color="auto" w:fill="auto"/>
            <w:noWrap/>
            <w:vAlign w:val="bottom"/>
            <w:hideMark/>
          </w:tcPr>
          <w:p w14:paraId="3113A0F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0.064082772</w:t>
            </w:r>
          </w:p>
        </w:tc>
        <w:tc>
          <w:tcPr>
            <w:tcW w:w="1306" w:type="dxa"/>
            <w:tcBorders>
              <w:top w:val="nil"/>
              <w:bottom w:val="nil"/>
            </w:tcBorders>
            <w:shd w:val="clear" w:color="auto" w:fill="auto"/>
            <w:noWrap/>
            <w:vAlign w:val="bottom"/>
            <w:hideMark/>
          </w:tcPr>
          <w:p w14:paraId="5911DEF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-9.646146</w:t>
            </w:r>
          </w:p>
        </w:tc>
      </w:tr>
      <w:tr w:rsidR="00496D78" w:rsidRPr="00114AB9" w14:paraId="5AD29699" w14:textId="77777777" w:rsidTr="00114AB9">
        <w:trPr>
          <w:trHeight w:val="288"/>
        </w:trPr>
        <w:tc>
          <w:tcPr>
            <w:tcW w:w="1029" w:type="dxa"/>
            <w:tcBorders>
              <w:top w:val="nil"/>
              <w:left w:val="nil"/>
              <w:bottom w:val="nil"/>
              <w:right w:val="nil"/>
            </w:tcBorders>
            <w:shd w:val="clear" w:color="auto" w:fill="auto"/>
            <w:noWrap/>
            <w:vAlign w:val="bottom"/>
            <w:hideMark/>
          </w:tcPr>
          <w:p w14:paraId="2ACC46B9"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71</w:t>
            </w:r>
          </w:p>
        </w:tc>
        <w:tc>
          <w:tcPr>
            <w:tcW w:w="1346" w:type="dxa"/>
            <w:tcBorders>
              <w:top w:val="nil"/>
              <w:left w:val="nil"/>
              <w:bottom w:val="nil"/>
            </w:tcBorders>
            <w:shd w:val="clear" w:color="auto" w:fill="auto"/>
            <w:noWrap/>
            <w:vAlign w:val="bottom"/>
            <w:hideMark/>
          </w:tcPr>
          <w:p w14:paraId="79C1E7DE" w14:textId="77777777" w:rsidR="00496D78" w:rsidRPr="00114AB9" w:rsidRDefault="00496D78" w:rsidP="00496D78">
            <w:pPr>
              <w:pStyle w:val="Tabletext"/>
              <w:rPr>
                <w:sz w:val="18"/>
                <w:szCs w:val="18"/>
                <w:lang w:eastAsia="en-NZ"/>
              </w:rPr>
            </w:pPr>
            <w:r w:rsidRPr="00114AB9">
              <w:rPr>
                <w:sz w:val="18"/>
                <w:szCs w:val="18"/>
                <w:lang w:eastAsia="en-NZ"/>
              </w:rPr>
              <w:t>-1.48597</w:t>
            </w:r>
          </w:p>
        </w:tc>
        <w:tc>
          <w:tcPr>
            <w:tcW w:w="1214" w:type="dxa"/>
            <w:tcBorders>
              <w:top w:val="nil"/>
              <w:bottom w:val="nil"/>
            </w:tcBorders>
            <w:shd w:val="clear" w:color="auto" w:fill="auto"/>
            <w:noWrap/>
            <w:vAlign w:val="bottom"/>
            <w:hideMark/>
          </w:tcPr>
          <w:p w14:paraId="1EE9267D" w14:textId="77777777" w:rsidR="00496D78" w:rsidRPr="00114AB9" w:rsidRDefault="00496D78" w:rsidP="00496D78">
            <w:pPr>
              <w:pStyle w:val="Tabletext"/>
              <w:rPr>
                <w:sz w:val="18"/>
                <w:szCs w:val="18"/>
                <w:lang w:eastAsia="en-NZ"/>
              </w:rPr>
            </w:pPr>
            <w:r w:rsidRPr="00114AB9">
              <w:rPr>
                <w:sz w:val="18"/>
                <w:szCs w:val="18"/>
                <w:lang w:eastAsia="en-NZ"/>
              </w:rPr>
              <w:t>0.813873</w:t>
            </w:r>
          </w:p>
        </w:tc>
        <w:tc>
          <w:tcPr>
            <w:tcW w:w="1213" w:type="dxa"/>
            <w:tcBorders>
              <w:top w:val="nil"/>
              <w:bottom w:val="nil"/>
            </w:tcBorders>
            <w:shd w:val="clear" w:color="auto" w:fill="auto"/>
            <w:noWrap/>
            <w:vAlign w:val="bottom"/>
            <w:hideMark/>
          </w:tcPr>
          <w:p w14:paraId="7176402E" w14:textId="77777777" w:rsidR="00496D78" w:rsidRPr="00114AB9" w:rsidRDefault="00496D78" w:rsidP="00496D78">
            <w:pPr>
              <w:pStyle w:val="Tabletext"/>
              <w:rPr>
                <w:sz w:val="18"/>
                <w:szCs w:val="18"/>
                <w:lang w:eastAsia="en-NZ"/>
              </w:rPr>
            </w:pPr>
            <w:r w:rsidRPr="00114AB9">
              <w:rPr>
                <w:sz w:val="18"/>
                <w:szCs w:val="18"/>
                <w:lang w:eastAsia="en-NZ"/>
              </w:rPr>
              <w:t>-0.893447</w:t>
            </w:r>
          </w:p>
        </w:tc>
        <w:tc>
          <w:tcPr>
            <w:tcW w:w="1213" w:type="dxa"/>
            <w:tcBorders>
              <w:top w:val="nil"/>
              <w:bottom w:val="nil"/>
            </w:tcBorders>
            <w:shd w:val="clear" w:color="auto" w:fill="auto"/>
            <w:noWrap/>
            <w:vAlign w:val="bottom"/>
            <w:hideMark/>
          </w:tcPr>
          <w:p w14:paraId="60891C72" w14:textId="77777777" w:rsidR="00496D78" w:rsidRPr="00114AB9" w:rsidRDefault="00496D78" w:rsidP="00496D78">
            <w:pPr>
              <w:pStyle w:val="Tabletext"/>
              <w:rPr>
                <w:sz w:val="18"/>
                <w:szCs w:val="18"/>
                <w:lang w:eastAsia="en-NZ"/>
              </w:rPr>
            </w:pPr>
            <w:r w:rsidRPr="00114AB9">
              <w:rPr>
                <w:sz w:val="18"/>
                <w:szCs w:val="18"/>
                <w:lang w:eastAsia="en-NZ"/>
              </w:rPr>
              <w:t>-1.385755</w:t>
            </w:r>
          </w:p>
        </w:tc>
        <w:tc>
          <w:tcPr>
            <w:tcW w:w="1344" w:type="dxa"/>
            <w:tcBorders>
              <w:top w:val="nil"/>
              <w:bottom w:val="nil"/>
            </w:tcBorders>
            <w:shd w:val="clear" w:color="auto" w:fill="auto"/>
            <w:noWrap/>
            <w:vAlign w:val="bottom"/>
            <w:hideMark/>
          </w:tcPr>
          <w:p w14:paraId="07152572" w14:textId="77777777" w:rsidR="00496D78" w:rsidRPr="00114AB9" w:rsidRDefault="00496D78" w:rsidP="00496D78">
            <w:pPr>
              <w:pStyle w:val="Tabletext"/>
              <w:rPr>
                <w:sz w:val="18"/>
                <w:szCs w:val="18"/>
                <w:lang w:eastAsia="en-NZ"/>
              </w:rPr>
            </w:pPr>
            <w:r w:rsidRPr="00114AB9">
              <w:rPr>
                <w:sz w:val="18"/>
                <w:szCs w:val="18"/>
                <w:lang w:eastAsia="en-NZ"/>
              </w:rPr>
              <w:t>-0.176828</w:t>
            </w:r>
          </w:p>
        </w:tc>
        <w:tc>
          <w:tcPr>
            <w:tcW w:w="1344" w:type="dxa"/>
            <w:tcBorders>
              <w:top w:val="nil"/>
              <w:bottom w:val="nil"/>
            </w:tcBorders>
            <w:shd w:val="clear" w:color="auto" w:fill="auto"/>
            <w:noWrap/>
            <w:vAlign w:val="bottom"/>
            <w:hideMark/>
          </w:tcPr>
          <w:p w14:paraId="514A4CB2" w14:textId="77777777" w:rsidR="00496D78" w:rsidRPr="00114AB9" w:rsidRDefault="00496D78" w:rsidP="00496D78">
            <w:pPr>
              <w:pStyle w:val="Tabletext"/>
              <w:rPr>
                <w:sz w:val="18"/>
                <w:szCs w:val="18"/>
                <w:lang w:eastAsia="en-NZ"/>
              </w:rPr>
            </w:pPr>
            <w:r w:rsidRPr="00114AB9">
              <w:rPr>
                <w:sz w:val="18"/>
                <w:szCs w:val="18"/>
                <w:lang w:eastAsia="en-NZ"/>
              </w:rPr>
              <w:t>-0.583743</w:t>
            </w:r>
          </w:p>
        </w:tc>
        <w:tc>
          <w:tcPr>
            <w:tcW w:w="1213" w:type="dxa"/>
            <w:tcBorders>
              <w:top w:val="nil"/>
              <w:bottom w:val="nil"/>
            </w:tcBorders>
            <w:shd w:val="clear" w:color="auto" w:fill="auto"/>
            <w:noWrap/>
            <w:vAlign w:val="bottom"/>
            <w:hideMark/>
          </w:tcPr>
          <w:p w14:paraId="2A6D310A" w14:textId="77777777" w:rsidR="00496D78" w:rsidRPr="00114AB9" w:rsidRDefault="00496D78" w:rsidP="00496D78">
            <w:pPr>
              <w:pStyle w:val="Tabletext"/>
              <w:rPr>
                <w:sz w:val="18"/>
                <w:szCs w:val="18"/>
                <w:lang w:eastAsia="en-NZ"/>
              </w:rPr>
            </w:pPr>
            <w:r w:rsidRPr="00114AB9">
              <w:rPr>
                <w:sz w:val="18"/>
                <w:szCs w:val="18"/>
                <w:lang w:eastAsia="en-NZ"/>
              </w:rPr>
              <w:t>-4.5385</w:t>
            </w:r>
          </w:p>
        </w:tc>
        <w:tc>
          <w:tcPr>
            <w:tcW w:w="1863" w:type="dxa"/>
            <w:tcBorders>
              <w:top w:val="nil"/>
              <w:bottom w:val="nil"/>
            </w:tcBorders>
            <w:shd w:val="clear" w:color="auto" w:fill="auto"/>
            <w:noWrap/>
            <w:vAlign w:val="bottom"/>
            <w:hideMark/>
          </w:tcPr>
          <w:p w14:paraId="39FF277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-8.250374365</w:t>
            </w:r>
          </w:p>
        </w:tc>
        <w:tc>
          <w:tcPr>
            <w:tcW w:w="1485" w:type="dxa"/>
            <w:tcBorders>
              <w:top w:val="nil"/>
              <w:bottom w:val="nil"/>
            </w:tcBorders>
            <w:shd w:val="clear" w:color="auto" w:fill="auto"/>
            <w:noWrap/>
            <w:vAlign w:val="bottom"/>
            <w:hideMark/>
          </w:tcPr>
          <w:p w14:paraId="0C991FF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0.813872583</w:t>
            </w:r>
          </w:p>
        </w:tc>
        <w:tc>
          <w:tcPr>
            <w:tcW w:w="1306" w:type="dxa"/>
            <w:tcBorders>
              <w:top w:val="nil"/>
              <w:bottom w:val="nil"/>
            </w:tcBorders>
            <w:shd w:val="clear" w:color="auto" w:fill="auto"/>
            <w:noWrap/>
            <w:vAlign w:val="bottom"/>
            <w:hideMark/>
          </w:tcPr>
          <w:p w14:paraId="696B777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-9.0642469</w:t>
            </w:r>
          </w:p>
        </w:tc>
      </w:tr>
      <w:tr w:rsidR="00496D78" w:rsidRPr="00114AB9" w14:paraId="65D1E6D8" w14:textId="77777777" w:rsidTr="00114AB9">
        <w:trPr>
          <w:trHeight w:val="288"/>
        </w:trPr>
        <w:tc>
          <w:tcPr>
            <w:tcW w:w="1029" w:type="dxa"/>
            <w:tcBorders>
              <w:top w:val="nil"/>
              <w:left w:val="nil"/>
              <w:bottom w:val="nil"/>
              <w:right w:val="nil"/>
            </w:tcBorders>
            <w:shd w:val="clear" w:color="auto" w:fill="auto"/>
            <w:noWrap/>
            <w:vAlign w:val="bottom"/>
            <w:hideMark/>
          </w:tcPr>
          <w:p w14:paraId="5BE85647"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72</w:t>
            </w:r>
          </w:p>
        </w:tc>
        <w:tc>
          <w:tcPr>
            <w:tcW w:w="1346" w:type="dxa"/>
            <w:tcBorders>
              <w:top w:val="nil"/>
              <w:left w:val="nil"/>
              <w:bottom w:val="nil"/>
            </w:tcBorders>
            <w:shd w:val="clear" w:color="auto" w:fill="auto"/>
            <w:noWrap/>
            <w:vAlign w:val="bottom"/>
            <w:hideMark/>
          </w:tcPr>
          <w:p w14:paraId="7B42D4CE" w14:textId="77777777" w:rsidR="00496D78" w:rsidRPr="00114AB9" w:rsidRDefault="00496D78" w:rsidP="00496D78">
            <w:pPr>
              <w:pStyle w:val="Tabletext"/>
              <w:rPr>
                <w:sz w:val="18"/>
                <w:szCs w:val="18"/>
                <w:lang w:eastAsia="en-NZ"/>
              </w:rPr>
            </w:pPr>
            <w:r w:rsidRPr="00114AB9">
              <w:rPr>
                <w:sz w:val="18"/>
                <w:szCs w:val="18"/>
                <w:lang w:eastAsia="en-NZ"/>
              </w:rPr>
              <w:t>-1.88975</w:t>
            </w:r>
          </w:p>
        </w:tc>
        <w:tc>
          <w:tcPr>
            <w:tcW w:w="1214" w:type="dxa"/>
            <w:tcBorders>
              <w:top w:val="nil"/>
              <w:bottom w:val="nil"/>
            </w:tcBorders>
            <w:shd w:val="clear" w:color="auto" w:fill="auto"/>
            <w:noWrap/>
            <w:vAlign w:val="bottom"/>
            <w:hideMark/>
          </w:tcPr>
          <w:p w14:paraId="4DEADC12" w14:textId="77777777" w:rsidR="00496D78" w:rsidRPr="00114AB9" w:rsidRDefault="00496D78" w:rsidP="00496D78">
            <w:pPr>
              <w:pStyle w:val="Tabletext"/>
              <w:rPr>
                <w:sz w:val="18"/>
                <w:szCs w:val="18"/>
                <w:lang w:eastAsia="en-NZ"/>
              </w:rPr>
            </w:pPr>
            <w:r w:rsidRPr="00114AB9">
              <w:rPr>
                <w:sz w:val="18"/>
                <w:szCs w:val="18"/>
                <w:lang w:eastAsia="en-NZ"/>
              </w:rPr>
              <w:t>1.559123</w:t>
            </w:r>
          </w:p>
        </w:tc>
        <w:tc>
          <w:tcPr>
            <w:tcW w:w="1213" w:type="dxa"/>
            <w:tcBorders>
              <w:top w:val="nil"/>
              <w:bottom w:val="nil"/>
            </w:tcBorders>
            <w:shd w:val="clear" w:color="auto" w:fill="auto"/>
            <w:noWrap/>
            <w:vAlign w:val="bottom"/>
            <w:hideMark/>
          </w:tcPr>
          <w:p w14:paraId="4609747B" w14:textId="77777777" w:rsidR="00496D78" w:rsidRPr="00114AB9" w:rsidRDefault="00496D78" w:rsidP="00496D78">
            <w:pPr>
              <w:pStyle w:val="Tabletext"/>
              <w:rPr>
                <w:sz w:val="18"/>
                <w:szCs w:val="18"/>
                <w:lang w:eastAsia="en-NZ"/>
              </w:rPr>
            </w:pPr>
            <w:r w:rsidRPr="00114AB9">
              <w:rPr>
                <w:sz w:val="18"/>
                <w:szCs w:val="18"/>
                <w:lang w:eastAsia="en-NZ"/>
              </w:rPr>
              <w:t>-0.374648</w:t>
            </w:r>
          </w:p>
        </w:tc>
        <w:tc>
          <w:tcPr>
            <w:tcW w:w="1213" w:type="dxa"/>
            <w:tcBorders>
              <w:top w:val="nil"/>
              <w:bottom w:val="nil"/>
            </w:tcBorders>
            <w:shd w:val="clear" w:color="auto" w:fill="auto"/>
            <w:noWrap/>
            <w:vAlign w:val="bottom"/>
            <w:hideMark/>
          </w:tcPr>
          <w:p w14:paraId="73C679A2" w14:textId="77777777" w:rsidR="00496D78" w:rsidRPr="00114AB9" w:rsidRDefault="00496D78" w:rsidP="00496D78">
            <w:pPr>
              <w:pStyle w:val="Tabletext"/>
              <w:rPr>
                <w:sz w:val="18"/>
                <w:szCs w:val="18"/>
                <w:lang w:eastAsia="en-NZ"/>
              </w:rPr>
            </w:pPr>
            <w:r w:rsidRPr="00114AB9">
              <w:rPr>
                <w:sz w:val="18"/>
                <w:szCs w:val="18"/>
                <w:lang w:eastAsia="en-NZ"/>
              </w:rPr>
              <w:t>-1.622591</w:t>
            </w:r>
          </w:p>
        </w:tc>
        <w:tc>
          <w:tcPr>
            <w:tcW w:w="1344" w:type="dxa"/>
            <w:tcBorders>
              <w:top w:val="nil"/>
              <w:bottom w:val="nil"/>
            </w:tcBorders>
            <w:shd w:val="clear" w:color="auto" w:fill="auto"/>
            <w:noWrap/>
            <w:vAlign w:val="bottom"/>
            <w:hideMark/>
          </w:tcPr>
          <w:p w14:paraId="20352BB9" w14:textId="77777777" w:rsidR="00496D78" w:rsidRPr="00114AB9" w:rsidRDefault="00496D78" w:rsidP="00496D78">
            <w:pPr>
              <w:pStyle w:val="Tabletext"/>
              <w:rPr>
                <w:sz w:val="18"/>
                <w:szCs w:val="18"/>
                <w:lang w:eastAsia="en-NZ"/>
              </w:rPr>
            </w:pPr>
            <w:r w:rsidRPr="00114AB9">
              <w:rPr>
                <w:sz w:val="18"/>
                <w:szCs w:val="18"/>
                <w:lang w:eastAsia="en-NZ"/>
              </w:rPr>
              <w:t>1.5194669</w:t>
            </w:r>
          </w:p>
        </w:tc>
        <w:tc>
          <w:tcPr>
            <w:tcW w:w="1344" w:type="dxa"/>
            <w:tcBorders>
              <w:top w:val="nil"/>
              <w:bottom w:val="nil"/>
            </w:tcBorders>
            <w:shd w:val="clear" w:color="auto" w:fill="auto"/>
            <w:noWrap/>
            <w:vAlign w:val="bottom"/>
            <w:hideMark/>
          </w:tcPr>
          <w:p w14:paraId="32DB1307" w14:textId="77777777" w:rsidR="00496D78" w:rsidRPr="00114AB9" w:rsidRDefault="00496D78" w:rsidP="00496D78">
            <w:pPr>
              <w:pStyle w:val="Tabletext"/>
              <w:rPr>
                <w:sz w:val="18"/>
                <w:szCs w:val="18"/>
                <w:lang w:eastAsia="en-NZ"/>
              </w:rPr>
            </w:pPr>
            <w:r w:rsidRPr="00114AB9">
              <w:rPr>
                <w:sz w:val="18"/>
                <w:szCs w:val="18"/>
                <w:lang w:eastAsia="en-NZ"/>
              </w:rPr>
              <w:t>-0.690454</w:t>
            </w:r>
          </w:p>
        </w:tc>
        <w:tc>
          <w:tcPr>
            <w:tcW w:w="1213" w:type="dxa"/>
            <w:tcBorders>
              <w:top w:val="nil"/>
              <w:bottom w:val="nil"/>
            </w:tcBorders>
            <w:shd w:val="clear" w:color="auto" w:fill="auto"/>
            <w:noWrap/>
            <w:vAlign w:val="bottom"/>
            <w:hideMark/>
          </w:tcPr>
          <w:p w14:paraId="1975BD93" w14:textId="77777777" w:rsidR="00496D78" w:rsidRPr="00114AB9" w:rsidRDefault="00496D78" w:rsidP="00496D78">
            <w:pPr>
              <w:pStyle w:val="Tabletext"/>
              <w:rPr>
                <w:sz w:val="18"/>
                <w:szCs w:val="18"/>
                <w:lang w:eastAsia="en-NZ"/>
              </w:rPr>
            </w:pPr>
            <w:r w:rsidRPr="00114AB9">
              <w:rPr>
                <w:sz w:val="18"/>
                <w:szCs w:val="18"/>
                <w:lang w:eastAsia="en-NZ"/>
              </w:rPr>
              <w:t>-6.72715</w:t>
            </w:r>
          </w:p>
        </w:tc>
        <w:tc>
          <w:tcPr>
            <w:tcW w:w="1863" w:type="dxa"/>
            <w:tcBorders>
              <w:top w:val="nil"/>
              <w:bottom w:val="nil"/>
            </w:tcBorders>
            <w:shd w:val="clear" w:color="auto" w:fill="auto"/>
            <w:noWrap/>
            <w:vAlign w:val="bottom"/>
            <w:hideMark/>
          </w:tcPr>
          <w:p w14:paraId="54F6758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-8.226003624</w:t>
            </w:r>
          </w:p>
        </w:tc>
        <w:tc>
          <w:tcPr>
            <w:tcW w:w="1485" w:type="dxa"/>
            <w:tcBorders>
              <w:top w:val="nil"/>
              <w:bottom w:val="nil"/>
            </w:tcBorders>
            <w:shd w:val="clear" w:color="auto" w:fill="auto"/>
            <w:noWrap/>
            <w:vAlign w:val="bottom"/>
            <w:hideMark/>
          </w:tcPr>
          <w:p w14:paraId="0E08E1E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3.078589746</w:t>
            </w:r>
          </w:p>
        </w:tc>
        <w:tc>
          <w:tcPr>
            <w:tcW w:w="1306" w:type="dxa"/>
            <w:tcBorders>
              <w:top w:val="nil"/>
              <w:bottom w:val="nil"/>
            </w:tcBorders>
            <w:shd w:val="clear" w:color="auto" w:fill="auto"/>
            <w:noWrap/>
            <w:vAlign w:val="bottom"/>
            <w:hideMark/>
          </w:tcPr>
          <w:p w14:paraId="05CEB3B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-11.304593</w:t>
            </w:r>
          </w:p>
        </w:tc>
      </w:tr>
      <w:tr w:rsidR="00496D78" w:rsidRPr="00114AB9" w14:paraId="5416F722" w14:textId="77777777" w:rsidTr="00114AB9">
        <w:trPr>
          <w:trHeight w:val="288"/>
        </w:trPr>
        <w:tc>
          <w:tcPr>
            <w:tcW w:w="1029" w:type="dxa"/>
            <w:tcBorders>
              <w:top w:val="nil"/>
              <w:left w:val="nil"/>
              <w:bottom w:val="nil"/>
              <w:right w:val="nil"/>
            </w:tcBorders>
            <w:shd w:val="clear" w:color="auto" w:fill="auto"/>
            <w:noWrap/>
            <w:vAlign w:val="bottom"/>
            <w:hideMark/>
          </w:tcPr>
          <w:p w14:paraId="4091EB79"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73</w:t>
            </w:r>
          </w:p>
        </w:tc>
        <w:tc>
          <w:tcPr>
            <w:tcW w:w="1346" w:type="dxa"/>
            <w:tcBorders>
              <w:top w:val="nil"/>
              <w:left w:val="nil"/>
              <w:bottom w:val="nil"/>
            </w:tcBorders>
            <w:shd w:val="clear" w:color="auto" w:fill="auto"/>
            <w:noWrap/>
            <w:vAlign w:val="bottom"/>
            <w:hideMark/>
          </w:tcPr>
          <w:p w14:paraId="3903563A" w14:textId="77777777" w:rsidR="00496D78" w:rsidRPr="00114AB9" w:rsidRDefault="00496D78" w:rsidP="00496D78">
            <w:pPr>
              <w:pStyle w:val="Tabletext"/>
              <w:rPr>
                <w:sz w:val="18"/>
                <w:szCs w:val="18"/>
                <w:lang w:eastAsia="en-NZ"/>
              </w:rPr>
            </w:pPr>
            <w:r w:rsidRPr="00114AB9">
              <w:rPr>
                <w:sz w:val="18"/>
                <w:szCs w:val="18"/>
                <w:lang w:eastAsia="en-NZ"/>
              </w:rPr>
              <w:t>-1.59846</w:t>
            </w:r>
          </w:p>
        </w:tc>
        <w:tc>
          <w:tcPr>
            <w:tcW w:w="1214" w:type="dxa"/>
            <w:tcBorders>
              <w:top w:val="nil"/>
              <w:bottom w:val="nil"/>
            </w:tcBorders>
            <w:shd w:val="clear" w:color="auto" w:fill="auto"/>
            <w:noWrap/>
            <w:vAlign w:val="bottom"/>
            <w:hideMark/>
          </w:tcPr>
          <w:p w14:paraId="500FBDAB" w14:textId="77777777" w:rsidR="00496D78" w:rsidRPr="00114AB9" w:rsidRDefault="00496D78" w:rsidP="00496D78">
            <w:pPr>
              <w:pStyle w:val="Tabletext"/>
              <w:rPr>
                <w:sz w:val="18"/>
                <w:szCs w:val="18"/>
                <w:lang w:eastAsia="en-NZ"/>
              </w:rPr>
            </w:pPr>
            <w:r w:rsidRPr="00114AB9">
              <w:rPr>
                <w:sz w:val="18"/>
                <w:szCs w:val="18"/>
                <w:lang w:eastAsia="en-NZ"/>
              </w:rPr>
              <w:t>1.002296</w:t>
            </w:r>
          </w:p>
        </w:tc>
        <w:tc>
          <w:tcPr>
            <w:tcW w:w="1213" w:type="dxa"/>
            <w:tcBorders>
              <w:top w:val="nil"/>
              <w:bottom w:val="nil"/>
            </w:tcBorders>
            <w:shd w:val="clear" w:color="auto" w:fill="auto"/>
            <w:noWrap/>
            <w:vAlign w:val="bottom"/>
            <w:hideMark/>
          </w:tcPr>
          <w:p w14:paraId="06EC37B8" w14:textId="77777777" w:rsidR="00496D78" w:rsidRPr="00114AB9" w:rsidRDefault="00496D78" w:rsidP="00496D78">
            <w:pPr>
              <w:pStyle w:val="Tabletext"/>
              <w:rPr>
                <w:sz w:val="18"/>
                <w:szCs w:val="18"/>
                <w:lang w:eastAsia="en-NZ"/>
              </w:rPr>
            </w:pPr>
            <w:r w:rsidRPr="00114AB9">
              <w:rPr>
                <w:sz w:val="18"/>
                <w:szCs w:val="18"/>
                <w:lang w:eastAsia="en-NZ"/>
              </w:rPr>
              <w:t>0.012754</w:t>
            </w:r>
          </w:p>
        </w:tc>
        <w:tc>
          <w:tcPr>
            <w:tcW w:w="1213" w:type="dxa"/>
            <w:tcBorders>
              <w:top w:val="nil"/>
              <w:bottom w:val="nil"/>
            </w:tcBorders>
            <w:shd w:val="clear" w:color="auto" w:fill="auto"/>
            <w:noWrap/>
            <w:vAlign w:val="bottom"/>
            <w:hideMark/>
          </w:tcPr>
          <w:p w14:paraId="2F224538" w14:textId="77777777" w:rsidR="00496D78" w:rsidRPr="00114AB9" w:rsidRDefault="00496D78" w:rsidP="00496D78">
            <w:pPr>
              <w:pStyle w:val="Tabletext"/>
              <w:rPr>
                <w:sz w:val="18"/>
                <w:szCs w:val="18"/>
                <w:lang w:eastAsia="en-NZ"/>
              </w:rPr>
            </w:pPr>
            <w:r w:rsidRPr="00114AB9">
              <w:rPr>
                <w:sz w:val="18"/>
                <w:szCs w:val="18"/>
                <w:lang w:eastAsia="en-NZ"/>
              </w:rPr>
              <w:t>-2.029891</w:t>
            </w:r>
          </w:p>
        </w:tc>
        <w:tc>
          <w:tcPr>
            <w:tcW w:w="1344" w:type="dxa"/>
            <w:tcBorders>
              <w:top w:val="nil"/>
              <w:bottom w:val="nil"/>
            </w:tcBorders>
            <w:shd w:val="clear" w:color="auto" w:fill="auto"/>
            <w:noWrap/>
            <w:vAlign w:val="bottom"/>
            <w:hideMark/>
          </w:tcPr>
          <w:p w14:paraId="50C631BC" w14:textId="77777777" w:rsidR="00496D78" w:rsidRPr="00114AB9" w:rsidRDefault="00496D78" w:rsidP="00496D78">
            <w:pPr>
              <w:pStyle w:val="Tabletext"/>
              <w:rPr>
                <w:sz w:val="18"/>
                <w:szCs w:val="18"/>
                <w:lang w:eastAsia="en-NZ"/>
              </w:rPr>
            </w:pPr>
            <w:r w:rsidRPr="00114AB9">
              <w:rPr>
                <w:sz w:val="18"/>
                <w:szCs w:val="18"/>
                <w:lang w:eastAsia="en-NZ"/>
              </w:rPr>
              <w:t>2.5267624</w:t>
            </w:r>
          </w:p>
        </w:tc>
        <w:tc>
          <w:tcPr>
            <w:tcW w:w="1344" w:type="dxa"/>
            <w:tcBorders>
              <w:top w:val="nil"/>
              <w:bottom w:val="nil"/>
            </w:tcBorders>
            <w:shd w:val="clear" w:color="auto" w:fill="auto"/>
            <w:noWrap/>
            <w:vAlign w:val="bottom"/>
            <w:hideMark/>
          </w:tcPr>
          <w:p w14:paraId="5E6EE292" w14:textId="77777777" w:rsidR="00496D78" w:rsidRPr="00114AB9" w:rsidRDefault="00496D78" w:rsidP="00496D78">
            <w:pPr>
              <w:pStyle w:val="Tabletext"/>
              <w:rPr>
                <w:sz w:val="18"/>
                <w:szCs w:val="18"/>
                <w:lang w:eastAsia="en-NZ"/>
              </w:rPr>
            </w:pPr>
            <w:r w:rsidRPr="00114AB9">
              <w:rPr>
                <w:sz w:val="18"/>
                <w:szCs w:val="18"/>
                <w:lang w:eastAsia="en-NZ"/>
              </w:rPr>
              <w:t>-0.463359</w:t>
            </w:r>
          </w:p>
        </w:tc>
        <w:tc>
          <w:tcPr>
            <w:tcW w:w="1213" w:type="dxa"/>
            <w:tcBorders>
              <w:top w:val="nil"/>
              <w:bottom w:val="nil"/>
            </w:tcBorders>
            <w:shd w:val="clear" w:color="auto" w:fill="auto"/>
            <w:noWrap/>
            <w:vAlign w:val="bottom"/>
            <w:hideMark/>
          </w:tcPr>
          <w:p w14:paraId="5EF6DCBE" w14:textId="77777777" w:rsidR="00496D78" w:rsidRPr="00114AB9" w:rsidRDefault="00496D78" w:rsidP="00496D78">
            <w:pPr>
              <w:pStyle w:val="Tabletext"/>
              <w:rPr>
                <w:sz w:val="18"/>
                <w:szCs w:val="18"/>
                <w:lang w:eastAsia="en-NZ"/>
              </w:rPr>
            </w:pPr>
            <w:r w:rsidRPr="00114AB9">
              <w:rPr>
                <w:sz w:val="18"/>
                <w:szCs w:val="18"/>
                <w:lang w:eastAsia="en-NZ"/>
              </w:rPr>
              <w:t>-5.93407</w:t>
            </w:r>
          </w:p>
        </w:tc>
        <w:tc>
          <w:tcPr>
            <w:tcW w:w="1863" w:type="dxa"/>
            <w:tcBorders>
              <w:top w:val="nil"/>
              <w:bottom w:val="nil"/>
            </w:tcBorders>
            <w:shd w:val="clear" w:color="auto" w:fill="auto"/>
            <w:noWrap/>
            <w:vAlign w:val="bottom"/>
            <w:hideMark/>
          </w:tcPr>
          <w:p w14:paraId="3F7F5FD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-6.483967842</w:t>
            </w:r>
          </w:p>
        </w:tc>
        <w:tc>
          <w:tcPr>
            <w:tcW w:w="1485" w:type="dxa"/>
            <w:tcBorders>
              <w:top w:val="nil"/>
              <w:bottom w:val="nil"/>
            </w:tcBorders>
            <w:shd w:val="clear" w:color="auto" w:fill="auto"/>
            <w:noWrap/>
            <w:vAlign w:val="bottom"/>
            <w:hideMark/>
          </w:tcPr>
          <w:p w14:paraId="148C3D0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3.54181238</w:t>
            </w:r>
          </w:p>
        </w:tc>
        <w:tc>
          <w:tcPr>
            <w:tcW w:w="1306" w:type="dxa"/>
            <w:tcBorders>
              <w:top w:val="nil"/>
              <w:bottom w:val="nil"/>
            </w:tcBorders>
            <w:shd w:val="clear" w:color="auto" w:fill="auto"/>
            <w:noWrap/>
            <w:vAlign w:val="bottom"/>
            <w:hideMark/>
          </w:tcPr>
          <w:p w14:paraId="630F114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-10.02578</w:t>
            </w:r>
          </w:p>
        </w:tc>
      </w:tr>
      <w:tr w:rsidR="00496D78" w:rsidRPr="00114AB9" w14:paraId="015FA926" w14:textId="77777777" w:rsidTr="00114AB9">
        <w:trPr>
          <w:trHeight w:val="288"/>
        </w:trPr>
        <w:tc>
          <w:tcPr>
            <w:tcW w:w="1029" w:type="dxa"/>
            <w:tcBorders>
              <w:top w:val="nil"/>
              <w:left w:val="nil"/>
              <w:bottom w:val="nil"/>
              <w:right w:val="nil"/>
            </w:tcBorders>
            <w:shd w:val="clear" w:color="auto" w:fill="auto"/>
            <w:noWrap/>
            <w:vAlign w:val="bottom"/>
            <w:hideMark/>
          </w:tcPr>
          <w:p w14:paraId="1013B67C"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74</w:t>
            </w:r>
          </w:p>
        </w:tc>
        <w:tc>
          <w:tcPr>
            <w:tcW w:w="1346" w:type="dxa"/>
            <w:tcBorders>
              <w:top w:val="nil"/>
              <w:left w:val="nil"/>
              <w:bottom w:val="nil"/>
            </w:tcBorders>
            <w:shd w:val="clear" w:color="auto" w:fill="auto"/>
            <w:noWrap/>
            <w:vAlign w:val="bottom"/>
            <w:hideMark/>
          </w:tcPr>
          <w:p w14:paraId="5F4C726F" w14:textId="77777777" w:rsidR="00496D78" w:rsidRPr="00114AB9" w:rsidRDefault="00496D78" w:rsidP="00496D78">
            <w:pPr>
              <w:pStyle w:val="Tabletext"/>
              <w:rPr>
                <w:sz w:val="18"/>
                <w:szCs w:val="18"/>
                <w:lang w:eastAsia="en-NZ"/>
              </w:rPr>
            </w:pPr>
            <w:r w:rsidRPr="00114AB9">
              <w:rPr>
                <w:sz w:val="18"/>
                <w:szCs w:val="18"/>
                <w:lang w:eastAsia="en-NZ"/>
              </w:rPr>
              <w:t>-2.851317</w:t>
            </w:r>
          </w:p>
        </w:tc>
        <w:tc>
          <w:tcPr>
            <w:tcW w:w="1214" w:type="dxa"/>
            <w:tcBorders>
              <w:top w:val="nil"/>
              <w:bottom w:val="nil"/>
            </w:tcBorders>
            <w:shd w:val="clear" w:color="auto" w:fill="auto"/>
            <w:noWrap/>
            <w:vAlign w:val="bottom"/>
            <w:hideMark/>
          </w:tcPr>
          <w:p w14:paraId="12CEFFCB" w14:textId="77777777" w:rsidR="00496D78" w:rsidRPr="00114AB9" w:rsidRDefault="00496D78" w:rsidP="00496D78">
            <w:pPr>
              <w:pStyle w:val="Tabletext"/>
              <w:rPr>
                <w:sz w:val="18"/>
                <w:szCs w:val="18"/>
                <w:lang w:eastAsia="en-NZ"/>
              </w:rPr>
            </w:pPr>
            <w:r w:rsidRPr="00114AB9">
              <w:rPr>
                <w:sz w:val="18"/>
                <w:szCs w:val="18"/>
                <w:lang w:eastAsia="en-NZ"/>
              </w:rPr>
              <w:t>2.780392</w:t>
            </w:r>
          </w:p>
        </w:tc>
        <w:tc>
          <w:tcPr>
            <w:tcW w:w="1213" w:type="dxa"/>
            <w:tcBorders>
              <w:top w:val="nil"/>
              <w:bottom w:val="nil"/>
            </w:tcBorders>
            <w:shd w:val="clear" w:color="auto" w:fill="auto"/>
            <w:noWrap/>
            <w:vAlign w:val="bottom"/>
            <w:hideMark/>
          </w:tcPr>
          <w:p w14:paraId="2A37BEB4" w14:textId="77777777" w:rsidR="00496D78" w:rsidRPr="00114AB9" w:rsidRDefault="00496D78" w:rsidP="00496D78">
            <w:pPr>
              <w:pStyle w:val="Tabletext"/>
              <w:rPr>
                <w:sz w:val="18"/>
                <w:szCs w:val="18"/>
                <w:lang w:eastAsia="en-NZ"/>
              </w:rPr>
            </w:pPr>
            <w:r w:rsidRPr="00114AB9">
              <w:rPr>
                <w:sz w:val="18"/>
                <w:szCs w:val="18"/>
                <w:lang w:eastAsia="en-NZ"/>
              </w:rPr>
              <w:t>0.837217</w:t>
            </w:r>
          </w:p>
        </w:tc>
        <w:tc>
          <w:tcPr>
            <w:tcW w:w="1213" w:type="dxa"/>
            <w:tcBorders>
              <w:top w:val="nil"/>
              <w:bottom w:val="nil"/>
            </w:tcBorders>
            <w:shd w:val="clear" w:color="auto" w:fill="auto"/>
            <w:noWrap/>
            <w:vAlign w:val="bottom"/>
            <w:hideMark/>
          </w:tcPr>
          <w:p w14:paraId="379BBC75" w14:textId="77777777" w:rsidR="00496D78" w:rsidRPr="00114AB9" w:rsidRDefault="00496D78" w:rsidP="00496D78">
            <w:pPr>
              <w:pStyle w:val="Tabletext"/>
              <w:rPr>
                <w:sz w:val="18"/>
                <w:szCs w:val="18"/>
                <w:lang w:eastAsia="en-NZ"/>
              </w:rPr>
            </w:pPr>
            <w:r w:rsidRPr="00114AB9">
              <w:rPr>
                <w:sz w:val="18"/>
                <w:szCs w:val="18"/>
                <w:lang w:eastAsia="en-NZ"/>
              </w:rPr>
              <w:t>-4.411341</w:t>
            </w:r>
          </w:p>
        </w:tc>
        <w:tc>
          <w:tcPr>
            <w:tcW w:w="1344" w:type="dxa"/>
            <w:tcBorders>
              <w:top w:val="nil"/>
              <w:bottom w:val="nil"/>
            </w:tcBorders>
            <w:shd w:val="clear" w:color="auto" w:fill="auto"/>
            <w:noWrap/>
            <w:vAlign w:val="bottom"/>
            <w:hideMark/>
          </w:tcPr>
          <w:p w14:paraId="6C99AFC4" w14:textId="77777777" w:rsidR="00496D78" w:rsidRPr="00114AB9" w:rsidRDefault="00496D78" w:rsidP="00496D78">
            <w:pPr>
              <w:pStyle w:val="Tabletext"/>
              <w:rPr>
                <w:sz w:val="18"/>
                <w:szCs w:val="18"/>
                <w:lang w:eastAsia="en-NZ"/>
              </w:rPr>
            </w:pPr>
            <w:r w:rsidRPr="00114AB9">
              <w:rPr>
                <w:sz w:val="18"/>
                <w:szCs w:val="18"/>
                <w:lang w:eastAsia="en-NZ"/>
              </w:rPr>
              <w:t>3.1493045</w:t>
            </w:r>
          </w:p>
        </w:tc>
        <w:tc>
          <w:tcPr>
            <w:tcW w:w="1344" w:type="dxa"/>
            <w:tcBorders>
              <w:top w:val="nil"/>
              <w:bottom w:val="nil"/>
            </w:tcBorders>
            <w:shd w:val="clear" w:color="auto" w:fill="auto"/>
            <w:noWrap/>
            <w:vAlign w:val="bottom"/>
            <w:hideMark/>
          </w:tcPr>
          <w:p w14:paraId="5EF8D52F" w14:textId="77777777" w:rsidR="00496D78" w:rsidRPr="00114AB9" w:rsidRDefault="00496D78" w:rsidP="00496D78">
            <w:pPr>
              <w:pStyle w:val="Tabletext"/>
              <w:rPr>
                <w:sz w:val="18"/>
                <w:szCs w:val="18"/>
                <w:lang w:eastAsia="en-NZ"/>
              </w:rPr>
            </w:pPr>
            <w:r w:rsidRPr="00114AB9">
              <w:rPr>
                <w:sz w:val="18"/>
                <w:szCs w:val="18"/>
                <w:lang w:eastAsia="en-NZ"/>
              </w:rPr>
              <w:t>-0.998572</w:t>
            </w:r>
          </w:p>
        </w:tc>
        <w:tc>
          <w:tcPr>
            <w:tcW w:w="1213" w:type="dxa"/>
            <w:tcBorders>
              <w:top w:val="nil"/>
              <w:bottom w:val="nil"/>
            </w:tcBorders>
            <w:shd w:val="clear" w:color="auto" w:fill="auto"/>
            <w:noWrap/>
            <w:vAlign w:val="bottom"/>
            <w:hideMark/>
          </w:tcPr>
          <w:p w14:paraId="0B1743F8" w14:textId="77777777" w:rsidR="00496D78" w:rsidRPr="00114AB9" w:rsidRDefault="00496D78" w:rsidP="00496D78">
            <w:pPr>
              <w:pStyle w:val="Tabletext"/>
              <w:rPr>
                <w:sz w:val="18"/>
                <w:szCs w:val="18"/>
                <w:lang w:eastAsia="en-NZ"/>
              </w:rPr>
            </w:pPr>
            <w:r w:rsidRPr="00114AB9">
              <w:rPr>
                <w:sz w:val="18"/>
                <w:szCs w:val="18"/>
                <w:lang w:eastAsia="en-NZ"/>
              </w:rPr>
              <w:t>-4.51686</w:t>
            </w:r>
          </w:p>
        </w:tc>
        <w:tc>
          <w:tcPr>
            <w:tcW w:w="1863" w:type="dxa"/>
            <w:tcBorders>
              <w:top w:val="nil"/>
              <w:bottom w:val="nil"/>
            </w:tcBorders>
            <w:shd w:val="clear" w:color="auto" w:fill="auto"/>
            <w:noWrap/>
            <w:vAlign w:val="bottom"/>
            <w:hideMark/>
          </w:tcPr>
          <w:p w14:paraId="1697370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-6.011177865</w:t>
            </w:r>
          </w:p>
        </w:tc>
        <w:tc>
          <w:tcPr>
            <w:tcW w:w="1485" w:type="dxa"/>
            <w:tcBorders>
              <w:top w:val="nil"/>
              <w:bottom w:val="nil"/>
            </w:tcBorders>
            <w:shd w:val="clear" w:color="auto" w:fill="auto"/>
            <w:noWrap/>
            <w:vAlign w:val="bottom"/>
            <w:hideMark/>
          </w:tcPr>
          <w:p w14:paraId="42277271"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6.76691335</w:t>
            </w:r>
          </w:p>
        </w:tc>
        <w:tc>
          <w:tcPr>
            <w:tcW w:w="1306" w:type="dxa"/>
            <w:tcBorders>
              <w:top w:val="nil"/>
              <w:bottom w:val="nil"/>
            </w:tcBorders>
            <w:shd w:val="clear" w:color="auto" w:fill="auto"/>
            <w:noWrap/>
            <w:vAlign w:val="bottom"/>
            <w:hideMark/>
          </w:tcPr>
          <w:p w14:paraId="7E5E43E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-12.778091</w:t>
            </w:r>
          </w:p>
        </w:tc>
      </w:tr>
      <w:tr w:rsidR="00496D78" w:rsidRPr="00114AB9" w14:paraId="7A177267" w14:textId="77777777" w:rsidTr="00114AB9">
        <w:trPr>
          <w:trHeight w:val="288"/>
        </w:trPr>
        <w:tc>
          <w:tcPr>
            <w:tcW w:w="1029" w:type="dxa"/>
            <w:tcBorders>
              <w:top w:val="nil"/>
              <w:left w:val="nil"/>
              <w:bottom w:val="nil"/>
              <w:right w:val="nil"/>
            </w:tcBorders>
            <w:shd w:val="clear" w:color="auto" w:fill="auto"/>
            <w:noWrap/>
            <w:vAlign w:val="bottom"/>
            <w:hideMark/>
          </w:tcPr>
          <w:p w14:paraId="4DE8BB25"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75</w:t>
            </w:r>
          </w:p>
        </w:tc>
        <w:tc>
          <w:tcPr>
            <w:tcW w:w="1346" w:type="dxa"/>
            <w:tcBorders>
              <w:top w:val="nil"/>
              <w:left w:val="nil"/>
              <w:bottom w:val="nil"/>
            </w:tcBorders>
            <w:shd w:val="clear" w:color="auto" w:fill="auto"/>
            <w:noWrap/>
            <w:vAlign w:val="bottom"/>
            <w:hideMark/>
          </w:tcPr>
          <w:p w14:paraId="746057F3" w14:textId="77777777" w:rsidR="00496D78" w:rsidRPr="00114AB9" w:rsidRDefault="00496D78" w:rsidP="00496D78">
            <w:pPr>
              <w:pStyle w:val="Tabletext"/>
              <w:rPr>
                <w:sz w:val="18"/>
                <w:szCs w:val="18"/>
                <w:lang w:eastAsia="en-NZ"/>
              </w:rPr>
            </w:pPr>
            <w:r w:rsidRPr="00114AB9">
              <w:rPr>
                <w:sz w:val="18"/>
                <w:szCs w:val="18"/>
                <w:lang w:eastAsia="en-NZ"/>
              </w:rPr>
              <w:t>-1.229974</w:t>
            </w:r>
          </w:p>
        </w:tc>
        <w:tc>
          <w:tcPr>
            <w:tcW w:w="1214" w:type="dxa"/>
            <w:tcBorders>
              <w:top w:val="nil"/>
              <w:bottom w:val="nil"/>
            </w:tcBorders>
            <w:shd w:val="clear" w:color="auto" w:fill="auto"/>
            <w:noWrap/>
            <w:vAlign w:val="bottom"/>
            <w:hideMark/>
          </w:tcPr>
          <w:p w14:paraId="2F1B04F5" w14:textId="77777777" w:rsidR="00496D78" w:rsidRPr="00114AB9" w:rsidRDefault="00496D78" w:rsidP="00496D78">
            <w:pPr>
              <w:pStyle w:val="Tabletext"/>
              <w:rPr>
                <w:sz w:val="18"/>
                <w:szCs w:val="18"/>
                <w:lang w:eastAsia="en-NZ"/>
              </w:rPr>
            </w:pPr>
            <w:r w:rsidRPr="00114AB9">
              <w:rPr>
                <w:sz w:val="18"/>
                <w:szCs w:val="18"/>
                <w:lang w:eastAsia="en-NZ"/>
              </w:rPr>
              <w:t>0.518063</w:t>
            </w:r>
          </w:p>
        </w:tc>
        <w:tc>
          <w:tcPr>
            <w:tcW w:w="1213" w:type="dxa"/>
            <w:tcBorders>
              <w:top w:val="nil"/>
              <w:bottom w:val="nil"/>
            </w:tcBorders>
            <w:shd w:val="clear" w:color="auto" w:fill="auto"/>
            <w:noWrap/>
            <w:vAlign w:val="bottom"/>
            <w:hideMark/>
          </w:tcPr>
          <w:p w14:paraId="3A99F243" w14:textId="77777777" w:rsidR="00496D78" w:rsidRPr="00114AB9" w:rsidRDefault="00496D78" w:rsidP="00496D78">
            <w:pPr>
              <w:pStyle w:val="Tabletext"/>
              <w:rPr>
                <w:sz w:val="18"/>
                <w:szCs w:val="18"/>
                <w:lang w:eastAsia="en-NZ"/>
              </w:rPr>
            </w:pPr>
            <w:r w:rsidRPr="00114AB9">
              <w:rPr>
                <w:sz w:val="18"/>
                <w:szCs w:val="18"/>
                <w:lang w:eastAsia="en-NZ"/>
              </w:rPr>
              <w:t>0.910288</w:t>
            </w:r>
          </w:p>
        </w:tc>
        <w:tc>
          <w:tcPr>
            <w:tcW w:w="1213" w:type="dxa"/>
            <w:tcBorders>
              <w:top w:val="nil"/>
              <w:bottom w:val="nil"/>
            </w:tcBorders>
            <w:shd w:val="clear" w:color="auto" w:fill="auto"/>
            <w:noWrap/>
            <w:vAlign w:val="bottom"/>
            <w:hideMark/>
          </w:tcPr>
          <w:p w14:paraId="3EEFC437" w14:textId="77777777" w:rsidR="00496D78" w:rsidRPr="00114AB9" w:rsidRDefault="00496D78" w:rsidP="00496D78">
            <w:pPr>
              <w:pStyle w:val="Tabletext"/>
              <w:rPr>
                <w:sz w:val="18"/>
                <w:szCs w:val="18"/>
                <w:lang w:eastAsia="en-NZ"/>
              </w:rPr>
            </w:pPr>
            <w:r w:rsidRPr="00114AB9">
              <w:rPr>
                <w:sz w:val="18"/>
                <w:szCs w:val="18"/>
                <w:lang w:eastAsia="en-NZ"/>
              </w:rPr>
              <w:t>-2.553651</w:t>
            </w:r>
          </w:p>
        </w:tc>
        <w:tc>
          <w:tcPr>
            <w:tcW w:w="1344" w:type="dxa"/>
            <w:tcBorders>
              <w:top w:val="nil"/>
              <w:bottom w:val="nil"/>
            </w:tcBorders>
            <w:shd w:val="clear" w:color="auto" w:fill="auto"/>
            <w:noWrap/>
            <w:vAlign w:val="bottom"/>
            <w:hideMark/>
          </w:tcPr>
          <w:p w14:paraId="0F473D96" w14:textId="77777777" w:rsidR="00496D78" w:rsidRPr="00114AB9" w:rsidRDefault="00496D78" w:rsidP="00496D78">
            <w:pPr>
              <w:pStyle w:val="Tabletext"/>
              <w:rPr>
                <w:sz w:val="18"/>
                <w:szCs w:val="18"/>
                <w:lang w:eastAsia="en-NZ"/>
              </w:rPr>
            </w:pPr>
            <w:r w:rsidRPr="00114AB9">
              <w:rPr>
                <w:sz w:val="18"/>
                <w:szCs w:val="18"/>
                <w:lang w:eastAsia="en-NZ"/>
              </w:rPr>
              <w:t>3.6154815</w:t>
            </w:r>
          </w:p>
        </w:tc>
        <w:tc>
          <w:tcPr>
            <w:tcW w:w="1344" w:type="dxa"/>
            <w:tcBorders>
              <w:top w:val="nil"/>
              <w:bottom w:val="nil"/>
            </w:tcBorders>
            <w:shd w:val="clear" w:color="auto" w:fill="auto"/>
            <w:noWrap/>
            <w:vAlign w:val="bottom"/>
            <w:hideMark/>
          </w:tcPr>
          <w:p w14:paraId="3B126189" w14:textId="77777777" w:rsidR="00496D78" w:rsidRPr="00114AB9" w:rsidRDefault="00496D78" w:rsidP="00496D78">
            <w:pPr>
              <w:pStyle w:val="Tabletext"/>
              <w:rPr>
                <w:sz w:val="18"/>
                <w:szCs w:val="18"/>
                <w:lang w:eastAsia="en-NZ"/>
              </w:rPr>
            </w:pPr>
            <w:r w:rsidRPr="00114AB9">
              <w:rPr>
                <w:sz w:val="18"/>
                <w:szCs w:val="18"/>
                <w:lang w:eastAsia="en-NZ"/>
              </w:rPr>
              <w:t>-1.357467</w:t>
            </w:r>
          </w:p>
        </w:tc>
        <w:tc>
          <w:tcPr>
            <w:tcW w:w="1213" w:type="dxa"/>
            <w:tcBorders>
              <w:top w:val="nil"/>
              <w:bottom w:val="nil"/>
            </w:tcBorders>
            <w:shd w:val="clear" w:color="auto" w:fill="auto"/>
            <w:noWrap/>
            <w:vAlign w:val="bottom"/>
            <w:hideMark/>
          </w:tcPr>
          <w:p w14:paraId="4B348788" w14:textId="77777777" w:rsidR="00496D78" w:rsidRPr="00114AB9" w:rsidRDefault="00496D78" w:rsidP="00496D78">
            <w:pPr>
              <w:pStyle w:val="Tabletext"/>
              <w:rPr>
                <w:sz w:val="18"/>
                <w:szCs w:val="18"/>
                <w:lang w:eastAsia="en-NZ"/>
              </w:rPr>
            </w:pPr>
            <w:r w:rsidRPr="00114AB9">
              <w:rPr>
                <w:sz w:val="18"/>
                <w:szCs w:val="18"/>
                <w:lang w:eastAsia="en-NZ"/>
              </w:rPr>
              <w:t>-4.82837</w:t>
            </w:r>
          </w:p>
        </w:tc>
        <w:tc>
          <w:tcPr>
            <w:tcW w:w="1863" w:type="dxa"/>
            <w:tcBorders>
              <w:top w:val="nil"/>
              <w:bottom w:val="nil"/>
            </w:tcBorders>
            <w:shd w:val="clear" w:color="auto" w:fill="auto"/>
            <w:noWrap/>
            <w:vAlign w:val="bottom"/>
            <w:hideMark/>
          </w:tcPr>
          <w:p w14:paraId="3940402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-4.925627462</w:t>
            </w:r>
          </w:p>
        </w:tc>
        <w:tc>
          <w:tcPr>
            <w:tcW w:w="1485" w:type="dxa"/>
            <w:tcBorders>
              <w:top w:val="nil"/>
              <w:bottom w:val="nil"/>
            </w:tcBorders>
            <w:shd w:val="clear" w:color="auto" w:fill="auto"/>
            <w:noWrap/>
            <w:vAlign w:val="bottom"/>
            <w:hideMark/>
          </w:tcPr>
          <w:p w14:paraId="70EADB0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5.04383171</w:t>
            </w:r>
          </w:p>
        </w:tc>
        <w:tc>
          <w:tcPr>
            <w:tcW w:w="1306" w:type="dxa"/>
            <w:tcBorders>
              <w:top w:val="nil"/>
              <w:bottom w:val="nil"/>
            </w:tcBorders>
            <w:shd w:val="clear" w:color="auto" w:fill="auto"/>
            <w:noWrap/>
            <w:vAlign w:val="bottom"/>
            <w:hideMark/>
          </w:tcPr>
          <w:p w14:paraId="7CE1B631"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-9.9694592</w:t>
            </w:r>
          </w:p>
        </w:tc>
      </w:tr>
      <w:tr w:rsidR="00496D78" w:rsidRPr="00114AB9" w14:paraId="6B10F875" w14:textId="77777777" w:rsidTr="00114AB9">
        <w:trPr>
          <w:trHeight w:val="288"/>
        </w:trPr>
        <w:tc>
          <w:tcPr>
            <w:tcW w:w="1029" w:type="dxa"/>
            <w:tcBorders>
              <w:top w:val="nil"/>
              <w:left w:val="nil"/>
              <w:bottom w:val="nil"/>
              <w:right w:val="nil"/>
            </w:tcBorders>
            <w:shd w:val="clear" w:color="auto" w:fill="auto"/>
            <w:noWrap/>
            <w:vAlign w:val="bottom"/>
            <w:hideMark/>
          </w:tcPr>
          <w:p w14:paraId="708CDC51"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76</w:t>
            </w:r>
          </w:p>
        </w:tc>
        <w:tc>
          <w:tcPr>
            <w:tcW w:w="1346" w:type="dxa"/>
            <w:tcBorders>
              <w:top w:val="nil"/>
              <w:left w:val="nil"/>
              <w:bottom w:val="nil"/>
            </w:tcBorders>
            <w:shd w:val="clear" w:color="auto" w:fill="auto"/>
            <w:noWrap/>
            <w:vAlign w:val="bottom"/>
            <w:hideMark/>
          </w:tcPr>
          <w:p w14:paraId="66ECF5DA" w14:textId="77777777" w:rsidR="00496D78" w:rsidRPr="00114AB9" w:rsidRDefault="00496D78" w:rsidP="00496D78">
            <w:pPr>
              <w:pStyle w:val="Tabletext"/>
              <w:rPr>
                <w:sz w:val="18"/>
                <w:szCs w:val="18"/>
                <w:lang w:eastAsia="en-NZ"/>
              </w:rPr>
            </w:pPr>
            <w:r w:rsidRPr="00114AB9">
              <w:rPr>
                <w:sz w:val="18"/>
                <w:szCs w:val="18"/>
                <w:lang w:eastAsia="en-NZ"/>
              </w:rPr>
              <w:t>-0.912232</w:t>
            </w:r>
          </w:p>
        </w:tc>
        <w:tc>
          <w:tcPr>
            <w:tcW w:w="1214" w:type="dxa"/>
            <w:tcBorders>
              <w:top w:val="nil"/>
              <w:bottom w:val="nil"/>
            </w:tcBorders>
            <w:shd w:val="clear" w:color="auto" w:fill="auto"/>
            <w:noWrap/>
            <w:vAlign w:val="bottom"/>
            <w:hideMark/>
          </w:tcPr>
          <w:p w14:paraId="2BA091BA" w14:textId="77777777" w:rsidR="00496D78" w:rsidRPr="00114AB9" w:rsidRDefault="00496D78" w:rsidP="00496D78">
            <w:pPr>
              <w:pStyle w:val="Tabletext"/>
              <w:rPr>
                <w:sz w:val="18"/>
                <w:szCs w:val="18"/>
                <w:lang w:eastAsia="en-NZ"/>
              </w:rPr>
            </w:pPr>
            <w:r w:rsidRPr="00114AB9">
              <w:rPr>
                <w:sz w:val="18"/>
                <w:szCs w:val="18"/>
                <w:lang w:eastAsia="en-NZ"/>
              </w:rPr>
              <w:t>-0.604498</w:t>
            </w:r>
          </w:p>
        </w:tc>
        <w:tc>
          <w:tcPr>
            <w:tcW w:w="1213" w:type="dxa"/>
            <w:tcBorders>
              <w:top w:val="nil"/>
              <w:bottom w:val="nil"/>
            </w:tcBorders>
            <w:shd w:val="clear" w:color="auto" w:fill="auto"/>
            <w:noWrap/>
            <w:vAlign w:val="bottom"/>
            <w:hideMark/>
          </w:tcPr>
          <w:p w14:paraId="4A0344C4" w14:textId="77777777" w:rsidR="00496D78" w:rsidRPr="00114AB9" w:rsidRDefault="00496D78" w:rsidP="00496D78">
            <w:pPr>
              <w:pStyle w:val="Tabletext"/>
              <w:rPr>
                <w:sz w:val="18"/>
                <w:szCs w:val="18"/>
                <w:lang w:eastAsia="en-NZ"/>
              </w:rPr>
            </w:pPr>
            <w:r w:rsidRPr="00114AB9">
              <w:rPr>
                <w:sz w:val="18"/>
                <w:szCs w:val="18"/>
                <w:lang w:eastAsia="en-NZ"/>
              </w:rPr>
              <w:t>2.302225</w:t>
            </w:r>
          </w:p>
        </w:tc>
        <w:tc>
          <w:tcPr>
            <w:tcW w:w="1213" w:type="dxa"/>
            <w:tcBorders>
              <w:top w:val="nil"/>
              <w:bottom w:val="nil"/>
            </w:tcBorders>
            <w:shd w:val="clear" w:color="auto" w:fill="auto"/>
            <w:noWrap/>
            <w:vAlign w:val="bottom"/>
            <w:hideMark/>
          </w:tcPr>
          <w:p w14:paraId="7A71F5E1" w14:textId="77777777" w:rsidR="00496D78" w:rsidRPr="00114AB9" w:rsidRDefault="00496D78" w:rsidP="00496D78">
            <w:pPr>
              <w:pStyle w:val="Tabletext"/>
              <w:rPr>
                <w:sz w:val="18"/>
                <w:szCs w:val="18"/>
                <w:lang w:eastAsia="en-NZ"/>
              </w:rPr>
            </w:pPr>
            <w:r w:rsidRPr="00114AB9">
              <w:rPr>
                <w:sz w:val="18"/>
                <w:szCs w:val="18"/>
                <w:lang w:eastAsia="en-NZ"/>
              </w:rPr>
              <w:t>-2.880557</w:t>
            </w:r>
          </w:p>
        </w:tc>
        <w:tc>
          <w:tcPr>
            <w:tcW w:w="1344" w:type="dxa"/>
            <w:tcBorders>
              <w:top w:val="nil"/>
              <w:bottom w:val="nil"/>
            </w:tcBorders>
            <w:shd w:val="clear" w:color="auto" w:fill="auto"/>
            <w:noWrap/>
            <w:vAlign w:val="bottom"/>
            <w:hideMark/>
          </w:tcPr>
          <w:p w14:paraId="00F2C169" w14:textId="77777777" w:rsidR="00496D78" w:rsidRPr="00114AB9" w:rsidRDefault="00496D78" w:rsidP="00496D78">
            <w:pPr>
              <w:pStyle w:val="Tabletext"/>
              <w:rPr>
                <w:sz w:val="18"/>
                <w:szCs w:val="18"/>
                <w:lang w:eastAsia="en-NZ"/>
              </w:rPr>
            </w:pPr>
            <w:r w:rsidRPr="00114AB9">
              <w:rPr>
                <w:sz w:val="18"/>
                <w:szCs w:val="18"/>
                <w:lang w:eastAsia="en-NZ"/>
              </w:rPr>
              <w:t>3.0154454</w:t>
            </w:r>
          </w:p>
        </w:tc>
        <w:tc>
          <w:tcPr>
            <w:tcW w:w="1344" w:type="dxa"/>
            <w:tcBorders>
              <w:top w:val="nil"/>
              <w:bottom w:val="nil"/>
            </w:tcBorders>
            <w:shd w:val="clear" w:color="auto" w:fill="auto"/>
            <w:noWrap/>
            <w:vAlign w:val="bottom"/>
            <w:hideMark/>
          </w:tcPr>
          <w:p w14:paraId="7BF2989B" w14:textId="77777777" w:rsidR="00496D78" w:rsidRPr="00114AB9" w:rsidRDefault="00496D78" w:rsidP="00496D78">
            <w:pPr>
              <w:pStyle w:val="Tabletext"/>
              <w:rPr>
                <w:sz w:val="18"/>
                <w:szCs w:val="18"/>
                <w:lang w:eastAsia="en-NZ"/>
              </w:rPr>
            </w:pPr>
            <w:r w:rsidRPr="00114AB9">
              <w:rPr>
                <w:sz w:val="18"/>
                <w:szCs w:val="18"/>
                <w:lang w:eastAsia="en-NZ"/>
              </w:rPr>
              <w:t>-2.682721</w:t>
            </w:r>
          </w:p>
        </w:tc>
        <w:tc>
          <w:tcPr>
            <w:tcW w:w="1213" w:type="dxa"/>
            <w:tcBorders>
              <w:top w:val="nil"/>
              <w:bottom w:val="nil"/>
            </w:tcBorders>
            <w:shd w:val="clear" w:color="auto" w:fill="auto"/>
            <w:noWrap/>
            <w:vAlign w:val="bottom"/>
            <w:hideMark/>
          </w:tcPr>
          <w:p w14:paraId="24D56CBF" w14:textId="77777777" w:rsidR="00496D78" w:rsidRPr="00114AB9" w:rsidRDefault="00496D78" w:rsidP="00496D78">
            <w:pPr>
              <w:pStyle w:val="Tabletext"/>
              <w:rPr>
                <w:sz w:val="18"/>
                <w:szCs w:val="18"/>
                <w:lang w:eastAsia="en-NZ"/>
              </w:rPr>
            </w:pPr>
            <w:r w:rsidRPr="00114AB9">
              <w:rPr>
                <w:sz w:val="18"/>
                <w:szCs w:val="18"/>
                <w:lang w:eastAsia="en-NZ"/>
              </w:rPr>
              <w:t>-2.75934</w:t>
            </w:r>
          </w:p>
        </w:tc>
        <w:tc>
          <w:tcPr>
            <w:tcW w:w="1863" w:type="dxa"/>
            <w:tcBorders>
              <w:top w:val="nil"/>
              <w:bottom w:val="nil"/>
            </w:tcBorders>
            <w:shd w:val="clear" w:color="auto" w:fill="auto"/>
            <w:noWrap/>
            <w:vAlign w:val="bottom"/>
            <w:hideMark/>
          </w:tcPr>
          <w:p w14:paraId="2AB992C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-4.52167647</w:t>
            </w:r>
          </w:p>
        </w:tc>
        <w:tc>
          <w:tcPr>
            <w:tcW w:w="1485" w:type="dxa"/>
            <w:tcBorders>
              <w:top w:val="nil"/>
              <w:bottom w:val="nil"/>
            </w:tcBorders>
            <w:shd w:val="clear" w:color="auto" w:fill="auto"/>
            <w:noWrap/>
            <w:vAlign w:val="bottom"/>
            <w:hideMark/>
          </w:tcPr>
          <w:p w14:paraId="2C3FFF3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5.317670182</w:t>
            </w:r>
          </w:p>
        </w:tc>
        <w:tc>
          <w:tcPr>
            <w:tcW w:w="1306" w:type="dxa"/>
            <w:tcBorders>
              <w:top w:val="nil"/>
              <w:bottom w:val="nil"/>
            </w:tcBorders>
            <w:shd w:val="clear" w:color="auto" w:fill="auto"/>
            <w:noWrap/>
            <w:vAlign w:val="bottom"/>
            <w:hideMark/>
          </w:tcPr>
          <w:p w14:paraId="2E2F63B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-9.8393467</w:t>
            </w:r>
          </w:p>
        </w:tc>
      </w:tr>
      <w:tr w:rsidR="00496D78" w:rsidRPr="00114AB9" w14:paraId="54F0D1DA" w14:textId="77777777" w:rsidTr="00114AB9">
        <w:trPr>
          <w:trHeight w:val="288"/>
        </w:trPr>
        <w:tc>
          <w:tcPr>
            <w:tcW w:w="1029" w:type="dxa"/>
            <w:tcBorders>
              <w:top w:val="nil"/>
              <w:left w:val="nil"/>
              <w:bottom w:val="nil"/>
              <w:right w:val="nil"/>
            </w:tcBorders>
            <w:shd w:val="clear" w:color="auto" w:fill="auto"/>
            <w:noWrap/>
            <w:vAlign w:val="bottom"/>
            <w:hideMark/>
          </w:tcPr>
          <w:p w14:paraId="05189B51"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77</w:t>
            </w:r>
          </w:p>
        </w:tc>
        <w:tc>
          <w:tcPr>
            <w:tcW w:w="1346" w:type="dxa"/>
            <w:tcBorders>
              <w:top w:val="nil"/>
              <w:left w:val="nil"/>
              <w:bottom w:val="nil"/>
            </w:tcBorders>
            <w:shd w:val="clear" w:color="auto" w:fill="auto"/>
            <w:noWrap/>
            <w:vAlign w:val="bottom"/>
            <w:hideMark/>
          </w:tcPr>
          <w:p w14:paraId="1C0B1AD1" w14:textId="77777777" w:rsidR="00496D78" w:rsidRPr="00114AB9" w:rsidRDefault="00496D78" w:rsidP="00496D78">
            <w:pPr>
              <w:pStyle w:val="Tabletext"/>
              <w:rPr>
                <w:sz w:val="18"/>
                <w:szCs w:val="18"/>
                <w:lang w:eastAsia="en-NZ"/>
              </w:rPr>
            </w:pPr>
            <w:r w:rsidRPr="00114AB9">
              <w:rPr>
                <w:sz w:val="18"/>
                <w:szCs w:val="18"/>
                <w:lang w:eastAsia="en-NZ"/>
              </w:rPr>
              <w:t>-1.393647</w:t>
            </w:r>
          </w:p>
        </w:tc>
        <w:tc>
          <w:tcPr>
            <w:tcW w:w="1214" w:type="dxa"/>
            <w:tcBorders>
              <w:top w:val="nil"/>
              <w:bottom w:val="nil"/>
            </w:tcBorders>
            <w:shd w:val="clear" w:color="auto" w:fill="auto"/>
            <w:noWrap/>
            <w:vAlign w:val="bottom"/>
            <w:hideMark/>
          </w:tcPr>
          <w:p w14:paraId="711073BA" w14:textId="77777777" w:rsidR="00496D78" w:rsidRPr="00114AB9" w:rsidRDefault="00496D78" w:rsidP="00496D78">
            <w:pPr>
              <w:pStyle w:val="Tabletext"/>
              <w:rPr>
                <w:sz w:val="18"/>
                <w:szCs w:val="18"/>
                <w:lang w:eastAsia="en-NZ"/>
              </w:rPr>
            </w:pPr>
            <w:r w:rsidRPr="00114AB9">
              <w:rPr>
                <w:sz w:val="18"/>
                <w:szCs w:val="18"/>
                <w:lang w:eastAsia="en-NZ"/>
              </w:rPr>
              <w:t>0.962394</w:t>
            </w:r>
          </w:p>
        </w:tc>
        <w:tc>
          <w:tcPr>
            <w:tcW w:w="1213" w:type="dxa"/>
            <w:tcBorders>
              <w:top w:val="nil"/>
              <w:bottom w:val="nil"/>
            </w:tcBorders>
            <w:shd w:val="clear" w:color="auto" w:fill="auto"/>
            <w:noWrap/>
            <w:vAlign w:val="bottom"/>
            <w:hideMark/>
          </w:tcPr>
          <w:p w14:paraId="1F34A26E" w14:textId="77777777" w:rsidR="00496D78" w:rsidRPr="00114AB9" w:rsidRDefault="00496D78" w:rsidP="00496D78">
            <w:pPr>
              <w:pStyle w:val="Tabletext"/>
              <w:rPr>
                <w:sz w:val="18"/>
                <w:szCs w:val="18"/>
                <w:lang w:eastAsia="en-NZ"/>
              </w:rPr>
            </w:pPr>
            <w:r w:rsidRPr="00114AB9">
              <w:rPr>
                <w:sz w:val="18"/>
                <w:szCs w:val="18"/>
                <w:lang w:eastAsia="en-NZ"/>
              </w:rPr>
              <w:t>0.425585</w:t>
            </w:r>
          </w:p>
        </w:tc>
        <w:tc>
          <w:tcPr>
            <w:tcW w:w="1213" w:type="dxa"/>
            <w:tcBorders>
              <w:top w:val="nil"/>
              <w:bottom w:val="nil"/>
            </w:tcBorders>
            <w:shd w:val="clear" w:color="auto" w:fill="auto"/>
            <w:noWrap/>
            <w:vAlign w:val="bottom"/>
            <w:hideMark/>
          </w:tcPr>
          <w:p w14:paraId="4148132D" w14:textId="77777777" w:rsidR="00496D78" w:rsidRPr="00114AB9" w:rsidRDefault="00496D78" w:rsidP="00496D78">
            <w:pPr>
              <w:pStyle w:val="Tabletext"/>
              <w:rPr>
                <w:sz w:val="18"/>
                <w:szCs w:val="18"/>
                <w:lang w:eastAsia="en-NZ"/>
              </w:rPr>
            </w:pPr>
            <w:r w:rsidRPr="00114AB9">
              <w:rPr>
                <w:sz w:val="18"/>
                <w:szCs w:val="18"/>
                <w:lang w:eastAsia="en-NZ"/>
              </w:rPr>
              <w:t>-2.623621</w:t>
            </w:r>
          </w:p>
        </w:tc>
        <w:tc>
          <w:tcPr>
            <w:tcW w:w="1344" w:type="dxa"/>
            <w:tcBorders>
              <w:top w:val="nil"/>
              <w:bottom w:val="nil"/>
            </w:tcBorders>
            <w:shd w:val="clear" w:color="auto" w:fill="auto"/>
            <w:noWrap/>
            <w:vAlign w:val="bottom"/>
            <w:hideMark/>
          </w:tcPr>
          <w:p w14:paraId="05148E8D" w14:textId="77777777" w:rsidR="00496D78" w:rsidRPr="00114AB9" w:rsidRDefault="00496D78" w:rsidP="00496D78">
            <w:pPr>
              <w:pStyle w:val="Tabletext"/>
              <w:rPr>
                <w:sz w:val="18"/>
                <w:szCs w:val="18"/>
                <w:lang w:eastAsia="en-NZ"/>
              </w:rPr>
            </w:pPr>
            <w:r w:rsidRPr="00114AB9">
              <w:rPr>
                <w:sz w:val="18"/>
                <w:szCs w:val="18"/>
                <w:lang w:eastAsia="en-NZ"/>
              </w:rPr>
              <w:t>2.8803334</w:t>
            </w:r>
          </w:p>
        </w:tc>
        <w:tc>
          <w:tcPr>
            <w:tcW w:w="1344" w:type="dxa"/>
            <w:tcBorders>
              <w:top w:val="nil"/>
              <w:bottom w:val="nil"/>
            </w:tcBorders>
            <w:shd w:val="clear" w:color="auto" w:fill="auto"/>
            <w:noWrap/>
            <w:vAlign w:val="bottom"/>
            <w:hideMark/>
          </w:tcPr>
          <w:p w14:paraId="00AD6B9A" w14:textId="77777777" w:rsidR="00496D78" w:rsidRPr="00114AB9" w:rsidRDefault="00496D78" w:rsidP="00496D78">
            <w:pPr>
              <w:pStyle w:val="Tabletext"/>
              <w:rPr>
                <w:sz w:val="18"/>
                <w:szCs w:val="18"/>
                <w:lang w:eastAsia="en-NZ"/>
              </w:rPr>
            </w:pPr>
            <w:r w:rsidRPr="00114AB9">
              <w:rPr>
                <w:sz w:val="18"/>
                <w:szCs w:val="18"/>
                <w:lang w:eastAsia="en-NZ"/>
              </w:rPr>
              <w:t>-1.713097</w:t>
            </w:r>
          </w:p>
        </w:tc>
        <w:tc>
          <w:tcPr>
            <w:tcW w:w="1213" w:type="dxa"/>
            <w:tcBorders>
              <w:top w:val="nil"/>
              <w:bottom w:val="nil"/>
            </w:tcBorders>
            <w:shd w:val="clear" w:color="auto" w:fill="auto"/>
            <w:noWrap/>
            <w:vAlign w:val="bottom"/>
            <w:hideMark/>
          </w:tcPr>
          <w:p w14:paraId="1805A526" w14:textId="77777777" w:rsidR="00496D78" w:rsidRPr="00114AB9" w:rsidRDefault="00496D78" w:rsidP="00496D78">
            <w:pPr>
              <w:pStyle w:val="Tabletext"/>
              <w:rPr>
                <w:sz w:val="18"/>
                <w:szCs w:val="18"/>
                <w:lang w:eastAsia="en-NZ"/>
              </w:rPr>
            </w:pPr>
            <w:r w:rsidRPr="00114AB9">
              <w:rPr>
                <w:sz w:val="18"/>
                <w:szCs w:val="18"/>
                <w:lang w:eastAsia="en-NZ"/>
              </w:rPr>
              <w:t>-2.01447</w:t>
            </w:r>
          </w:p>
        </w:tc>
        <w:tc>
          <w:tcPr>
            <w:tcW w:w="1863" w:type="dxa"/>
            <w:tcBorders>
              <w:top w:val="nil"/>
              <w:bottom w:val="nil"/>
            </w:tcBorders>
            <w:shd w:val="clear" w:color="auto" w:fill="auto"/>
            <w:noWrap/>
            <w:vAlign w:val="bottom"/>
            <w:hideMark/>
          </w:tcPr>
          <w:p w14:paraId="2B9D711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-3.476523822</w:t>
            </w:r>
          </w:p>
        </w:tc>
        <w:tc>
          <w:tcPr>
            <w:tcW w:w="1485" w:type="dxa"/>
            <w:tcBorders>
              <w:top w:val="nil"/>
              <w:bottom w:val="nil"/>
            </w:tcBorders>
            <w:shd w:val="clear" w:color="auto" w:fill="auto"/>
            <w:noWrap/>
            <w:vAlign w:val="bottom"/>
            <w:hideMark/>
          </w:tcPr>
          <w:p w14:paraId="5208F70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4.26831248</w:t>
            </w:r>
          </w:p>
        </w:tc>
        <w:tc>
          <w:tcPr>
            <w:tcW w:w="1306" w:type="dxa"/>
            <w:tcBorders>
              <w:top w:val="nil"/>
              <w:bottom w:val="nil"/>
            </w:tcBorders>
            <w:shd w:val="clear" w:color="auto" w:fill="auto"/>
            <w:noWrap/>
            <w:vAlign w:val="bottom"/>
            <w:hideMark/>
          </w:tcPr>
          <w:p w14:paraId="3CF9C46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-7.7448363</w:t>
            </w:r>
          </w:p>
        </w:tc>
      </w:tr>
      <w:tr w:rsidR="00496D78" w:rsidRPr="00114AB9" w14:paraId="0D324B1E" w14:textId="77777777" w:rsidTr="00114AB9">
        <w:trPr>
          <w:trHeight w:val="288"/>
        </w:trPr>
        <w:tc>
          <w:tcPr>
            <w:tcW w:w="1029" w:type="dxa"/>
            <w:tcBorders>
              <w:top w:val="nil"/>
              <w:left w:val="nil"/>
              <w:bottom w:val="nil"/>
              <w:right w:val="nil"/>
            </w:tcBorders>
            <w:shd w:val="clear" w:color="auto" w:fill="auto"/>
            <w:noWrap/>
            <w:vAlign w:val="bottom"/>
            <w:hideMark/>
          </w:tcPr>
          <w:p w14:paraId="35AF6CA4"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78</w:t>
            </w:r>
          </w:p>
        </w:tc>
        <w:tc>
          <w:tcPr>
            <w:tcW w:w="1346" w:type="dxa"/>
            <w:tcBorders>
              <w:top w:val="nil"/>
              <w:left w:val="nil"/>
              <w:bottom w:val="nil"/>
            </w:tcBorders>
            <w:shd w:val="clear" w:color="auto" w:fill="auto"/>
            <w:noWrap/>
            <w:vAlign w:val="bottom"/>
            <w:hideMark/>
          </w:tcPr>
          <w:p w14:paraId="25E79E41" w14:textId="77777777" w:rsidR="00496D78" w:rsidRPr="00114AB9" w:rsidRDefault="00496D78" w:rsidP="00496D78">
            <w:pPr>
              <w:pStyle w:val="Tabletext"/>
              <w:rPr>
                <w:sz w:val="18"/>
                <w:szCs w:val="18"/>
                <w:lang w:eastAsia="en-NZ"/>
              </w:rPr>
            </w:pPr>
            <w:r w:rsidRPr="00114AB9">
              <w:rPr>
                <w:sz w:val="18"/>
                <w:szCs w:val="18"/>
                <w:lang w:eastAsia="en-NZ"/>
              </w:rPr>
              <w:t>-1.509757</w:t>
            </w:r>
          </w:p>
        </w:tc>
        <w:tc>
          <w:tcPr>
            <w:tcW w:w="1214" w:type="dxa"/>
            <w:tcBorders>
              <w:top w:val="nil"/>
              <w:bottom w:val="nil"/>
            </w:tcBorders>
            <w:shd w:val="clear" w:color="auto" w:fill="auto"/>
            <w:noWrap/>
            <w:vAlign w:val="bottom"/>
            <w:hideMark/>
          </w:tcPr>
          <w:p w14:paraId="41AEF2D0" w14:textId="77777777" w:rsidR="00496D78" w:rsidRPr="00114AB9" w:rsidRDefault="00496D78" w:rsidP="00496D78">
            <w:pPr>
              <w:pStyle w:val="Tabletext"/>
              <w:rPr>
                <w:sz w:val="18"/>
                <w:szCs w:val="18"/>
                <w:lang w:eastAsia="en-NZ"/>
              </w:rPr>
            </w:pPr>
            <w:r w:rsidRPr="00114AB9">
              <w:rPr>
                <w:sz w:val="18"/>
                <w:szCs w:val="18"/>
                <w:lang w:eastAsia="en-NZ"/>
              </w:rPr>
              <w:t>1.001421</w:t>
            </w:r>
          </w:p>
        </w:tc>
        <w:tc>
          <w:tcPr>
            <w:tcW w:w="1213" w:type="dxa"/>
            <w:tcBorders>
              <w:top w:val="nil"/>
              <w:bottom w:val="nil"/>
            </w:tcBorders>
            <w:shd w:val="clear" w:color="auto" w:fill="auto"/>
            <w:noWrap/>
            <w:vAlign w:val="bottom"/>
            <w:hideMark/>
          </w:tcPr>
          <w:p w14:paraId="6FA5EF2D" w14:textId="77777777" w:rsidR="00496D78" w:rsidRPr="00114AB9" w:rsidRDefault="00496D78" w:rsidP="00496D78">
            <w:pPr>
              <w:pStyle w:val="Tabletext"/>
              <w:rPr>
                <w:sz w:val="18"/>
                <w:szCs w:val="18"/>
                <w:lang w:eastAsia="en-NZ"/>
              </w:rPr>
            </w:pPr>
            <w:r w:rsidRPr="00114AB9">
              <w:rPr>
                <w:sz w:val="18"/>
                <w:szCs w:val="18"/>
                <w:lang w:eastAsia="en-NZ"/>
              </w:rPr>
              <w:t>-0.464808</w:t>
            </w:r>
          </w:p>
        </w:tc>
        <w:tc>
          <w:tcPr>
            <w:tcW w:w="1213" w:type="dxa"/>
            <w:tcBorders>
              <w:top w:val="nil"/>
              <w:bottom w:val="nil"/>
            </w:tcBorders>
            <w:shd w:val="clear" w:color="auto" w:fill="auto"/>
            <w:noWrap/>
            <w:vAlign w:val="bottom"/>
            <w:hideMark/>
          </w:tcPr>
          <w:p w14:paraId="4BD5747A" w14:textId="77777777" w:rsidR="00496D78" w:rsidRPr="00114AB9" w:rsidRDefault="00496D78" w:rsidP="00496D78">
            <w:pPr>
              <w:pStyle w:val="Tabletext"/>
              <w:rPr>
                <w:sz w:val="18"/>
                <w:szCs w:val="18"/>
                <w:lang w:eastAsia="en-NZ"/>
              </w:rPr>
            </w:pPr>
            <w:r w:rsidRPr="00114AB9">
              <w:rPr>
                <w:sz w:val="18"/>
                <w:szCs w:val="18"/>
                <w:lang w:eastAsia="en-NZ"/>
              </w:rPr>
              <w:t>-1.711261</w:t>
            </w:r>
          </w:p>
        </w:tc>
        <w:tc>
          <w:tcPr>
            <w:tcW w:w="1344" w:type="dxa"/>
            <w:tcBorders>
              <w:top w:val="nil"/>
              <w:bottom w:val="nil"/>
            </w:tcBorders>
            <w:shd w:val="clear" w:color="auto" w:fill="auto"/>
            <w:noWrap/>
            <w:vAlign w:val="bottom"/>
            <w:hideMark/>
          </w:tcPr>
          <w:p w14:paraId="56E25226" w14:textId="77777777" w:rsidR="00496D78" w:rsidRPr="00114AB9" w:rsidRDefault="00496D78" w:rsidP="00496D78">
            <w:pPr>
              <w:pStyle w:val="Tabletext"/>
              <w:rPr>
                <w:sz w:val="18"/>
                <w:szCs w:val="18"/>
                <w:lang w:eastAsia="en-NZ"/>
              </w:rPr>
            </w:pPr>
            <w:r w:rsidRPr="00114AB9">
              <w:rPr>
                <w:sz w:val="18"/>
                <w:szCs w:val="18"/>
                <w:lang w:eastAsia="en-NZ"/>
              </w:rPr>
              <w:t>3.2479515</w:t>
            </w:r>
          </w:p>
        </w:tc>
        <w:tc>
          <w:tcPr>
            <w:tcW w:w="1344" w:type="dxa"/>
            <w:tcBorders>
              <w:top w:val="nil"/>
              <w:bottom w:val="nil"/>
            </w:tcBorders>
            <w:shd w:val="clear" w:color="auto" w:fill="auto"/>
            <w:noWrap/>
            <w:vAlign w:val="bottom"/>
            <w:hideMark/>
          </w:tcPr>
          <w:p w14:paraId="43764FE0" w14:textId="77777777" w:rsidR="00496D78" w:rsidRPr="00114AB9" w:rsidRDefault="00496D78" w:rsidP="00496D78">
            <w:pPr>
              <w:pStyle w:val="Tabletext"/>
              <w:rPr>
                <w:sz w:val="18"/>
                <w:szCs w:val="18"/>
                <w:lang w:eastAsia="en-NZ"/>
              </w:rPr>
            </w:pPr>
            <w:r w:rsidRPr="00114AB9">
              <w:rPr>
                <w:sz w:val="18"/>
                <w:szCs w:val="18"/>
                <w:lang w:eastAsia="en-NZ"/>
              </w:rPr>
              <w:t>-2.536068</w:t>
            </w:r>
          </w:p>
        </w:tc>
        <w:tc>
          <w:tcPr>
            <w:tcW w:w="1213" w:type="dxa"/>
            <w:tcBorders>
              <w:top w:val="nil"/>
              <w:bottom w:val="nil"/>
            </w:tcBorders>
            <w:shd w:val="clear" w:color="auto" w:fill="auto"/>
            <w:noWrap/>
            <w:vAlign w:val="bottom"/>
            <w:hideMark/>
          </w:tcPr>
          <w:p w14:paraId="2CE31693" w14:textId="77777777" w:rsidR="00496D78" w:rsidRPr="00114AB9" w:rsidRDefault="00496D78" w:rsidP="00496D78">
            <w:pPr>
              <w:pStyle w:val="Tabletext"/>
              <w:rPr>
                <w:sz w:val="18"/>
                <w:szCs w:val="18"/>
                <w:lang w:eastAsia="en-NZ"/>
              </w:rPr>
            </w:pPr>
            <w:r w:rsidRPr="00114AB9">
              <w:rPr>
                <w:sz w:val="18"/>
                <w:szCs w:val="18"/>
                <w:lang w:eastAsia="en-NZ"/>
              </w:rPr>
              <w:t>0.680472</w:t>
            </w:r>
          </w:p>
        </w:tc>
        <w:tc>
          <w:tcPr>
            <w:tcW w:w="1863" w:type="dxa"/>
            <w:tcBorders>
              <w:top w:val="nil"/>
              <w:bottom w:val="nil"/>
            </w:tcBorders>
            <w:shd w:val="clear" w:color="auto" w:fill="auto"/>
            <w:noWrap/>
            <w:vAlign w:val="bottom"/>
            <w:hideMark/>
          </w:tcPr>
          <w:p w14:paraId="1EE5C2D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-1.292050147</w:t>
            </w:r>
          </w:p>
        </w:tc>
        <w:tc>
          <w:tcPr>
            <w:tcW w:w="1485" w:type="dxa"/>
            <w:tcBorders>
              <w:top w:val="nil"/>
              <w:bottom w:val="nil"/>
            </w:tcBorders>
            <w:shd w:val="clear" w:color="auto" w:fill="auto"/>
            <w:noWrap/>
            <w:vAlign w:val="bottom"/>
            <w:hideMark/>
          </w:tcPr>
          <w:p w14:paraId="6F70B03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4.929844482</w:t>
            </w:r>
          </w:p>
        </w:tc>
        <w:tc>
          <w:tcPr>
            <w:tcW w:w="1306" w:type="dxa"/>
            <w:tcBorders>
              <w:top w:val="nil"/>
              <w:bottom w:val="nil"/>
            </w:tcBorders>
            <w:shd w:val="clear" w:color="auto" w:fill="auto"/>
            <w:noWrap/>
            <w:vAlign w:val="bottom"/>
            <w:hideMark/>
          </w:tcPr>
          <w:p w14:paraId="5124D5F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-6.2218946</w:t>
            </w:r>
          </w:p>
        </w:tc>
      </w:tr>
      <w:tr w:rsidR="00496D78" w:rsidRPr="00114AB9" w14:paraId="44AA70CA" w14:textId="77777777" w:rsidTr="00114AB9">
        <w:trPr>
          <w:trHeight w:val="288"/>
        </w:trPr>
        <w:tc>
          <w:tcPr>
            <w:tcW w:w="1029" w:type="dxa"/>
            <w:tcBorders>
              <w:top w:val="nil"/>
              <w:left w:val="nil"/>
              <w:bottom w:val="nil"/>
              <w:right w:val="nil"/>
            </w:tcBorders>
            <w:shd w:val="clear" w:color="auto" w:fill="auto"/>
            <w:noWrap/>
            <w:vAlign w:val="bottom"/>
            <w:hideMark/>
          </w:tcPr>
          <w:p w14:paraId="5D786935"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79</w:t>
            </w:r>
          </w:p>
        </w:tc>
        <w:tc>
          <w:tcPr>
            <w:tcW w:w="1346" w:type="dxa"/>
            <w:tcBorders>
              <w:top w:val="nil"/>
              <w:left w:val="nil"/>
              <w:bottom w:val="nil"/>
            </w:tcBorders>
            <w:shd w:val="clear" w:color="auto" w:fill="auto"/>
            <w:noWrap/>
            <w:vAlign w:val="bottom"/>
            <w:hideMark/>
          </w:tcPr>
          <w:p w14:paraId="6F68EFA4" w14:textId="77777777" w:rsidR="00496D78" w:rsidRPr="00114AB9" w:rsidRDefault="00496D78" w:rsidP="00496D78">
            <w:pPr>
              <w:pStyle w:val="Tabletext"/>
              <w:rPr>
                <w:sz w:val="18"/>
                <w:szCs w:val="18"/>
                <w:lang w:eastAsia="en-NZ"/>
              </w:rPr>
            </w:pPr>
            <w:r w:rsidRPr="00114AB9">
              <w:rPr>
                <w:sz w:val="18"/>
                <w:szCs w:val="18"/>
                <w:lang w:eastAsia="en-NZ"/>
              </w:rPr>
              <w:t>0.506481</w:t>
            </w:r>
          </w:p>
        </w:tc>
        <w:tc>
          <w:tcPr>
            <w:tcW w:w="1214" w:type="dxa"/>
            <w:tcBorders>
              <w:top w:val="nil"/>
              <w:bottom w:val="nil"/>
            </w:tcBorders>
            <w:shd w:val="clear" w:color="auto" w:fill="auto"/>
            <w:noWrap/>
            <w:vAlign w:val="bottom"/>
            <w:hideMark/>
          </w:tcPr>
          <w:p w14:paraId="27BE5B2B" w14:textId="77777777" w:rsidR="00496D78" w:rsidRPr="00114AB9" w:rsidRDefault="00496D78" w:rsidP="00496D78">
            <w:pPr>
              <w:pStyle w:val="Tabletext"/>
              <w:rPr>
                <w:sz w:val="18"/>
                <w:szCs w:val="18"/>
                <w:lang w:eastAsia="en-NZ"/>
              </w:rPr>
            </w:pPr>
            <w:r w:rsidRPr="00114AB9">
              <w:rPr>
                <w:sz w:val="18"/>
                <w:szCs w:val="18"/>
                <w:lang w:eastAsia="en-NZ"/>
              </w:rPr>
              <w:t>0.227841</w:t>
            </w:r>
          </w:p>
        </w:tc>
        <w:tc>
          <w:tcPr>
            <w:tcW w:w="1213" w:type="dxa"/>
            <w:tcBorders>
              <w:top w:val="nil"/>
              <w:bottom w:val="nil"/>
            </w:tcBorders>
            <w:shd w:val="clear" w:color="auto" w:fill="auto"/>
            <w:noWrap/>
            <w:vAlign w:val="bottom"/>
            <w:hideMark/>
          </w:tcPr>
          <w:p w14:paraId="4CBC4C60" w14:textId="77777777" w:rsidR="00496D78" w:rsidRPr="00114AB9" w:rsidRDefault="00496D78" w:rsidP="00496D78">
            <w:pPr>
              <w:pStyle w:val="Tabletext"/>
              <w:rPr>
                <w:sz w:val="18"/>
                <w:szCs w:val="18"/>
                <w:lang w:eastAsia="en-NZ"/>
              </w:rPr>
            </w:pPr>
            <w:r w:rsidRPr="00114AB9">
              <w:rPr>
                <w:sz w:val="18"/>
                <w:szCs w:val="18"/>
                <w:lang w:eastAsia="en-NZ"/>
              </w:rPr>
              <w:t>1.507929</w:t>
            </w:r>
          </w:p>
        </w:tc>
        <w:tc>
          <w:tcPr>
            <w:tcW w:w="1213" w:type="dxa"/>
            <w:tcBorders>
              <w:top w:val="nil"/>
              <w:bottom w:val="nil"/>
            </w:tcBorders>
            <w:shd w:val="clear" w:color="auto" w:fill="auto"/>
            <w:noWrap/>
            <w:vAlign w:val="bottom"/>
            <w:hideMark/>
          </w:tcPr>
          <w:p w14:paraId="6ECACADA" w14:textId="77777777" w:rsidR="00496D78" w:rsidRPr="00114AB9" w:rsidRDefault="00496D78" w:rsidP="00496D78">
            <w:pPr>
              <w:pStyle w:val="Tabletext"/>
              <w:rPr>
                <w:sz w:val="18"/>
                <w:szCs w:val="18"/>
                <w:lang w:eastAsia="en-NZ"/>
              </w:rPr>
            </w:pPr>
            <w:r w:rsidRPr="00114AB9">
              <w:rPr>
                <w:sz w:val="18"/>
                <w:szCs w:val="18"/>
                <w:lang w:eastAsia="en-NZ"/>
              </w:rPr>
              <w:t>-3.603358</w:t>
            </w:r>
          </w:p>
        </w:tc>
        <w:tc>
          <w:tcPr>
            <w:tcW w:w="1344" w:type="dxa"/>
            <w:tcBorders>
              <w:top w:val="nil"/>
              <w:bottom w:val="nil"/>
            </w:tcBorders>
            <w:shd w:val="clear" w:color="auto" w:fill="auto"/>
            <w:noWrap/>
            <w:vAlign w:val="bottom"/>
            <w:hideMark/>
          </w:tcPr>
          <w:p w14:paraId="74D4EE13" w14:textId="77777777" w:rsidR="00496D78" w:rsidRPr="00114AB9" w:rsidRDefault="00496D78" w:rsidP="00496D78">
            <w:pPr>
              <w:pStyle w:val="Tabletext"/>
              <w:rPr>
                <w:sz w:val="18"/>
                <w:szCs w:val="18"/>
                <w:lang w:eastAsia="en-NZ"/>
              </w:rPr>
            </w:pPr>
            <w:r w:rsidRPr="00114AB9">
              <w:rPr>
                <w:sz w:val="18"/>
                <w:szCs w:val="18"/>
                <w:lang w:eastAsia="en-NZ"/>
              </w:rPr>
              <w:t>1.6769023</w:t>
            </w:r>
          </w:p>
        </w:tc>
        <w:tc>
          <w:tcPr>
            <w:tcW w:w="1344" w:type="dxa"/>
            <w:tcBorders>
              <w:top w:val="nil"/>
              <w:bottom w:val="nil"/>
            </w:tcBorders>
            <w:shd w:val="clear" w:color="auto" w:fill="auto"/>
            <w:noWrap/>
            <w:vAlign w:val="bottom"/>
            <w:hideMark/>
          </w:tcPr>
          <w:p w14:paraId="27BE49DD" w14:textId="77777777" w:rsidR="00496D78" w:rsidRPr="00114AB9" w:rsidRDefault="00496D78" w:rsidP="00496D78">
            <w:pPr>
              <w:pStyle w:val="Tabletext"/>
              <w:rPr>
                <w:sz w:val="18"/>
                <w:szCs w:val="18"/>
                <w:lang w:eastAsia="en-NZ"/>
              </w:rPr>
            </w:pPr>
            <w:r w:rsidRPr="00114AB9">
              <w:rPr>
                <w:sz w:val="18"/>
                <w:szCs w:val="18"/>
                <w:lang w:eastAsia="en-NZ"/>
              </w:rPr>
              <w:t>-1.743744</w:t>
            </w:r>
          </w:p>
        </w:tc>
        <w:tc>
          <w:tcPr>
            <w:tcW w:w="1213" w:type="dxa"/>
            <w:tcBorders>
              <w:top w:val="nil"/>
              <w:bottom w:val="nil"/>
            </w:tcBorders>
            <w:shd w:val="clear" w:color="auto" w:fill="auto"/>
            <w:noWrap/>
            <w:vAlign w:val="bottom"/>
            <w:hideMark/>
          </w:tcPr>
          <w:p w14:paraId="4A24599C" w14:textId="77777777" w:rsidR="00496D78" w:rsidRPr="00114AB9" w:rsidRDefault="00496D78" w:rsidP="00496D78">
            <w:pPr>
              <w:pStyle w:val="Tabletext"/>
              <w:rPr>
                <w:sz w:val="18"/>
                <w:szCs w:val="18"/>
                <w:lang w:eastAsia="en-NZ"/>
              </w:rPr>
            </w:pPr>
            <w:r w:rsidRPr="00114AB9">
              <w:rPr>
                <w:sz w:val="18"/>
                <w:szCs w:val="18"/>
                <w:lang w:eastAsia="en-NZ"/>
              </w:rPr>
              <w:t>1.469997</w:t>
            </w:r>
          </w:p>
        </w:tc>
        <w:tc>
          <w:tcPr>
            <w:tcW w:w="1863" w:type="dxa"/>
            <w:tcBorders>
              <w:top w:val="nil"/>
              <w:bottom w:val="nil"/>
            </w:tcBorders>
            <w:shd w:val="clear" w:color="auto" w:fill="auto"/>
            <w:noWrap/>
            <w:vAlign w:val="bottom"/>
            <w:hideMark/>
          </w:tcPr>
          <w:p w14:paraId="6F8E839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0.042048631</w:t>
            </w:r>
          </w:p>
        </w:tc>
        <w:tc>
          <w:tcPr>
            <w:tcW w:w="1485" w:type="dxa"/>
            <w:tcBorders>
              <w:top w:val="nil"/>
              <w:bottom w:val="nil"/>
            </w:tcBorders>
            <w:shd w:val="clear" w:color="auto" w:fill="auto"/>
            <w:noWrap/>
            <w:vAlign w:val="bottom"/>
            <w:hideMark/>
          </w:tcPr>
          <w:p w14:paraId="495B5AD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5.389150284</w:t>
            </w:r>
          </w:p>
        </w:tc>
        <w:tc>
          <w:tcPr>
            <w:tcW w:w="1306" w:type="dxa"/>
            <w:tcBorders>
              <w:top w:val="nil"/>
              <w:bottom w:val="nil"/>
            </w:tcBorders>
            <w:shd w:val="clear" w:color="auto" w:fill="auto"/>
            <w:noWrap/>
            <w:vAlign w:val="bottom"/>
            <w:hideMark/>
          </w:tcPr>
          <w:p w14:paraId="50B82D3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-5.3471017</w:t>
            </w:r>
          </w:p>
        </w:tc>
      </w:tr>
      <w:tr w:rsidR="00496D78" w:rsidRPr="00114AB9" w14:paraId="086699ED" w14:textId="77777777" w:rsidTr="00114AB9">
        <w:trPr>
          <w:trHeight w:val="288"/>
        </w:trPr>
        <w:tc>
          <w:tcPr>
            <w:tcW w:w="1029" w:type="dxa"/>
            <w:tcBorders>
              <w:top w:val="nil"/>
              <w:left w:val="nil"/>
              <w:bottom w:val="nil"/>
              <w:right w:val="nil"/>
            </w:tcBorders>
            <w:shd w:val="clear" w:color="auto" w:fill="auto"/>
            <w:noWrap/>
            <w:vAlign w:val="bottom"/>
            <w:hideMark/>
          </w:tcPr>
          <w:p w14:paraId="59B5D3DE"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80</w:t>
            </w:r>
          </w:p>
        </w:tc>
        <w:tc>
          <w:tcPr>
            <w:tcW w:w="1346" w:type="dxa"/>
            <w:tcBorders>
              <w:top w:val="nil"/>
              <w:left w:val="nil"/>
              <w:bottom w:val="nil"/>
            </w:tcBorders>
            <w:shd w:val="clear" w:color="auto" w:fill="auto"/>
            <w:noWrap/>
            <w:vAlign w:val="bottom"/>
            <w:hideMark/>
          </w:tcPr>
          <w:p w14:paraId="2F8DC75D" w14:textId="77777777" w:rsidR="00496D78" w:rsidRPr="00114AB9" w:rsidRDefault="00496D78" w:rsidP="00496D78">
            <w:pPr>
              <w:pStyle w:val="Tabletext"/>
              <w:rPr>
                <w:sz w:val="18"/>
                <w:szCs w:val="18"/>
                <w:lang w:eastAsia="en-NZ"/>
              </w:rPr>
            </w:pPr>
            <w:r w:rsidRPr="00114AB9">
              <w:rPr>
                <w:sz w:val="18"/>
                <w:szCs w:val="18"/>
                <w:lang w:eastAsia="en-NZ"/>
              </w:rPr>
              <w:t>-2.680703</w:t>
            </w:r>
          </w:p>
        </w:tc>
        <w:tc>
          <w:tcPr>
            <w:tcW w:w="1214" w:type="dxa"/>
            <w:tcBorders>
              <w:top w:val="nil"/>
              <w:bottom w:val="nil"/>
            </w:tcBorders>
            <w:shd w:val="clear" w:color="auto" w:fill="auto"/>
            <w:noWrap/>
            <w:vAlign w:val="bottom"/>
            <w:hideMark/>
          </w:tcPr>
          <w:p w14:paraId="6D25FAD9" w14:textId="77777777" w:rsidR="00496D78" w:rsidRPr="00114AB9" w:rsidRDefault="00496D78" w:rsidP="00496D78">
            <w:pPr>
              <w:pStyle w:val="Tabletext"/>
              <w:rPr>
                <w:sz w:val="18"/>
                <w:szCs w:val="18"/>
                <w:lang w:eastAsia="en-NZ"/>
              </w:rPr>
            </w:pPr>
            <w:r w:rsidRPr="00114AB9">
              <w:rPr>
                <w:sz w:val="18"/>
                <w:szCs w:val="18"/>
                <w:lang w:eastAsia="en-NZ"/>
              </w:rPr>
              <w:t>1.742715</w:t>
            </w:r>
          </w:p>
        </w:tc>
        <w:tc>
          <w:tcPr>
            <w:tcW w:w="1213" w:type="dxa"/>
            <w:tcBorders>
              <w:top w:val="nil"/>
              <w:bottom w:val="nil"/>
            </w:tcBorders>
            <w:shd w:val="clear" w:color="auto" w:fill="auto"/>
            <w:noWrap/>
            <w:vAlign w:val="bottom"/>
            <w:hideMark/>
          </w:tcPr>
          <w:p w14:paraId="65153C48" w14:textId="77777777" w:rsidR="00496D78" w:rsidRPr="00114AB9" w:rsidRDefault="00496D78" w:rsidP="00496D78">
            <w:pPr>
              <w:pStyle w:val="Tabletext"/>
              <w:rPr>
                <w:sz w:val="18"/>
                <w:szCs w:val="18"/>
                <w:lang w:eastAsia="en-NZ"/>
              </w:rPr>
            </w:pPr>
            <w:r w:rsidRPr="00114AB9">
              <w:rPr>
                <w:sz w:val="18"/>
                <w:szCs w:val="18"/>
                <w:lang w:eastAsia="en-NZ"/>
              </w:rPr>
              <w:t>2.786537</w:t>
            </w:r>
          </w:p>
        </w:tc>
        <w:tc>
          <w:tcPr>
            <w:tcW w:w="1213" w:type="dxa"/>
            <w:tcBorders>
              <w:top w:val="nil"/>
              <w:bottom w:val="nil"/>
            </w:tcBorders>
            <w:shd w:val="clear" w:color="auto" w:fill="auto"/>
            <w:noWrap/>
            <w:vAlign w:val="bottom"/>
            <w:hideMark/>
          </w:tcPr>
          <w:p w14:paraId="7AB69442" w14:textId="77777777" w:rsidR="00496D78" w:rsidRPr="00114AB9" w:rsidRDefault="00496D78" w:rsidP="00496D78">
            <w:pPr>
              <w:pStyle w:val="Tabletext"/>
              <w:rPr>
                <w:sz w:val="18"/>
                <w:szCs w:val="18"/>
                <w:lang w:eastAsia="en-NZ"/>
              </w:rPr>
            </w:pPr>
            <w:r w:rsidRPr="00114AB9">
              <w:rPr>
                <w:sz w:val="18"/>
                <w:szCs w:val="18"/>
                <w:lang w:eastAsia="en-NZ"/>
              </w:rPr>
              <w:t>-5.009366</w:t>
            </w:r>
          </w:p>
        </w:tc>
        <w:tc>
          <w:tcPr>
            <w:tcW w:w="1344" w:type="dxa"/>
            <w:tcBorders>
              <w:top w:val="nil"/>
              <w:bottom w:val="nil"/>
            </w:tcBorders>
            <w:shd w:val="clear" w:color="auto" w:fill="auto"/>
            <w:noWrap/>
            <w:vAlign w:val="bottom"/>
            <w:hideMark/>
          </w:tcPr>
          <w:p w14:paraId="49629CB7" w14:textId="77777777" w:rsidR="00496D78" w:rsidRPr="00114AB9" w:rsidRDefault="00496D78" w:rsidP="00496D78">
            <w:pPr>
              <w:pStyle w:val="Tabletext"/>
              <w:rPr>
                <w:sz w:val="18"/>
                <w:szCs w:val="18"/>
                <w:lang w:eastAsia="en-NZ"/>
              </w:rPr>
            </w:pPr>
            <w:r w:rsidRPr="00114AB9">
              <w:rPr>
                <w:sz w:val="18"/>
                <w:szCs w:val="18"/>
                <w:lang w:eastAsia="en-NZ"/>
              </w:rPr>
              <w:t>3.4259223</w:t>
            </w:r>
          </w:p>
        </w:tc>
        <w:tc>
          <w:tcPr>
            <w:tcW w:w="1344" w:type="dxa"/>
            <w:tcBorders>
              <w:top w:val="nil"/>
              <w:bottom w:val="nil"/>
            </w:tcBorders>
            <w:shd w:val="clear" w:color="auto" w:fill="auto"/>
            <w:noWrap/>
            <w:vAlign w:val="bottom"/>
            <w:hideMark/>
          </w:tcPr>
          <w:p w14:paraId="6722F251" w14:textId="77777777" w:rsidR="00496D78" w:rsidRPr="00114AB9" w:rsidRDefault="00496D78" w:rsidP="00496D78">
            <w:pPr>
              <w:pStyle w:val="Tabletext"/>
              <w:rPr>
                <w:sz w:val="18"/>
                <w:szCs w:val="18"/>
                <w:lang w:eastAsia="en-NZ"/>
              </w:rPr>
            </w:pPr>
            <w:r w:rsidRPr="00114AB9">
              <w:rPr>
                <w:sz w:val="18"/>
                <w:szCs w:val="18"/>
                <w:lang w:eastAsia="en-NZ"/>
              </w:rPr>
              <w:t>-3.842623</w:t>
            </w:r>
          </w:p>
        </w:tc>
        <w:tc>
          <w:tcPr>
            <w:tcW w:w="1213" w:type="dxa"/>
            <w:tcBorders>
              <w:top w:val="nil"/>
              <w:bottom w:val="nil"/>
            </w:tcBorders>
            <w:shd w:val="clear" w:color="auto" w:fill="auto"/>
            <w:noWrap/>
            <w:vAlign w:val="bottom"/>
            <w:hideMark/>
          </w:tcPr>
          <w:p w14:paraId="42B70576" w14:textId="77777777" w:rsidR="00496D78" w:rsidRPr="00114AB9" w:rsidRDefault="00496D78" w:rsidP="00496D78">
            <w:pPr>
              <w:pStyle w:val="Tabletext"/>
              <w:rPr>
                <w:sz w:val="18"/>
                <w:szCs w:val="18"/>
                <w:lang w:eastAsia="en-NZ"/>
              </w:rPr>
            </w:pPr>
            <w:r w:rsidRPr="00114AB9">
              <w:rPr>
                <w:sz w:val="18"/>
                <w:szCs w:val="18"/>
                <w:lang w:eastAsia="en-NZ"/>
              </w:rPr>
              <w:t>1.609973</w:t>
            </w:r>
          </w:p>
        </w:tc>
        <w:tc>
          <w:tcPr>
            <w:tcW w:w="1863" w:type="dxa"/>
            <w:tcBorders>
              <w:top w:val="nil"/>
              <w:bottom w:val="nil"/>
            </w:tcBorders>
            <w:shd w:val="clear" w:color="auto" w:fill="auto"/>
            <w:noWrap/>
            <w:vAlign w:val="bottom"/>
            <w:hideMark/>
          </w:tcPr>
          <w:p w14:paraId="0259594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-1.967544216</w:t>
            </w:r>
          </w:p>
        </w:tc>
        <w:tc>
          <w:tcPr>
            <w:tcW w:w="1485" w:type="dxa"/>
            <w:tcBorders>
              <w:top w:val="nil"/>
              <w:bottom w:val="nil"/>
            </w:tcBorders>
            <w:shd w:val="clear" w:color="auto" w:fill="auto"/>
            <w:noWrap/>
            <w:vAlign w:val="bottom"/>
            <w:hideMark/>
          </w:tcPr>
          <w:p w14:paraId="38C2073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9.565147316</w:t>
            </w:r>
          </w:p>
        </w:tc>
        <w:tc>
          <w:tcPr>
            <w:tcW w:w="1306" w:type="dxa"/>
            <w:tcBorders>
              <w:top w:val="nil"/>
              <w:bottom w:val="nil"/>
            </w:tcBorders>
            <w:shd w:val="clear" w:color="auto" w:fill="auto"/>
            <w:noWrap/>
            <w:vAlign w:val="bottom"/>
            <w:hideMark/>
          </w:tcPr>
          <w:p w14:paraId="069B21A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-11.532692</w:t>
            </w:r>
          </w:p>
        </w:tc>
      </w:tr>
      <w:tr w:rsidR="00496D78" w:rsidRPr="00114AB9" w14:paraId="5D0CCA07" w14:textId="77777777" w:rsidTr="00114AB9">
        <w:trPr>
          <w:trHeight w:val="288"/>
        </w:trPr>
        <w:tc>
          <w:tcPr>
            <w:tcW w:w="1029" w:type="dxa"/>
            <w:tcBorders>
              <w:top w:val="nil"/>
              <w:left w:val="nil"/>
              <w:bottom w:val="nil"/>
              <w:right w:val="nil"/>
            </w:tcBorders>
            <w:shd w:val="clear" w:color="auto" w:fill="auto"/>
            <w:noWrap/>
            <w:vAlign w:val="bottom"/>
            <w:hideMark/>
          </w:tcPr>
          <w:p w14:paraId="632BCA8C"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81</w:t>
            </w:r>
          </w:p>
        </w:tc>
        <w:tc>
          <w:tcPr>
            <w:tcW w:w="1346" w:type="dxa"/>
            <w:tcBorders>
              <w:top w:val="nil"/>
              <w:left w:val="nil"/>
              <w:bottom w:val="nil"/>
            </w:tcBorders>
            <w:shd w:val="clear" w:color="auto" w:fill="auto"/>
            <w:noWrap/>
            <w:vAlign w:val="bottom"/>
            <w:hideMark/>
          </w:tcPr>
          <w:p w14:paraId="22065891" w14:textId="77777777" w:rsidR="00496D78" w:rsidRPr="00114AB9" w:rsidRDefault="00496D78" w:rsidP="00496D78">
            <w:pPr>
              <w:pStyle w:val="Tabletext"/>
              <w:rPr>
                <w:sz w:val="18"/>
                <w:szCs w:val="18"/>
                <w:lang w:eastAsia="en-NZ"/>
              </w:rPr>
            </w:pPr>
            <w:r w:rsidRPr="00114AB9">
              <w:rPr>
                <w:sz w:val="18"/>
                <w:szCs w:val="18"/>
                <w:lang w:eastAsia="en-NZ"/>
              </w:rPr>
              <w:t>-2.100147</w:t>
            </w:r>
          </w:p>
        </w:tc>
        <w:tc>
          <w:tcPr>
            <w:tcW w:w="1214" w:type="dxa"/>
            <w:tcBorders>
              <w:top w:val="nil"/>
              <w:bottom w:val="nil"/>
            </w:tcBorders>
            <w:shd w:val="clear" w:color="auto" w:fill="auto"/>
            <w:noWrap/>
            <w:vAlign w:val="bottom"/>
            <w:hideMark/>
          </w:tcPr>
          <w:p w14:paraId="6880883E" w14:textId="77777777" w:rsidR="00496D78" w:rsidRPr="00114AB9" w:rsidRDefault="00496D78" w:rsidP="00496D78">
            <w:pPr>
              <w:pStyle w:val="Tabletext"/>
              <w:rPr>
                <w:sz w:val="18"/>
                <w:szCs w:val="18"/>
                <w:lang w:eastAsia="en-NZ"/>
              </w:rPr>
            </w:pPr>
            <w:r w:rsidRPr="00114AB9">
              <w:rPr>
                <w:sz w:val="18"/>
                <w:szCs w:val="18"/>
                <w:lang w:eastAsia="en-NZ"/>
              </w:rPr>
              <w:t>3.561779</w:t>
            </w:r>
          </w:p>
        </w:tc>
        <w:tc>
          <w:tcPr>
            <w:tcW w:w="1213" w:type="dxa"/>
            <w:tcBorders>
              <w:top w:val="nil"/>
              <w:bottom w:val="nil"/>
            </w:tcBorders>
            <w:shd w:val="clear" w:color="auto" w:fill="auto"/>
            <w:noWrap/>
            <w:vAlign w:val="bottom"/>
            <w:hideMark/>
          </w:tcPr>
          <w:p w14:paraId="25F79D00" w14:textId="77777777" w:rsidR="00496D78" w:rsidRPr="00114AB9" w:rsidRDefault="00496D78" w:rsidP="00496D78">
            <w:pPr>
              <w:pStyle w:val="Tabletext"/>
              <w:rPr>
                <w:sz w:val="18"/>
                <w:szCs w:val="18"/>
                <w:lang w:eastAsia="en-NZ"/>
              </w:rPr>
            </w:pPr>
            <w:r w:rsidRPr="00114AB9">
              <w:rPr>
                <w:sz w:val="18"/>
                <w:szCs w:val="18"/>
                <w:lang w:eastAsia="en-NZ"/>
              </w:rPr>
              <w:t>0.798966</w:t>
            </w:r>
          </w:p>
        </w:tc>
        <w:tc>
          <w:tcPr>
            <w:tcW w:w="1213" w:type="dxa"/>
            <w:tcBorders>
              <w:top w:val="nil"/>
              <w:bottom w:val="nil"/>
            </w:tcBorders>
            <w:shd w:val="clear" w:color="auto" w:fill="auto"/>
            <w:noWrap/>
            <w:vAlign w:val="bottom"/>
            <w:hideMark/>
          </w:tcPr>
          <w:p w14:paraId="274EC0C0" w14:textId="77777777" w:rsidR="00496D78" w:rsidRPr="00114AB9" w:rsidRDefault="00496D78" w:rsidP="00496D78">
            <w:pPr>
              <w:pStyle w:val="Tabletext"/>
              <w:rPr>
                <w:sz w:val="18"/>
                <w:szCs w:val="18"/>
                <w:lang w:eastAsia="en-NZ"/>
              </w:rPr>
            </w:pPr>
            <w:r w:rsidRPr="00114AB9">
              <w:rPr>
                <w:sz w:val="18"/>
                <w:szCs w:val="18"/>
                <w:lang w:eastAsia="en-NZ"/>
              </w:rPr>
              <w:t>-2.816716</w:t>
            </w:r>
          </w:p>
        </w:tc>
        <w:tc>
          <w:tcPr>
            <w:tcW w:w="1344" w:type="dxa"/>
            <w:tcBorders>
              <w:top w:val="nil"/>
              <w:bottom w:val="nil"/>
            </w:tcBorders>
            <w:shd w:val="clear" w:color="auto" w:fill="auto"/>
            <w:noWrap/>
            <w:vAlign w:val="bottom"/>
            <w:hideMark/>
          </w:tcPr>
          <w:p w14:paraId="13453EA0" w14:textId="77777777" w:rsidR="00496D78" w:rsidRPr="00114AB9" w:rsidRDefault="00496D78" w:rsidP="00496D78">
            <w:pPr>
              <w:pStyle w:val="Tabletext"/>
              <w:rPr>
                <w:sz w:val="18"/>
                <w:szCs w:val="18"/>
                <w:lang w:eastAsia="en-NZ"/>
              </w:rPr>
            </w:pPr>
            <w:r w:rsidRPr="00114AB9">
              <w:rPr>
                <w:sz w:val="18"/>
                <w:szCs w:val="18"/>
                <w:lang w:eastAsia="en-NZ"/>
              </w:rPr>
              <w:t>2.5260918</w:t>
            </w:r>
          </w:p>
        </w:tc>
        <w:tc>
          <w:tcPr>
            <w:tcW w:w="1344" w:type="dxa"/>
            <w:tcBorders>
              <w:top w:val="nil"/>
              <w:bottom w:val="nil"/>
            </w:tcBorders>
            <w:shd w:val="clear" w:color="auto" w:fill="auto"/>
            <w:noWrap/>
            <w:vAlign w:val="bottom"/>
            <w:hideMark/>
          </w:tcPr>
          <w:p w14:paraId="62802E6E" w14:textId="77777777" w:rsidR="00496D78" w:rsidRPr="00114AB9" w:rsidRDefault="00496D78" w:rsidP="00496D78">
            <w:pPr>
              <w:pStyle w:val="Tabletext"/>
              <w:rPr>
                <w:sz w:val="18"/>
                <w:szCs w:val="18"/>
                <w:lang w:eastAsia="en-NZ"/>
              </w:rPr>
            </w:pPr>
            <w:r w:rsidRPr="00114AB9">
              <w:rPr>
                <w:sz w:val="18"/>
                <w:szCs w:val="18"/>
                <w:lang w:eastAsia="en-NZ"/>
              </w:rPr>
              <w:t>-5.08869</w:t>
            </w:r>
          </w:p>
        </w:tc>
        <w:tc>
          <w:tcPr>
            <w:tcW w:w="1213" w:type="dxa"/>
            <w:tcBorders>
              <w:top w:val="nil"/>
              <w:bottom w:val="nil"/>
            </w:tcBorders>
            <w:shd w:val="clear" w:color="auto" w:fill="auto"/>
            <w:noWrap/>
            <w:vAlign w:val="bottom"/>
            <w:hideMark/>
          </w:tcPr>
          <w:p w14:paraId="6A82158A" w14:textId="77777777" w:rsidR="00496D78" w:rsidRPr="00114AB9" w:rsidRDefault="00496D78" w:rsidP="00496D78">
            <w:pPr>
              <w:pStyle w:val="Tabletext"/>
              <w:rPr>
                <w:sz w:val="18"/>
                <w:szCs w:val="18"/>
                <w:lang w:eastAsia="en-NZ"/>
              </w:rPr>
            </w:pPr>
            <w:r w:rsidRPr="00114AB9">
              <w:rPr>
                <w:sz w:val="18"/>
                <w:szCs w:val="18"/>
                <w:lang w:eastAsia="en-NZ"/>
              </w:rPr>
              <w:t>1.179008</w:t>
            </w:r>
          </w:p>
        </w:tc>
        <w:tc>
          <w:tcPr>
            <w:tcW w:w="1863" w:type="dxa"/>
            <w:tcBorders>
              <w:top w:val="nil"/>
              <w:bottom w:val="nil"/>
            </w:tcBorders>
            <w:shd w:val="clear" w:color="auto" w:fill="auto"/>
            <w:noWrap/>
            <w:vAlign w:val="bottom"/>
            <w:hideMark/>
          </w:tcPr>
          <w:p w14:paraId="1B81385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-1.939707043</w:t>
            </w:r>
          </w:p>
        </w:tc>
        <w:tc>
          <w:tcPr>
            <w:tcW w:w="1485" w:type="dxa"/>
            <w:tcBorders>
              <w:top w:val="nil"/>
              <w:bottom w:val="nil"/>
            </w:tcBorders>
            <w:shd w:val="clear" w:color="auto" w:fill="auto"/>
            <w:noWrap/>
            <w:vAlign w:val="bottom"/>
            <w:hideMark/>
          </w:tcPr>
          <w:p w14:paraId="475AEF9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8.065845114</w:t>
            </w:r>
          </w:p>
        </w:tc>
        <w:tc>
          <w:tcPr>
            <w:tcW w:w="1306" w:type="dxa"/>
            <w:tcBorders>
              <w:top w:val="nil"/>
              <w:bottom w:val="nil"/>
            </w:tcBorders>
            <w:shd w:val="clear" w:color="auto" w:fill="auto"/>
            <w:noWrap/>
            <w:vAlign w:val="bottom"/>
            <w:hideMark/>
          </w:tcPr>
          <w:p w14:paraId="06A758F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-10.005552</w:t>
            </w:r>
          </w:p>
        </w:tc>
      </w:tr>
      <w:tr w:rsidR="00496D78" w:rsidRPr="00114AB9" w14:paraId="224523C2" w14:textId="77777777" w:rsidTr="00114AB9">
        <w:trPr>
          <w:trHeight w:val="288"/>
        </w:trPr>
        <w:tc>
          <w:tcPr>
            <w:tcW w:w="1029" w:type="dxa"/>
            <w:tcBorders>
              <w:top w:val="nil"/>
              <w:left w:val="nil"/>
              <w:bottom w:val="nil"/>
              <w:right w:val="nil"/>
            </w:tcBorders>
            <w:shd w:val="clear" w:color="auto" w:fill="auto"/>
            <w:noWrap/>
            <w:vAlign w:val="bottom"/>
            <w:hideMark/>
          </w:tcPr>
          <w:p w14:paraId="4EAF67A0"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82</w:t>
            </w:r>
          </w:p>
        </w:tc>
        <w:tc>
          <w:tcPr>
            <w:tcW w:w="1346" w:type="dxa"/>
            <w:tcBorders>
              <w:top w:val="nil"/>
              <w:left w:val="nil"/>
              <w:bottom w:val="nil"/>
            </w:tcBorders>
            <w:shd w:val="clear" w:color="auto" w:fill="auto"/>
            <w:noWrap/>
            <w:vAlign w:val="bottom"/>
            <w:hideMark/>
          </w:tcPr>
          <w:p w14:paraId="3A275358" w14:textId="77777777" w:rsidR="00496D78" w:rsidRPr="00114AB9" w:rsidRDefault="00496D78" w:rsidP="00496D78">
            <w:pPr>
              <w:pStyle w:val="Tabletext"/>
              <w:rPr>
                <w:sz w:val="18"/>
                <w:szCs w:val="18"/>
                <w:lang w:eastAsia="en-NZ"/>
              </w:rPr>
            </w:pPr>
            <w:r w:rsidRPr="00114AB9">
              <w:rPr>
                <w:sz w:val="18"/>
                <w:szCs w:val="18"/>
                <w:lang w:eastAsia="en-NZ"/>
              </w:rPr>
              <w:t>-2.934641</w:t>
            </w:r>
          </w:p>
        </w:tc>
        <w:tc>
          <w:tcPr>
            <w:tcW w:w="1214" w:type="dxa"/>
            <w:tcBorders>
              <w:top w:val="nil"/>
              <w:bottom w:val="nil"/>
            </w:tcBorders>
            <w:shd w:val="clear" w:color="auto" w:fill="auto"/>
            <w:noWrap/>
            <w:vAlign w:val="bottom"/>
            <w:hideMark/>
          </w:tcPr>
          <w:p w14:paraId="11B5383B" w14:textId="77777777" w:rsidR="00496D78" w:rsidRPr="00114AB9" w:rsidRDefault="00496D78" w:rsidP="00496D78">
            <w:pPr>
              <w:pStyle w:val="Tabletext"/>
              <w:rPr>
                <w:sz w:val="18"/>
                <w:szCs w:val="18"/>
                <w:lang w:eastAsia="en-NZ"/>
              </w:rPr>
            </w:pPr>
            <w:r w:rsidRPr="00114AB9">
              <w:rPr>
                <w:sz w:val="18"/>
                <w:szCs w:val="18"/>
                <w:lang w:eastAsia="en-NZ"/>
              </w:rPr>
              <w:t>1.294589</w:t>
            </w:r>
          </w:p>
        </w:tc>
        <w:tc>
          <w:tcPr>
            <w:tcW w:w="1213" w:type="dxa"/>
            <w:tcBorders>
              <w:top w:val="nil"/>
              <w:bottom w:val="nil"/>
            </w:tcBorders>
            <w:shd w:val="clear" w:color="auto" w:fill="auto"/>
            <w:noWrap/>
            <w:vAlign w:val="bottom"/>
            <w:hideMark/>
          </w:tcPr>
          <w:p w14:paraId="703ADA11" w14:textId="77777777" w:rsidR="00496D78" w:rsidRPr="00114AB9" w:rsidRDefault="00496D78" w:rsidP="00496D78">
            <w:pPr>
              <w:pStyle w:val="Tabletext"/>
              <w:rPr>
                <w:sz w:val="18"/>
                <w:szCs w:val="18"/>
                <w:lang w:eastAsia="en-NZ"/>
              </w:rPr>
            </w:pPr>
            <w:r w:rsidRPr="00114AB9">
              <w:rPr>
                <w:sz w:val="18"/>
                <w:szCs w:val="18"/>
                <w:lang w:eastAsia="en-NZ"/>
              </w:rPr>
              <w:t>0.966778</w:t>
            </w:r>
          </w:p>
        </w:tc>
        <w:tc>
          <w:tcPr>
            <w:tcW w:w="1213" w:type="dxa"/>
            <w:tcBorders>
              <w:top w:val="nil"/>
              <w:bottom w:val="nil"/>
            </w:tcBorders>
            <w:shd w:val="clear" w:color="auto" w:fill="auto"/>
            <w:noWrap/>
            <w:vAlign w:val="bottom"/>
            <w:hideMark/>
          </w:tcPr>
          <w:p w14:paraId="1CCCA594" w14:textId="77777777" w:rsidR="00496D78" w:rsidRPr="00114AB9" w:rsidRDefault="00496D78" w:rsidP="00496D78">
            <w:pPr>
              <w:pStyle w:val="Tabletext"/>
              <w:rPr>
                <w:sz w:val="18"/>
                <w:szCs w:val="18"/>
                <w:lang w:eastAsia="en-NZ"/>
              </w:rPr>
            </w:pPr>
            <w:r w:rsidRPr="00114AB9">
              <w:rPr>
                <w:sz w:val="18"/>
                <w:szCs w:val="18"/>
                <w:lang w:eastAsia="en-NZ"/>
              </w:rPr>
              <w:t>-2.47388</w:t>
            </w:r>
          </w:p>
        </w:tc>
        <w:tc>
          <w:tcPr>
            <w:tcW w:w="1344" w:type="dxa"/>
            <w:tcBorders>
              <w:top w:val="nil"/>
              <w:bottom w:val="nil"/>
            </w:tcBorders>
            <w:shd w:val="clear" w:color="auto" w:fill="auto"/>
            <w:noWrap/>
            <w:vAlign w:val="bottom"/>
            <w:hideMark/>
          </w:tcPr>
          <w:p w14:paraId="71F8EBB7" w14:textId="77777777" w:rsidR="00496D78" w:rsidRPr="00114AB9" w:rsidRDefault="00496D78" w:rsidP="00496D78">
            <w:pPr>
              <w:pStyle w:val="Tabletext"/>
              <w:rPr>
                <w:sz w:val="18"/>
                <w:szCs w:val="18"/>
                <w:lang w:eastAsia="en-NZ"/>
              </w:rPr>
            </w:pPr>
            <w:r w:rsidRPr="00114AB9">
              <w:rPr>
                <w:sz w:val="18"/>
                <w:szCs w:val="18"/>
                <w:lang w:eastAsia="en-NZ"/>
              </w:rPr>
              <w:t>3.3797989</w:t>
            </w:r>
          </w:p>
        </w:tc>
        <w:tc>
          <w:tcPr>
            <w:tcW w:w="1344" w:type="dxa"/>
            <w:tcBorders>
              <w:top w:val="nil"/>
              <w:bottom w:val="nil"/>
            </w:tcBorders>
            <w:shd w:val="clear" w:color="auto" w:fill="auto"/>
            <w:noWrap/>
            <w:vAlign w:val="bottom"/>
            <w:hideMark/>
          </w:tcPr>
          <w:p w14:paraId="7577BA39" w14:textId="77777777" w:rsidR="00496D78" w:rsidRPr="00114AB9" w:rsidRDefault="00496D78" w:rsidP="00496D78">
            <w:pPr>
              <w:pStyle w:val="Tabletext"/>
              <w:rPr>
                <w:sz w:val="18"/>
                <w:szCs w:val="18"/>
                <w:lang w:eastAsia="en-NZ"/>
              </w:rPr>
            </w:pPr>
            <w:r w:rsidRPr="00114AB9">
              <w:rPr>
                <w:sz w:val="18"/>
                <w:szCs w:val="18"/>
                <w:lang w:eastAsia="en-NZ"/>
              </w:rPr>
              <w:t>-4.204471</w:t>
            </w:r>
          </w:p>
        </w:tc>
        <w:tc>
          <w:tcPr>
            <w:tcW w:w="1213" w:type="dxa"/>
            <w:tcBorders>
              <w:top w:val="nil"/>
              <w:bottom w:val="nil"/>
            </w:tcBorders>
            <w:shd w:val="clear" w:color="auto" w:fill="auto"/>
            <w:noWrap/>
            <w:vAlign w:val="bottom"/>
            <w:hideMark/>
          </w:tcPr>
          <w:p w14:paraId="0D300888" w14:textId="77777777" w:rsidR="00496D78" w:rsidRPr="00114AB9" w:rsidRDefault="00496D78" w:rsidP="00496D78">
            <w:pPr>
              <w:pStyle w:val="Tabletext"/>
              <w:rPr>
                <w:sz w:val="18"/>
                <w:szCs w:val="18"/>
                <w:lang w:eastAsia="en-NZ"/>
              </w:rPr>
            </w:pPr>
            <w:r w:rsidRPr="00114AB9">
              <w:rPr>
                <w:sz w:val="18"/>
                <w:szCs w:val="18"/>
                <w:lang w:eastAsia="en-NZ"/>
              </w:rPr>
              <w:t>1.189048</w:t>
            </w:r>
          </w:p>
        </w:tc>
        <w:tc>
          <w:tcPr>
            <w:tcW w:w="1863" w:type="dxa"/>
            <w:tcBorders>
              <w:top w:val="nil"/>
              <w:bottom w:val="nil"/>
            </w:tcBorders>
            <w:shd w:val="clear" w:color="auto" w:fill="auto"/>
            <w:noWrap/>
            <w:vAlign w:val="bottom"/>
            <w:hideMark/>
          </w:tcPr>
          <w:p w14:paraId="06C40B9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-2.782777777</w:t>
            </w:r>
          </w:p>
        </w:tc>
        <w:tc>
          <w:tcPr>
            <w:tcW w:w="1485" w:type="dxa"/>
            <w:tcBorders>
              <w:top w:val="nil"/>
              <w:bottom w:val="nil"/>
            </w:tcBorders>
            <w:shd w:val="clear" w:color="auto" w:fill="auto"/>
            <w:noWrap/>
            <w:vAlign w:val="bottom"/>
            <w:hideMark/>
          </w:tcPr>
          <w:p w14:paraId="29FCA26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6.830214145</w:t>
            </w:r>
          </w:p>
        </w:tc>
        <w:tc>
          <w:tcPr>
            <w:tcW w:w="1306" w:type="dxa"/>
            <w:tcBorders>
              <w:top w:val="nil"/>
              <w:bottom w:val="nil"/>
            </w:tcBorders>
            <w:shd w:val="clear" w:color="auto" w:fill="auto"/>
            <w:noWrap/>
            <w:vAlign w:val="bottom"/>
            <w:hideMark/>
          </w:tcPr>
          <w:p w14:paraId="5BF006E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-9.6129919</w:t>
            </w:r>
          </w:p>
        </w:tc>
      </w:tr>
      <w:tr w:rsidR="00496D78" w:rsidRPr="00114AB9" w14:paraId="0B85F1D2" w14:textId="77777777" w:rsidTr="00114AB9">
        <w:trPr>
          <w:trHeight w:val="288"/>
        </w:trPr>
        <w:tc>
          <w:tcPr>
            <w:tcW w:w="1029" w:type="dxa"/>
            <w:tcBorders>
              <w:top w:val="nil"/>
              <w:left w:val="nil"/>
              <w:bottom w:val="nil"/>
              <w:right w:val="nil"/>
            </w:tcBorders>
            <w:shd w:val="clear" w:color="auto" w:fill="auto"/>
            <w:noWrap/>
            <w:vAlign w:val="bottom"/>
            <w:hideMark/>
          </w:tcPr>
          <w:p w14:paraId="51799587"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83</w:t>
            </w:r>
          </w:p>
        </w:tc>
        <w:tc>
          <w:tcPr>
            <w:tcW w:w="1346" w:type="dxa"/>
            <w:tcBorders>
              <w:top w:val="nil"/>
              <w:left w:val="nil"/>
              <w:bottom w:val="nil"/>
            </w:tcBorders>
            <w:shd w:val="clear" w:color="auto" w:fill="auto"/>
            <w:noWrap/>
            <w:vAlign w:val="bottom"/>
            <w:hideMark/>
          </w:tcPr>
          <w:p w14:paraId="406A43E5" w14:textId="77777777" w:rsidR="00496D78" w:rsidRPr="00114AB9" w:rsidRDefault="00496D78" w:rsidP="00496D78">
            <w:pPr>
              <w:pStyle w:val="Tabletext"/>
              <w:rPr>
                <w:sz w:val="18"/>
                <w:szCs w:val="18"/>
                <w:lang w:eastAsia="en-NZ"/>
              </w:rPr>
            </w:pPr>
            <w:r w:rsidRPr="00114AB9">
              <w:rPr>
                <w:sz w:val="18"/>
                <w:szCs w:val="18"/>
                <w:lang w:eastAsia="en-NZ"/>
              </w:rPr>
              <w:t>-1.387196</w:t>
            </w:r>
          </w:p>
        </w:tc>
        <w:tc>
          <w:tcPr>
            <w:tcW w:w="1214" w:type="dxa"/>
            <w:tcBorders>
              <w:top w:val="nil"/>
              <w:bottom w:val="nil"/>
            </w:tcBorders>
            <w:shd w:val="clear" w:color="auto" w:fill="auto"/>
            <w:noWrap/>
            <w:vAlign w:val="bottom"/>
            <w:hideMark/>
          </w:tcPr>
          <w:p w14:paraId="47BB7897" w14:textId="77777777" w:rsidR="00496D78" w:rsidRPr="00114AB9" w:rsidRDefault="00496D78" w:rsidP="00496D78">
            <w:pPr>
              <w:pStyle w:val="Tabletext"/>
              <w:rPr>
                <w:sz w:val="18"/>
                <w:szCs w:val="18"/>
                <w:lang w:eastAsia="en-NZ"/>
              </w:rPr>
            </w:pPr>
            <w:r w:rsidRPr="00114AB9">
              <w:rPr>
                <w:sz w:val="18"/>
                <w:szCs w:val="18"/>
                <w:lang w:eastAsia="en-NZ"/>
              </w:rPr>
              <w:t>1.277938</w:t>
            </w:r>
          </w:p>
        </w:tc>
        <w:tc>
          <w:tcPr>
            <w:tcW w:w="1213" w:type="dxa"/>
            <w:tcBorders>
              <w:top w:val="nil"/>
              <w:bottom w:val="nil"/>
            </w:tcBorders>
            <w:shd w:val="clear" w:color="auto" w:fill="auto"/>
            <w:noWrap/>
            <w:vAlign w:val="bottom"/>
            <w:hideMark/>
          </w:tcPr>
          <w:p w14:paraId="7E0E0EDF" w14:textId="77777777" w:rsidR="00496D78" w:rsidRPr="00114AB9" w:rsidRDefault="00496D78" w:rsidP="00496D78">
            <w:pPr>
              <w:pStyle w:val="Tabletext"/>
              <w:rPr>
                <w:sz w:val="18"/>
                <w:szCs w:val="18"/>
                <w:lang w:eastAsia="en-NZ"/>
              </w:rPr>
            </w:pPr>
            <w:r w:rsidRPr="00114AB9">
              <w:rPr>
                <w:sz w:val="18"/>
                <w:szCs w:val="18"/>
                <w:lang w:eastAsia="en-NZ"/>
              </w:rPr>
              <w:t>0.62611</w:t>
            </w:r>
          </w:p>
        </w:tc>
        <w:tc>
          <w:tcPr>
            <w:tcW w:w="1213" w:type="dxa"/>
            <w:tcBorders>
              <w:top w:val="nil"/>
              <w:bottom w:val="nil"/>
            </w:tcBorders>
            <w:shd w:val="clear" w:color="auto" w:fill="auto"/>
            <w:noWrap/>
            <w:vAlign w:val="bottom"/>
            <w:hideMark/>
          </w:tcPr>
          <w:p w14:paraId="7C5D6EEE" w14:textId="77777777" w:rsidR="00496D78" w:rsidRPr="00114AB9" w:rsidRDefault="00496D78" w:rsidP="00496D78">
            <w:pPr>
              <w:pStyle w:val="Tabletext"/>
              <w:rPr>
                <w:sz w:val="18"/>
                <w:szCs w:val="18"/>
                <w:lang w:eastAsia="en-NZ"/>
              </w:rPr>
            </w:pPr>
            <w:r w:rsidRPr="00114AB9">
              <w:rPr>
                <w:sz w:val="18"/>
                <w:szCs w:val="18"/>
                <w:lang w:eastAsia="en-NZ"/>
              </w:rPr>
              <w:t>-3.250952</w:t>
            </w:r>
          </w:p>
        </w:tc>
        <w:tc>
          <w:tcPr>
            <w:tcW w:w="1344" w:type="dxa"/>
            <w:tcBorders>
              <w:top w:val="nil"/>
              <w:bottom w:val="nil"/>
            </w:tcBorders>
            <w:shd w:val="clear" w:color="auto" w:fill="auto"/>
            <w:noWrap/>
            <w:vAlign w:val="bottom"/>
            <w:hideMark/>
          </w:tcPr>
          <w:p w14:paraId="27758C49" w14:textId="77777777" w:rsidR="00496D78" w:rsidRPr="00114AB9" w:rsidRDefault="00496D78" w:rsidP="00496D78">
            <w:pPr>
              <w:pStyle w:val="Tabletext"/>
              <w:rPr>
                <w:sz w:val="18"/>
                <w:szCs w:val="18"/>
                <w:lang w:eastAsia="en-NZ"/>
              </w:rPr>
            </w:pPr>
            <w:r w:rsidRPr="00114AB9">
              <w:rPr>
                <w:sz w:val="18"/>
                <w:szCs w:val="18"/>
                <w:lang w:eastAsia="en-NZ"/>
              </w:rPr>
              <w:t>4.3068766</w:t>
            </w:r>
          </w:p>
        </w:tc>
        <w:tc>
          <w:tcPr>
            <w:tcW w:w="1344" w:type="dxa"/>
            <w:tcBorders>
              <w:top w:val="nil"/>
              <w:bottom w:val="nil"/>
            </w:tcBorders>
            <w:shd w:val="clear" w:color="auto" w:fill="auto"/>
            <w:noWrap/>
            <w:vAlign w:val="bottom"/>
            <w:hideMark/>
          </w:tcPr>
          <w:p w14:paraId="63938EAE" w14:textId="77777777" w:rsidR="00496D78" w:rsidRPr="00114AB9" w:rsidRDefault="00496D78" w:rsidP="00496D78">
            <w:pPr>
              <w:pStyle w:val="Tabletext"/>
              <w:rPr>
                <w:sz w:val="18"/>
                <w:szCs w:val="18"/>
                <w:lang w:eastAsia="en-NZ"/>
              </w:rPr>
            </w:pPr>
            <w:r w:rsidRPr="00114AB9">
              <w:rPr>
                <w:sz w:val="18"/>
                <w:szCs w:val="18"/>
                <w:lang w:eastAsia="en-NZ"/>
              </w:rPr>
              <w:t>-4.031911</w:t>
            </w:r>
          </w:p>
        </w:tc>
        <w:tc>
          <w:tcPr>
            <w:tcW w:w="1213" w:type="dxa"/>
            <w:tcBorders>
              <w:top w:val="nil"/>
              <w:bottom w:val="nil"/>
            </w:tcBorders>
            <w:shd w:val="clear" w:color="auto" w:fill="auto"/>
            <w:noWrap/>
            <w:vAlign w:val="bottom"/>
            <w:hideMark/>
          </w:tcPr>
          <w:p w14:paraId="2ED591F6" w14:textId="77777777" w:rsidR="00496D78" w:rsidRPr="00114AB9" w:rsidRDefault="00496D78" w:rsidP="00496D78">
            <w:pPr>
              <w:pStyle w:val="Tabletext"/>
              <w:rPr>
                <w:sz w:val="18"/>
                <w:szCs w:val="18"/>
                <w:lang w:eastAsia="en-NZ"/>
              </w:rPr>
            </w:pPr>
            <w:r w:rsidRPr="00114AB9">
              <w:rPr>
                <w:sz w:val="18"/>
                <w:szCs w:val="18"/>
                <w:lang w:eastAsia="en-NZ"/>
              </w:rPr>
              <w:t>-0.78676</w:t>
            </w:r>
          </w:p>
        </w:tc>
        <w:tc>
          <w:tcPr>
            <w:tcW w:w="1863" w:type="dxa"/>
            <w:tcBorders>
              <w:top w:val="nil"/>
              <w:bottom w:val="nil"/>
            </w:tcBorders>
            <w:shd w:val="clear" w:color="auto" w:fill="auto"/>
            <w:noWrap/>
            <w:vAlign w:val="bottom"/>
            <w:hideMark/>
          </w:tcPr>
          <w:p w14:paraId="524D61A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-3.245899594</w:t>
            </w:r>
          </w:p>
        </w:tc>
        <w:tc>
          <w:tcPr>
            <w:tcW w:w="1485" w:type="dxa"/>
            <w:tcBorders>
              <w:top w:val="nil"/>
              <w:bottom w:val="nil"/>
            </w:tcBorders>
            <w:shd w:val="clear" w:color="auto" w:fill="auto"/>
            <w:noWrap/>
            <w:vAlign w:val="bottom"/>
            <w:hideMark/>
          </w:tcPr>
          <w:p w14:paraId="7DA85B5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6.210924293</w:t>
            </w:r>
          </w:p>
        </w:tc>
        <w:tc>
          <w:tcPr>
            <w:tcW w:w="1306" w:type="dxa"/>
            <w:tcBorders>
              <w:top w:val="nil"/>
              <w:bottom w:val="nil"/>
            </w:tcBorders>
            <w:shd w:val="clear" w:color="auto" w:fill="auto"/>
            <w:noWrap/>
            <w:vAlign w:val="bottom"/>
            <w:hideMark/>
          </w:tcPr>
          <w:p w14:paraId="3EC44B3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-9.4568239</w:t>
            </w:r>
          </w:p>
        </w:tc>
      </w:tr>
      <w:tr w:rsidR="00496D78" w:rsidRPr="00114AB9" w14:paraId="59BA1835" w14:textId="77777777" w:rsidTr="00114AB9">
        <w:trPr>
          <w:trHeight w:val="288"/>
        </w:trPr>
        <w:tc>
          <w:tcPr>
            <w:tcW w:w="1029" w:type="dxa"/>
            <w:tcBorders>
              <w:top w:val="nil"/>
              <w:left w:val="nil"/>
              <w:bottom w:val="nil"/>
              <w:right w:val="nil"/>
            </w:tcBorders>
            <w:shd w:val="clear" w:color="auto" w:fill="auto"/>
            <w:noWrap/>
            <w:vAlign w:val="bottom"/>
            <w:hideMark/>
          </w:tcPr>
          <w:p w14:paraId="2C9AB64B"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84</w:t>
            </w:r>
          </w:p>
        </w:tc>
        <w:tc>
          <w:tcPr>
            <w:tcW w:w="1346" w:type="dxa"/>
            <w:tcBorders>
              <w:top w:val="nil"/>
              <w:left w:val="nil"/>
              <w:bottom w:val="nil"/>
            </w:tcBorders>
            <w:shd w:val="clear" w:color="auto" w:fill="auto"/>
            <w:noWrap/>
            <w:vAlign w:val="bottom"/>
            <w:hideMark/>
          </w:tcPr>
          <w:p w14:paraId="46502D25" w14:textId="77777777" w:rsidR="00496D78" w:rsidRPr="00114AB9" w:rsidRDefault="00496D78" w:rsidP="00496D78">
            <w:pPr>
              <w:pStyle w:val="Tabletext"/>
              <w:rPr>
                <w:sz w:val="18"/>
                <w:szCs w:val="18"/>
                <w:lang w:eastAsia="en-NZ"/>
              </w:rPr>
            </w:pPr>
            <w:r w:rsidRPr="00114AB9">
              <w:rPr>
                <w:sz w:val="18"/>
                <w:szCs w:val="18"/>
                <w:lang w:eastAsia="en-NZ"/>
              </w:rPr>
              <w:t>-1.798195</w:t>
            </w:r>
          </w:p>
        </w:tc>
        <w:tc>
          <w:tcPr>
            <w:tcW w:w="1214" w:type="dxa"/>
            <w:tcBorders>
              <w:top w:val="nil"/>
              <w:bottom w:val="nil"/>
            </w:tcBorders>
            <w:shd w:val="clear" w:color="auto" w:fill="auto"/>
            <w:noWrap/>
            <w:vAlign w:val="bottom"/>
            <w:hideMark/>
          </w:tcPr>
          <w:p w14:paraId="0CE0AC60" w14:textId="77777777" w:rsidR="00496D78" w:rsidRPr="00114AB9" w:rsidRDefault="00496D78" w:rsidP="00496D78">
            <w:pPr>
              <w:pStyle w:val="Tabletext"/>
              <w:rPr>
                <w:sz w:val="18"/>
                <w:szCs w:val="18"/>
                <w:lang w:eastAsia="en-NZ"/>
              </w:rPr>
            </w:pPr>
            <w:r w:rsidRPr="00114AB9">
              <w:rPr>
                <w:sz w:val="18"/>
                <w:szCs w:val="18"/>
                <w:lang w:eastAsia="en-NZ"/>
              </w:rPr>
              <w:t>0.717781</w:t>
            </w:r>
          </w:p>
        </w:tc>
        <w:tc>
          <w:tcPr>
            <w:tcW w:w="1213" w:type="dxa"/>
            <w:tcBorders>
              <w:top w:val="nil"/>
              <w:bottom w:val="nil"/>
            </w:tcBorders>
            <w:shd w:val="clear" w:color="auto" w:fill="auto"/>
            <w:noWrap/>
            <w:vAlign w:val="bottom"/>
            <w:hideMark/>
          </w:tcPr>
          <w:p w14:paraId="2241A0BD" w14:textId="77777777" w:rsidR="00496D78" w:rsidRPr="00114AB9" w:rsidRDefault="00496D78" w:rsidP="00496D78">
            <w:pPr>
              <w:pStyle w:val="Tabletext"/>
              <w:rPr>
                <w:sz w:val="18"/>
                <w:szCs w:val="18"/>
                <w:lang w:eastAsia="en-NZ"/>
              </w:rPr>
            </w:pPr>
            <w:r w:rsidRPr="00114AB9">
              <w:rPr>
                <w:sz w:val="18"/>
                <w:szCs w:val="18"/>
                <w:lang w:eastAsia="en-NZ"/>
              </w:rPr>
              <w:t>0.360163</w:t>
            </w:r>
          </w:p>
        </w:tc>
        <w:tc>
          <w:tcPr>
            <w:tcW w:w="1213" w:type="dxa"/>
            <w:tcBorders>
              <w:top w:val="nil"/>
              <w:bottom w:val="nil"/>
            </w:tcBorders>
            <w:shd w:val="clear" w:color="auto" w:fill="auto"/>
            <w:noWrap/>
            <w:vAlign w:val="bottom"/>
            <w:hideMark/>
          </w:tcPr>
          <w:p w14:paraId="4AC03F89" w14:textId="77777777" w:rsidR="00496D78" w:rsidRPr="00114AB9" w:rsidRDefault="00496D78" w:rsidP="00496D78">
            <w:pPr>
              <w:pStyle w:val="Tabletext"/>
              <w:rPr>
                <w:sz w:val="18"/>
                <w:szCs w:val="18"/>
                <w:lang w:eastAsia="en-NZ"/>
              </w:rPr>
            </w:pPr>
            <w:r w:rsidRPr="00114AB9">
              <w:rPr>
                <w:sz w:val="18"/>
                <w:szCs w:val="18"/>
                <w:lang w:eastAsia="en-NZ"/>
              </w:rPr>
              <w:t>0.118783</w:t>
            </w:r>
          </w:p>
        </w:tc>
        <w:tc>
          <w:tcPr>
            <w:tcW w:w="1344" w:type="dxa"/>
            <w:tcBorders>
              <w:top w:val="nil"/>
              <w:bottom w:val="nil"/>
            </w:tcBorders>
            <w:shd w:val="clear" w:color="auto" w:fill="auto"/>
            <w:noWrap/>
            <w:vAlign w:val="bottom"/>
            <w:hideMark/>
          </w:tcPr>
          <w:p w14:paraId="4C52528B" w14:textId="77777777" w:rsidR="00496D78" w:rsidRPr="00114AB9" w:rsidRDefault="00496D78" w:rsidP="00496D78">
            <w:pPr>
              <w:pStyle w:val="Tabletext"/>
              <w:rPr>
                <w:sz w:val="18"/>
                <w:szCs w:val="18"/>
                <w:lang w:eastAsia="en-NZ"/>
              </w:rPr>
            </w:pPr>
            <w:r w:rsidRPr="00114AB9">
              <w:rPr>
                <w:sz w:val="18"/>
                <w:szCs w:val="18"/>
                <w:lang w:eastAsia="en-NZ"/>
              </w:rPr>
              <w:t>2.2615502</w:t>
            </w:r>
          </w:p>
        </w:tc>
        <w:tc>
          <w:tcPr>
            <w:tcW w:w="1344" w:type="dxa"/>
            <w:tcBorders>
              <w:top w:val="nil"/>
              <w:bottom w:val="nil"/>
            </w:tcBorders>
            <w:shd w:val="clear" w:color="auto" w:fill="auto"/>
            <w:noWrap/>
            <w:vAlign w:val="bottom"/>
            <w:hideMark/>
          </w:tcPr>
          <w:p w14:paraId="0D358E4B" w14:textId="77777777" w:rsidR="00496D78" w:rsidRPr="00114AB9" w:rsidRDefault="00496D78" w:rsidP="00496D78">
            <w:pPr>
              <w:pStyle w:val="Tabletext"/>
              <w:rPr>
                <w:sz w:val="18"/>
                <w:szCs w:val="18"/>
                <w:lang w:eastAsia="en-NZ"/>
              </w:rPr>
            </w:pPr>
            <w:r w:rsidRPr="00114AB9">
              <w:rPr>
                <w:sz w:val="18"/>
                <w:szCs w:val="18"/>
                <w:lang w:eastAsia="en-NZ"/>
              </w:rPr>
              <w:t>-3.182703</w:t>
            </w:r>
          </w:p>
        </w:tc>
        <w:tc>
          <w:tcPr>
            <w:tcW w:w="1213" w:type="dxa"/>
            <w:tcBorders>
              <w:top w:val="nil"/>
              <w:bottom w:val="nil"/>
            </w:tcBorders>
            <w:shd w:val="clear" w:color="auto" w:fill="auto"/>
            <w:noWrap/>
            <w:vAlign w:val="bottom"/>
            <w:hideMark/>
          </w:tcPr>
          <w:p w14:paraId="5AA08705" w14:textId="77777777" w:rsidR="00496D78" w:rsidRPr="00114AB9" w:rsidRDefault="00496D78" w:rsidP="00496D78">
            <w:pPr>
              <w:pStyle w:val="Tabletext"/>
              <w:rPr>
                <w:sz w:val="18"/>
                <w:szCs w:val="18"/>
                <w:lang w:eastAsia="en-NZ"/>
              </w:rPr>
            </w:pPr>
            <w:r w:rsidRPr="00114AB9">
              <w:rPr>
                <w:sz w:val="18"/>
                <w:szCs w:val="18"/>
                <w:lang w:eastAsia="en-NZ"/>
              </w:rPr>
              <w:t>-0.00201</w:t>
            </w:r>
          </w:p>
        </w:tc>
        <w:tc>
          <w:tcPr>
            <w:tcW w:w="1863" w:type="dxa"/>
            <w:tcBorders>
              <w:top w:val="nil"/>
              <w:bottom w:val="nil"/>
            </w:tcBorders>
            <w:shd w:val="clear" w:color="auto" w:fill="auto"/>
            <w:noWrap/>
            <w:vAlign w:val="bottom"/>
            <w:hideMark/>
          </w:tcPr>
          <w:p w14:paraId="5B68B85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-1.524634367</w:t>
            </w:r>
          </w:p>
        </w:tc>
        <w:tc>
          <w:tcPr>
            <w:tcW w:w="1485" w:type="dxa"/>
            <w:tcBorders>
              <w:top w:val="nil"/>
              <w:bottom w:val="nil"/>
            </w:tcBorders>
            <w:shd w:val="clear" w:color="auto" w:fill="auto"/>
            <w:noWrap/>
            <w:vAlign w:val="bottom"/>
            <w:hideMark/>
          </w:tcPr>
          <w:p w14:paraId="5B7590B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3.458277467</w:t>
            </w:r>
          </w:p>
        </w:tc>
        <w:tc>
          <w:tcPr>
            <w:tcW w:w="1306" w:type="dxa"/>
            <w:tcBorders>
              <w:top w:val="nil"/>
              <w:bottom w:val="nil"/>
            </w:tcBorders>
            <w:shd w:val="clear" w:color="auto" w:fill="auto"/>
            <w:noWrap/>
            <w:vAlign w:val="bottom"/>
            <w:hideMark/>
          </w:tcPr>
          <w:p w14:paraId="483CA60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-4.9829118</w:t>
            </w:r>
          </w:p>
        </w:tc>
      </w:tr>
      <w:tr w:rsidR="00496D78" w:rsidRPr="00114AB9" w14:paraId="5043F588" w14:textId="77777777" w:rsidTr="00114AB9">
        <w:trPr>
          <w:trHeight w:val="288"/>
        </w:trPr>
        <w:tc>
          <w:tcPr>
            <w:tcW w:w="1029" w:type="dxa"/>
            <w:tcBorders>
              <w:top w:val="nil"/>
              <w:left w:val="nil"/>
              <w:bottom w:val="nil"/>
              <w:right w:val="nil"/>
            </w:tcBorders>
            <w:shd w:val="clear" w:color="auto" w:fill="auto"/>
            <w:noWrap/>
            <w:vAlign w:val="bottom"/>
            <w:hideMark/>
          </w:tcPr>
          <w:p w14:paraId="533F95E6"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85</w:t>
            </w:r>
          </w:p>
        </w:tc>
        <w:tc>
          <w:tcPr>
            <w:tcW w:w="1346" w:type="dxa"/>
            <w:tcBorders>
              <w:top w:val="nil"/>
              <w:left w:val="nil"/>
              <w:bottom w:val="nil"/>
            </w:tcBorders>
            <w:shd w:val="clear" w:color="auto" w:fill="auto"/>
            <w:noWrap/>
            <w:vAlign w:val="bottom"/>
            <w:hideMark/>
          </w:tcPr>
          <w:p w14:paraId="496680EE" w14:textId="77777777" w:rsidR="00496D78" w:rsidRPr="00114AB9" w:rsidRDefault="00496D78" w:rsidP="00496D78">
            <w:pPr>
              <w:pStyle w:val="Tabletext"/>
              <w:rPr>
                <w:sz w:val="18"/>
                <w:szCs w:val="18"/>
                <w:lang w:eastAsia="en-NZ"/>
              </w:rPr>
            </w:pPr>
            <w:r w:rsidRPr="00114AB9">
              <w:rPr>
                <w:sz w:val="18"/>
                <w:szCs w:val="18"/>
                <w:lang w:eastAsia="en-NZ"/>
              </w:rPr>
              <w:t>-2.32966</w:t>
            </w:r>
          </w:p>
        </w:tc>
        <w:tc>
          <w:tcPr>
            <w:tcW w:w="1214" w:type="dxa"/>
            <w:tcBorders>
              <w:top w:val="nil"/>
              <w:bottom w:val="nil"/>
            </w:tcBorders>
            <w:shd w:val="clear" w:color="auto" w:fill="auto"/>
            <w:noWrap/>
            <w:vAlign w:val="bottom"/>
            <w:hideMark/>
          </w:tcPr>
          <w:p w14:paraId="7C6D0545" w14:textId="77777777" w:rsidR="00496D78" w:rsidRPr="00114AB9" w:rsidRDefault="00496D78" w:rsidP="00496D78">
            <w:pPr>
              <w:pStyle w:val="Tabletext"/>
              <w:rPr>
                <w:sz w:val="18"/>
                <w:szCs w:val="18"/>
                <w:lang w:eastAsia="en-NZ"/>
              </w:rPr>
            </w:pPr>
            <w:r w:rsidRPr="00114AB9">
              <w:rPr>
                <w:sz w:val="18"/>
                <w:szCs w:val="18"/>
                <w:lang w:eastAsia="en-NZ"/>
              </w:rPr>
              <w:t>1.43511</w:t>
            </w:r>
          </w:p>
        </w:tc>
        <w:tc>
          <w:tcPr>
            <w:tcW w:w="1213" w:type="dxa"/>
            <w:tcBorders>
              <w:top w:val="nil"/>
              <w:bottom w:val="nil"/>
            </w:tcBorders>
            <w:shd w:val="clear" w:color="auto" w:fill="auto"/>
            <w:noWrap/>
            <w:vAlign w:val="bottom"/>
            <w:hideMark/>
          </w:tcPr>
          <w:p w14:paraId="7D702DF6" w14:textId="77777777" w:rsidR="00496D78" w:rsidRPr="00114AB9" w:rsidRDefault="00496D78" w:rsidP="00496D78">
            <w:pPr>
              <w:pStyle w:val="Tabletext"/>
              <w:rPr>
                <w:sz w:val="18"/>
                <w:szCs w:val="18"/>
                <w:lang w:eastAsia="en-NZ"/>
              </w:rPr>
            </w:pPr>
            <w:r w:rsidRPr="00114AB9">
              <w:rPr>
                <w:sz w:val="18"/>
                <w:szCs w:val="18"/>
                <w:lang w:eastAsia="en-NZ"/>
              </w:rPr>
              <w:t>1.551795</w:t>
            </w:r>
          </w:p>
        </w:tc>
        <w:tc>
          <w:tcPr>
            <w:tcW w:w="1213" w:type="dxa"/>
            <w:tcBorders>
              <w:top w:val="nil"/>
              <w:bottom w:val="nil"/>
            </w:tcBorders>
            <w:shd w:val="clear" w:color="auto" w:fill="auto"/>
            <w:noWrap/>
            <w:vAlign w:val="bottom"/>
            <w:hideMark/>
          </w:tcPr>
          <w:p w14:paraId="53A026FC" w14:textId="77777777" w:rsidR="00496D78" w:rsidRPr="00114AB9" w:rsidRDefault="00496D78" w:rsidP="00496D78">
            <w:pPr>
              <w:pStyle w:val="Tabletext"/>
              <w:rPr>
                <w:sz w:val="18"/>
                <w:szCs w:val="18"/>
                <w:lang w:eastAsia="en-NZ"/>
              </w:rPr>
            </w:pPr>
            <w:r w:rsidRPr="00114AB9">
              <w:rPr>
                <w:sz w:val="18"/>
                <w:szCs w:val="18"/>
                <w:lang w:eastAsia="en-NZ"/>
              </w:rPr>
              <w:t>-1.898091</w:t>
            </w:r>
          </w:p>
        </w:tc>
        <w:tc>
          <w:tcPr>
            <w:tcW w:w="1344" w:type="dxa"/>
            <w:tcBorders>
              <w:top w:val="nil"/>
              <w:bottom w:val="nil"/>
            </w:tcBorders>
            <w:shd w:val="clear" w:color="auto" w:fill="auto"/>
            <w:noWrap/>
            <w:vAlign w:val="bottom"/>
            <w:hideMark/>
          </w:tcPr>
          <w:p w14:paraId="42046BB0" w14:textId="77777777" w:rsidR="00496D78" w:rsidRPr="00114AB9" w:rsidRDefault="00496D78" w:rsidP="00496D78">
            <w:pPr>
              <w:pStyle w:val="Tabletext"/>
              <w:rPr>
                <w:sz w:val="18"/>
                <w:szCs w:val="18"/>
                <w:lang w:eastAsia="en-NZ"/>
              </w:rPr>
            </w:pPr>
            <w:r w:rsidRPr="00114AB9">
              <w:rPr>
                <w:sz w:val="18"/>
                <w:szCs w:val="18"/>
                <w:lang w:eastAsia="en-NZ"/>
              </w:rPr>
              <w:t>3.4242695</w:t>
            </w:r>
          </w:p>
        </w:tc>
        <w:tc>
          <w:tcPr>
            <w:tcW w:w="1344" w:type="dxa"/>
            <w:tcBorders>
              <w:top w:val="nil"/>
              <w:bottom w:val="nil"/>
            </w:tcBorders>
            <w:shd w:val="clear" w:color="auto" w:fill="auto"/>
            <w:noWrap/>
            <w:vAlign w:val="bottom"/>
            <w:hideMark/>
          </w:tcPr>
          <w:p w14:paraId="3EA4061F" w14:textId="77777777" w:rsidR="00496D78" w:rsidRPr="00114AB9" w:rsidRDefault="00496D78" w:rsidP="00496D78">
            <w:pPr>
              <w:pStyle w:val="Tabletext"/>
              <w:rPr>
                <w:sz w:val="18"/>
                <w:szCs w:val="18"/>
                <w:lang w:eastAsia="en-NZ"/>
              </w:rPr>
            </w:pPr>
            <w:r w:rsidRPr="00114AB9">
              <w:rPr>
                <w:sz w:val="18"/>
                <w:szCs w:val="18"/>
                <w:lang w:eastAsia="en-NZ"/>
              </w:rPr>
              <w:t>-2.289827</w:t>
            </w:r>
          </w:p>
        </w:tc>
        <w:tc>
          <w:tcPr>
            <w:tcW w:w="1213" w:type="dxa"/>
            <w:tcBorders>
              <w:top w:val="nil"/>
              <w:bottom w:val="nil"/>
            </w:tcBorders>
            <w:shd w:val="clear" w:color="auto" w:fill="auto"/>
            <w:noWrap/>
            <w:vAlign w:val="bottom"/>
            <w:hideMark/>
          </w:tcPr>
          <w:p w14:paraId="358B9C2B" w14:textId="77777777" w:rsidR="00496D78" w:rsidRPr="00114AB9" w:rsidRDefault="00496D78" w:rsidP="00496D78">
            <w:pPr>
              <w:pStyle w:val="Tabletext"/>
              <w:rPr>
                <w:sz w:val="18"/>
                <w:szCs w:val="18"/>
                <w:lang w:eastAsia="en-NZ"/>
              </w:rPr>
            </w:pPr>
            <w:r w:rsidRPr="00114AB9">
              <w:rPr>
                <w:sz w:val="18"/>
                <w:szCs w:val="18"/>
                <w:lang w:eastAsia="en-NZ"/>
              </w:rPr>
              <w:t>-0.05285</w:t>
            </w:r>
          </w:p>
        </w:tc>
        <w:tc>
          <w:tcPr>
            <w:tcW w:w="1863" w:type="dxa"/>
            <w:tcBorders>
              <w:top w:val="nil"/>
              <w:bottom w:val="nil"/>
            </w:tcBorders>
            <w:shd w:val="clear" w:color="auto" w:fill="auto"/>
            <w:noWrap/>
            <w:vAlign w:val="bottom"/>
            <w:hideMark/>
          </w:tcPr>
          <w:p w14:paraId="47F2ED5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-0.159249124</w:t>
            </w:r>
          </w:p>
        </w:tc>
        <w:tc>
          <w:tcPr>
            <w:tcW w:w="1485" w:type="dxa"/>
            <w:tcBorders>
              <w:top w:val="nil"/>
              <w:bottom w:val="nil"/>
            </w:tcBorders>
            <w:shd w:val="clear" w:color="auto" w:fill="auto"/>
            <w:noWrap/>
            <w:vAlign w:val="bottom"/>
            <w:hideMark/>
          </w:tcPr>
          <w:p w14:paraId="4D882CF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6.411174105</w:t>
            </w:r>
          </w:p>
        </w:tc>
        <w:tc>
          <w:tcPr>
            <w:tcW w:w="1306" w:type="dxa"/>
            <w:tcBorders>
              <w:top w:val="nil"/>
              <w:bottom w:val="nil"/>
            </w:tcBorders>
            <w:shd w:val="clear" w:color="auto" w:fill="auto"/>
            <w:noWrap/>
            <w:vAlign w:val="bottom"/>
            <w:hideMark/>
          </w:tcPr>
          <w:p w14:paraId="7C331F4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-6.5704232</w:t>
            </w:r>
          </w:p>
        </w:tc>
      </w:tr>
      <w:tr w:rsidR="00496D78" w:rsidRPr="00114AB9" w14:paraId="2E900F45" w14:textId="77777777" w:rsidTr="00114AB9">
        <w:trPr>
          <w:trHeight w:val="288"/>
        </w:trPr>
        <w:tc>
          <w:tcPr>
            <w:tcW w:w="1029" w:type="dxa"/>
            <w:tcBorders>
              <w:top w:val="nil"/>
              <w:left w:val="nil"/>
              <w:bottom w:val="nil"/>
              <w:right w:val="nil"/>
            </w:tcBorders>
            <w:shd w:val="clear" w:color="auto" w:fill="auto"/>
            <w:noWrap/>
            <w:vAlign w:val="bottom"/>
            <w:hideMark/>
          </w:tcPr>
          <w:p w14:paraId="5A2F3D4B"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86</w:t>
            </w:r>
          </w:p>
        </w:tc>
        <w:tc>
          <w:tcPr>
            <w:tcW w:w="1346" w:type="dxa"/>
            <w:tcBorders>
              <w:top w:val="nil"/>
              <w:left w:val="nil"/>
              <w:bottom w:val="nil"/>
            </w:tcBorders>
            <w:shd w:val="clear" w:color="auto" w:fill="auto"/>
            <w:noWrap/>
            <w:vAlign w:val="bottom"/>
            <w:hideMark/>
          </w:tcPr>
          <w:p w14:paraId="614F4CBF" w14:textId="77777777" w:rsidR="00496D78" w:rsidRPr="00114AB9" w:rsidRDefault="00496D78" w:rsidP="00496D78">
            <w:pPr>
              <w:pStyle w:val="Tabletext"/>
              <w:rPr>
                <w:sz w:val="18"/>
                <w:szCs w:val="18"/>
                <w:lang w:eastAsia="en-NZ"/>
              </w:rPr>
            </w:pPr>
            <w:r w:rsidRPr="00114AB9">
              <w:rPr>
                <w:sz w:val="18"/>
                <w:szCs w:val="18"/>
                <w:lang w:eastAsia="en-NZ"/>
              </w:rPr>
              <w:t>-0.981517</w:t>
            </w:r>
          </w:p>
        </w:tc>
        <w:tc>
          <w:tcPr>
            <w:tcW w:w="1214" w:type="dxa"/>
            <w:tcBorders>
              <w:top w:val="nil"/>
              <w:bottom w:val="nil"/>
            </w:tcBorders>
            <w:shd w:val="clear" w:color="auto" w:fill="auto"/>
            <w:noWrap/>
            <w:vAlign w:val="bottom"/>
            <w:hideMark/>
          </w:tcPr>
          <w:p w14:paraId="3A4027CF" w14:textId="77777777" w:rsidR="00496D78" w:rsidRPr="00114AB9" w:rsidRDefault="00496D78" w:rsidP="00496D78">
            <w:pPr>
              <w:pStyle w:val="Tabletext"/>
              <w:rPr>
                <w:sz w:val="18"/>
                <w:szCs w:val="18"/>
                <w:lang w:eastAsia="en-NZ"/>
              </w:rPr>
            </w:pPr>
            <w:r w:rsidRPr="00114AB9">
              <w:rPr>
                <w:sz w:val="18"/>
                <w:szCs w:val="18"/>
                <w:lang w:eastAsia="en-NZ"/>
              </w:rPr>
              <w:t>1.135823</w:t>
            </w:r>
          </w:p>
        </w:tc>
        <w:tc>
          <w:tcPr>
            <w:tcW w:w="1213" w:type="dxa"/>
            <w:tcBorders>
              <w:top w:val="nil"/>
              <w:bottom w:val="nil"/>
            </w:tcBorders>
            <w:shd w:val="clear" w:color="auto" w:fill="auto"/>
            <w:noWrap/>
            <w:vAlign w:val="bottom"/>
            <w:hideMark/>
          </w:tcPr>
          <w:p w14:paraId="4A4403AB" w14:textId="77777777" w:rsidR="00496D78" w:rsidRPr="00114AB9" w:rsidRDefault="00496D78" w:rsidP="00496D78">
            <w:pPr>
              <w:pStyle w:val="Tabletext"/>
              <w:rPr>
                <w:sz w:val="18"/>
                <w:szCs w:val="18"/>
                <w:lang w:eastAsia="en-NZ"/>
              </w:rPr>
            </w:pPr>
            <w:r w:rsidRPr="00114AB9">
              <w:rPr>
                <w:sz w:val="18"/>
                <w:szCs w:val="18"/>
                <w:lang w:eastAsia="en-NZ"/>
              </w:rPr>
              <w:t>0.867994</w:t>
            </w:r>
          </w:p>
        </w:tc>
        <w:tc>
          <w:tcPr>
            <w:tcW w:w="1213" w:type="dxa"/>
            <w:tcBorders>
              <w:top w:val="nil"/>
              <w:bottom w:val="nil"/>
            </w:tcBorders>
            <w:shd w:val="clear" w:color="auto" w:fill="auto"/>
            <w:noWrap/>
            <w:vAlign w:val="bottom"/>
            <w:hideMark/>
          </w:tcPr>
          <w:p w14:paraId="2E4D9E4C" w14:textId="77777777" w:rsidR="00496D78" w:rsidRPr="00114AB9" w:rsidRDefault="00496D78" w:rsidP="00496D78">
            <w:pPr>
              <w:pStyle w:val="Tabletext"/>
              <w:rPr>
                <w:sz w:val="18"/>
                <w:szCs w:val="18"/>
                <w:lang w:eastAsia="en-NZ"/>
              </w:rPr>
            </w:pPr>
            <w:r w:rsidRPr="00114AB9">
              <w:rPr>
                <w:sz w:val="18"/>
                <w:szCs w:val="18"/>
                <w:lang w:eastAsia="en-NZ"/>
              </w:rPr>
              <w:t>-0.741277</w:t>
            </w:r>
          </w:p>
        </w:tc>
        <w:tc>
          <w:tcPr>
            <w:tcW w:w="1344" w:type="dxa"/>
            <w:tcBorders>
              <w:top w:val="nil"/>
              <w:bottom w:val="nil"/>
            </w:tcBorders>
            <w:shd w:val="clear" w:color="auto" w:fill="auto"/>
            <w:noWrap/>
            <w:vAlign w:val="bottom"/>
            <w:hideMark/>
          </w:tcPr>
          <w:p w14:paraId="72BEA804" w14:textId="77777777" w:rsidR="00496D78" w:rsidRPr="00114AB9" w:rsidRDefault="00496D78" w:rsidP="00496D78">
            <w:pPr>
              <w:pStyle w:val="Tabletext"/>
              <w:rPr>
                <w:sz w:val="18"/>
                <w:szCs w:val="18"/>
                <w:lang w:eastAsia="en-NZ"/>
              </w:rPr>
            </w:pPr>
            <w:r w:rsidRPr="00114AB9">
              <w:rPr>
                <w:sz w:val="18"/>
                <w:szCs w:val="18"/>
                <w:lang w:eastAsia="en-NZ"/>
              </w:rPr>
              <w:t>2.3623915</w:t>
            </w:r>
          </w:p>
        </w:tc>
        <w:tc>
          <w:tcPr>
            <w:tcW w:w="1344" w:type="dxa"/>
            <w:tcBorders>
              <w:top w:val="nil"/>
              <w:bottom w:val="nil"/>
            </w:tcBorders>
            <w:shd w:val="clear" w:color="auto" w:fill="auto"/>
            <w:noWrap/>
            <w:vAlign w:val="bottom"/>
            <w:hideMark/>
          </w:tcPr>
          <w:p w14:paraId="17409C90" w14:textId="77777777" w:rsidR="00496D78" w:rsidRPr="00114AB9" w:rsidRDefault="00496D78" w:rsidP="00496D78">
            <w:pPr>
              <w:pStyle w:val="Tabletext"/>
              <w:rPr>
                <w:sz w:val="18"/>
                <w:szCs w:val="18"/>
                <w:lang w:eastAsia="en-NZ"/>
              </w:rPr>
            </w:pPr>
            <w:r w:rsidRPr="00114AB9">
              <w:rPr>
                <w:sz w:val="18"/>
                <w:szCs w:val="18"/>
                <w:lang w:eastAsia="en-NZ"/>
              </w:rPr>
              <w:t>-2.330986</w:t>
            </w:r>
          </w:p>
        </w:tc>
        <w:tc>
          <w:tcPr>
            <w:tcW w:w="1213" w:type="dxa"/>
            <w:tcBorders>
              <w:top w:val="nil"/>
              <w:bottom w:val="nil"/>
            </w:tcBorders>
            <w:shd w:val="clear" w:color="auto" w:fill="auto"/>
            <w:noWrap/>
            <w:vAlign w:val="bottom"/>
            <w:hideMark/>
          </w:tcPr>
          <w:p w14:paraId="24C30493" w14:textId="77777777" w:rsidR="00496D78" w:rsidRPr="00114AB9" w:rsidRDefault="00496D78" w:rsidP="00496D78">
            <w:pPr>
              <w:pStyle w:val="Tabletext"/>
              <w:rPr>
                <w:sz w:val="18"/>
                <w:szCs w:val="18"/>
                <w:lang w:eastAsia="en-NZ"/>
              </w:rPr>
            </w:pPr>
            <w:r w:rsidRPr="00114AB9">
              <w:rPr>
                <w:sz w:val="18"/>
                <w:szCs w:val="18"/>
                <w:lang w:eastAsia="en-NZ"/>
              </w:rPr>
              <w:t>-0.33143</w:t>
            </w:r>
          </w:p>
        </w:tc>
        <w:tc>
          <w:tcPr>
            <w:tcW w:w="1863" w:type="dxa"/>
            <w:tcBorders>
              <w:top w:val="nil"/>
              <w:bottom w:val="nil"/>
            </w:tcBorders>
            <w:shd w:val="clear" w:color="auto" w:fill="auto"/>
            <w:noWrap/>
            <w:vAlign w:val="bottom"/>
            <w:hideMark/>
          </w:tcPr>
          <w:p w14:paraId="6893411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-0.018998847</w:t>
            </w:r>
          </w:p>
        </w:tc>
        <w:tc>
          <w:tcPr>
            <w:tcW w:w="1485" w:type="dxa"/>
            <w:tcBorders>
              <w:top w:val="nil"/>
              <w:bottom w:val="nil"/>
            </w:tcBorders>
            <w:shd w:val="clear" w:color="auto" w:fill="auto"/>
            <w:noWrap/>
            <w:vAlign w:val="bottom"/>
            <w:hideMark/>
          </w:tcPr>
          <w:p w14:paraId="7434BFFB"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4.366208527</w:t>
            </w:r>
          </w:p>
        </w:tc>
        <w:tc>
          <w:tcPr>
            <w:tcW w:w="1306" w:type="dxa"/>
            <w:tcBorders>
              <w:top w:val="nil"/>
              <w:bottom w:val="nil"/>
            </w:tcBorders>
            <w:shd w:val="clear" w:color="auto" w:fill="auto"/>
            <w:noWrap/>
            <w:vAlign w:val="bottom"/>
            <w:hideMark/>
          </w:tcPr>
          <w:p w14:paraId="26B5FBF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-4.3852074</w:t>
            </w:r>
          </w:p>
        </w:tc>
      </w:tr>
      <w:tr w:rsidR="00496D78" w:rsidRPr="00114AB9" w14:paraId="00E6C997" w14:textId="77777777" w:rsidTr="00114AB9">
        <w:trPr>
          <w:trHeight w:val="288"/>
        </w:trPr>
        <w:tc>
          <w:tcPr>
            <w:tcW w:w="1029" w:type="dxa"/>
            <w:tcBorders>
              <w:top w:val="nil"/>
              <w:left w:val="nil"/>
              <w:bottom w:val="nil"/>
              <w:right w:val="nil"/>
            </w:tcBorders>
            <w:shd w:val="clear" w:color="auto" w:fill="auto"/>
            <w:noWrap/>
            <w:vAlign w:val="bottom"/>
            <w:hideMark/>
          </w:tcPr>
          <w:p w14:paraId="67A68A0E"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87</w:t>
            </w:r>
          </w:p>
        </w:tc>
        <w:tc>
          <w:tcPr>
            <w:tcW w:w="1346" w:type="dxa"/>
            <w:tcBorders>
              <w:top w:val="nil"/>
              <w:left w:val="nil"/>
              <w:bottom w:val="nil"/>
            </w:tcBorders>
            <w:shd w:val="clear" w:color="auto" w:fill="auto"/>
            <w:noWrap/>
            <w:vAlign w:val="bottom"/>
            <w:hideMark/>
          </w:tcPr>
          <w:p w14:paraId="7B0B1991" w14:textId="77777777" w:rsidR="00496D78" w:rsidRPr="00114AB9" w:rsidRDefault="00496D78" w:rsidP="00496D78">
            <w:pPr>
              <w:pStyle w:val="Tabletext"/>
              <w:rPr>
                <w:sz w:val="18"/>
                <w:szCs w:val="18"/>
                <w:lang w:eastAsia="en-NZ"/>
              </w:rPr>
            </w:pPr>
            <w:r w:rsidRPr="00114AB9">
              <w:rPr>
                <w:sz w:val="18"/>
                <w:szCs w:val="18"/>
                <w:lang w:eastAsia="en-NZ"/>
              </w:rPr>
              <w:t>-2.435661</w:t>
            </w:r>
          </w:p>
        </w:tc>
        <w:tc>
          <w:tcPr>
            <w:tcW w:w="1214" w:type="dxa"/>
            <w:tcBorders>
              <w:top w:val="nil"/>
              <w:bottom w:val="nil"/>
            </w:tcBorders>
            <w:shd w:val="clear" w:color="auto" w:fill="auto"/>
            <w:noWrap/>
            <w:vAlign w:val="bottom"/>
            <w:hideMark/>
          </w:tcPr>
          <w:p w14:paraId="73E0D1C0" w14:textId="77777777" w:rsidR="00496D78" w:rsidRPr="00114AB9" w:rsidRDefault="00496D78" w:rsidP="00496D78">
            <w:pPr>
              <w:pStyle w:val="Tabletext"/>
              <w:rPr>
                <w:sz w:val="18"/>
                <w:szCs w:val="18"/>
                <w:lang w:eastAsia="en-NZ"/>
              </w:rPr>
            </w:pPr>
            <w:r w:rsidRPr="00114AB9">
              <w:rPr>
                <w:sz w:val="18"/>
                <w:szCs w:val="18"/>
                <w:lang w:eastAsia="en-NZ"/>
              </w:rPr>
              <w:t>2.437395</w:t>
            </w:r>
          </w:p>
        </w:tc>
        <w:tc>
          <w:tcPr>
            <w:tcW w:w="1213" w:type="dxa"/>
            <w:tcBorders>
              <w:top w:val="nil"/>
              <w:bottom w:val="nil"/>
            </w:tcBorders>
            <w:shd w:val="clear" w:color="auto" w:fill="auto"/>
            <w:noWrap/>
            <w:vAlign w:val="bottom"/>
            <w:hideMark/>
          </w:tcPr>
          <w:p w14:paraId="12DB992E" w14:textId="77777777" w:rsidR="00496D78" w:rsidRPr="00114AB9" w:rsidRDefault="00496D78" w:rsidP="00496D78">
            <w:pPr>
              <w:pStyle w:val="Tabletext"/>
              <w:rPr>
                <w:sz w:val="18"/>
                <w:szCs w:val="18"/>
                <w:lang w:eastAsia="en-NZ"/>
              </w:rPr>
            </w:pPr>
            <w:r w:rsidRPr="00114AB9">
              <w:rPr>
                <w:sz w:val="18"/>
                <w:szCs w:val="18"/>
                <w:lang w:eastAsia="en-NZ"/>
              </w:rPr>
              <w:t>-0.195324</w:t>
            </w:r>
          </w:p>
        </w:tc>
        <w:tc>
          <w:tcPr>
            <w:tcW w:w="1213" w:type="dxa"/>
            <w:tcBorders>
              <w:top w:val="nil"/>
              <w:bottom w:val="nil"/>
            </w:tcBorders>
            <w:shd w:val="clear" w:color="auto" w:fill="auto"/>
            <w:noWrap/>
            <w:vAlign w:val="bottom"/>
            <w:hideMark/>
          </w:tcPr>
          <w:p w14:paraId="0D9038E1" w14:textId="77777777" w:rsidR="00496D78" w:rsidRPr="00114AB9" w:rsidRDefault="00496D78" w:rsidP="00496D78">
            <w:pPr>
              <w:pStyle w:val="Tabletext"/>
              <w:rPr>
                <w:sz w:val="18"/>
                <w:szCs w:val="18"/>
                <w:lang w:eastAsia="en-NZ"/>
              </w:rPr>
            </w:pPr>
            <w:r w:rsidRPr="00114AB9">
              <w:rPr>
                <w:sz w:val="18"/>
                <w:szCs w:val="18"/>
                <w:lang w:eastAsia="en-NZ"/>
              </w:rPr>
              <w:t>-0.711572</w:t>
            </w:r>
          </w:p>
        </w:tc>
        <w:tc>
          <w:tcPr>
            <w:tcW w:w="1344" w:type="dxa"/>
            <w:tcBorders>
              <w:top w:val="nil"/>
              <w:bottom w:val="nil"/>
            </w:tcBorders>
            <w:shd w:val="clear" w:color="auto" w:fill="auto"/>
            <w:noWrap/>
            <w:vAlign w:val="bottom"/>
            <w:hideMark/>
          </w:tcPr>
          <w:p w14:paraId="70E2C7EF" w14:textId="77777777" w:rsidR="00496D78" w:rsidRPr="00114AB9" w:rsidRDefault="00496D78" w:rsidP="00496D78">
            <w:pPr>
              <w:pStyle w:val="Tabletext"/>
              <w:rPr>
                <w:sz w:val="18"/>
                <w:szCs w:val="18"/>
                <w:lang w:eastAsia="en-NZ"/>
              </w:rPr>
            </w:pPr>
            <w:r w:rsidRPr="00114AB9">
              <w:rPr>
                <w:sz w:val="18"/>
                <w:szCs w:val="18"/>
                <w:lang w:eastAsia="en-NZ"/>
              </w:rPr>
              <w:t>0.5110065</w:t>
            </w:r>
          </w:p>
        </w:tc>
        <w:tc>
          <w:tcPr>
            <w:tcW w:w="1344" w:type="dxa"/>
            <w:tcBorders>
              <w:top w:val="nil"/>
              <w:bottom w:val="nil"/>
            </w:tcBorders>
            <w:shd w:val="clear" w:color="auto" w:fill="auto"/>
            <w:noWrap/>
            <w:vAlign w:val="bottom"/>
            <w:hideMark/>
          </w:tcPr>
          <w:p w14:paraId="471CFE81" w14:textId="77777777" w:rsidR="00496D78" w:rsidRPr="00114AB9" w:rsidRDefault="00496D78" w:rsidP="00496D78">
            <w:pPr>
              <w:pStyle w:val="Tabletext"/>
              <w:rPr>
                <w:sz w:val="18"/>
                <w:szCs w:val="18"/>
                <w:lang w:eastAsia="en-NZ"/>
              </w:rPr>
            </w:pPr>
            <w:r w:rsidRPr="00114AB9">
              <w:rPr>
                <w:sz w:val="18"/>
                <w:szCs w:val="18"/>
                <w:lang w:eastAsia="en-NZ"/>
              </w:rPr>
              <w:t>-1.821097</w:t>
            </w:r>
          </w:p>
        </w:tc>
        <w:tc>
          <w:tcPr>
            <w:tcW w:w="1213" w:type="dxa"/>
            <w:tcBorders>
              <w:top w:val="nil"/>
              <w:bottom w:val="nil"/>
            </w:tcBorders>
            <w:shd w:val="clear" w:color="auto" w:fill="auto"/>
            <w:noWrap/>
            <w:vAlign w:val="bottom"/>
            <w:hideMark/>
          </w:tcPr>
          <w:p w14:paraId="3E5C7D3F" w14:textId="77777777" w:rsidR="00496D78" w:rsidRPr="00114AB9" w:rsidRDefault="00496D78" w:rsidP="00496D78">
            <w:pPr>
              <w:pStyle w:val="Tabletext"/>
              <w:rPr>
                <w:sz w:val="18"/>
                <w:szCs w:val="18"/>
                <w:lang w:eastAsia="en-NZ"/>
              </w:rPr>
            </w:pPr>
            <w:r w:rsidRPr="00114AB9">
              <w:rPr>
                <w:sz w:val="18"/>
                <w:szCs w:val="18"/>
                <w:lang w:eastAsia="en-NZ"/>
              </w:rPr>
              <w:t>0.795541</w:t>
            </w:r>
          </w:p>
        </w:tc>
        <w:tc>
          <w:tcPr>
            <w:tcW w:w="1863" w:type="dxa"/>
            <w:tcBorders>
              <w:top w:val="nil"/>
              <w:bottom w:val="nil"/>
            </w:tcBorders>
            <w:shd w:val="clear" w:color="auto" w:fill="auto"/>
            <w:noWrap/>
            <w:vAlign w:val="bottom"/>
            <w:hideMark/>
          </w:tcPr>
          <w:p w14:paraId="7D3DA051"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-1.419710928</w:t>
            </w:r>
          </w:p>
        </w:tc>
        <w:tc>
          <w:tcPr>
            <w:tcW w:w="1485" w:type="dxa"/>
            <w:tcBorders>
              <w:top w:val="nil"/>
              <w:bottom w:val="nil"/>
            </w:tcBorders>
            <w:shd w:val="clear" w:color="auto" w:fill="auto"/>
            <w:noWrap/>
            <w:vAlign w:val="bottom"/>
            <w:hideMark/>
          </w:tcPr>
          <w:p w14:paraId="403C39B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3.743942382</w:t>
            </w:r>
          </w:p>
        </w:tc>
        <w:tc>
          <w:tcPr>
            <w:tcW w:w="1306" w:type="dxa"/>
            <w:tcBorders>
              <w:top w:val="nil"/>
              <w:bottom w:val="nil"/>
            </w:tcBorders>
            <w:shd w:val="clear" w:color="auto" w:fill="auto"/>
            <w:noWrap/>
            <w:vAlign w:val="bottom"/>
            <w:hideMark/>
          </w:tcPr>
          <w:p w14:paraId="617FDA4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-5.1636533</w:t>
            </w:r>
          </w:p>
        </w:tc>
      </w:tr>
      <w:tr w:rsidR="00496D78" w:rsidRPr="00114AB9" w14:paraId="26F32CAB" w14:textId="77777777" w:rsidTr="00114AB9">
        <w:trPr>
          <w:trHeight w:val="288"/>
        </w:trPr>
        <w:tc>
          <w:tcPr>
            <w:tcW w:w="1029" w:type="dxa"/>
            <w:tcBorders>
              <w:top w:val="nil"/>
              <w:left w:val="nil"/>
              <w:bottom w:val="nil"/>
              <w:right w:val="nil"/>
            </w:tcBorders>
            <w:shd w:val="clear" w:color="auto" w:fill="auto"/>
            <w:noWrap/>
            <w:vAlign w:val="bottom"/>
            <w:hideMark/>
          </w:tcPr>
          <w:p w14:paraId="30D064DF"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88</w:t>
            </w:r>
          </w:p>
        </w:tc>
        <w:tc>
          <w:tcPr>
            <w:tcW w:w="1346" w:type="dxa"/>
            <w:tcBorders>
              <w:top w:val="nil"/>
              <w:left w:val="nil"/>
              <w:bottom w:val="nil"/>
            </w:tcBorders>
            <w:shd w:val="clear" w:color="auto" w:fill="auto"/>
            <w:noWrap/>
            <w:vAlign w:val="bottom"/>
            <w:hideMark/>
          </w:tcPr>
          <w:p w14:paraId="45BA8FA3" w14:textId="77777777" w:rsidR="00496D78" w:rsidRPr="00114AB9" w:rsidRDefault="00496D78" w:rsidP="00496D78">
            <w:pPr>
              <w:pStyle w:val="Tabletext"/>
              <w:rPr>
                <w:sz w:val="18"/>
                <w:szCs w:val="18"/>
                <w:lang w:eastAsia="en-NZ"/>
              </w:rPr>
            </w:pPr>
            <w:r w:rsidRPr="00114AB9">
              <w:rPr>
                <w:sz w:val="18"/>
                <w:szCs w:val="18"/>
                <w:lang w:eastAsia="en-NZ"/>
              </w:rPr>
              <w:t>-1.690035</w:t>
            </w:r>
          </w:p>
        </w:tc>
        <w:tc>
          <w:tcPr>
            <w:tcW w:w="1214" w:type="dxa"/>
            <w:tcBorders>
              <w:top w:val="nil"/>
              <w:bottom w:val="nil"/>
            </w:tcBorders>
            <w:shd w:val="clear" w:color="auto" w:fill="auto"/>
            <w:noWrap/>
            <w:vAlign w:val="bottom"/>
            <w:hideMark/>
          </w:tcPr>
          <w:p w14:paraId="21253047" w14:textId="77777777" w:rsidR="00496D78" w:rsidRPr="00114AB9" w:rsidRDefault="00496D78" w:rsidP="00496D78">
            <w:pPr>
              <w:pStyle w:val="Tabletext"/>
              <w:rPr>
                <w:sz w:val="18"/>
                <w:szCs w:val="18"/>
                <w:lang w:eastAsia="en-NZ"/>
              </w:rPr>
            </w:pPr>
            <w:r w:rsidRPr="00114AB9">
              <w:rPr>
                <w:sz w:val="18"/>
                <w:szCs w:val="18"/>
                <w:lang w:eastAsia="en-NZ"/>
              </w:rPr>
              <w:t>1.778779</w:t>
            </w:r>
          </w:p>
        </w:tc>
        <w:tc>
          <w:tcPr>
            <w:tcW w:w="1213" w:type="dxa"/>
            <w:tcBorders>
              <w:top w:val="nil"/>
              <w:bottom w:val="nil"/>
            </w:tcBorders>
            <w:shd w:val="clear" w:color="auto" w:fill="auto"/>
            <w:noWrap/>
            <w:vAlign w:val="bottom"/>
            <w:hideMark/>
          </w:tcPr>
          <w:p w14:paraId="2AB9DDAD" w14:textId="77777777" w:rsidR="00496D78" w:rsidRPr="00114AB9" w:rsidRDefault="00496D78" w:rsidP="00496D78">
            <w:pPr>
              <w:pStyle w:val="Tabletext"/>
              <w:rPr>
                <w:sz w:val="18"/>
                <w:szCs w:val="18"/>
                <w:lang w:eastAsia="en-NZ"/>
              </w:rPr>
            </w:pPr>
            <w:r w:rsidRPr="00114AB9">
              <w:rPr>
                <w:sz w:val="18"/>
                <w:szCs w:val="18"/>
                <w:lang w:eastAsia="en-NZ"/>
              </w:rPr>
              <w:t>-0.453247</w:t>
            </w:r>
          </w:p>
        </w:tc>
        <w:tc>
          <w:tcPr>
            <w:tcW w:w="1213" w:type="dxa"/>
            <w:tcBorders>
              <w:top w:val="nil"/>
              <w:bottom w:val="nil"/>
            </w:tcBorders>
            <w:shd w:val="clear" w:color="auto" w:fill="auto"/>
            <w:noWrap/>
            <w:vAlign w:val="bottom"/>
            <w:hideMark/>
          </w:tcPr>
          <w:p w14:paraId="3779ED12" w14:textId="77777777" w:rsidR="00496D78" w:rsidRPr="00114AB9" w:rsidRDefault="00496D78" w:rsidP="00496D78">
            <w:pPr>
              <w:pStyle w:val="Tabletext"/>
              <w:rPr>
                <w:sz w:val="18"/>
                <w:szCs w:val="18"/>
                <w:lang w:eastAsia="en-NZ"/>
              </w:rPr>
            </w:pPr>
            <w:r w:rsidRPr="00114AB9">
              <w:rPr>
                <w:sz w:val="18"/>
                <w:szCs w:val="18"/>
                <w:lang w:eastAsia="en-NZ"/>
              </w:rPr>
              <w:t>-1.244692</w:t>
            </w:r>
          </w:p>
        </w:tc>
        <w:tc>
          <w:tcPr>
            <w:tcW w:w="1344" w:type="dxa"/>
            <w:tcBorders>
              <w:top w:val="nil"/>
              <w:bottom w:val="nil"/>
            </w:tcBorders>
            <w:shd w:val="clear" w:color="auto" w:fill="auto"/>
            <w:noWrap/>
            <w:vAlign w:val="bottom"/>
            <w:hideMark/>
          </w:tcPr>
          <w:p w14:paraId="5B88A05B" w14:textId="77777777" w:rsidR="00496D78" w:rsidRPr="00114AB9" w:rsidRDefault="00496D78" w:rsidP="00496D78">
            <w:pPr>
              <w:pStyle w:val="Tabletext"/>
              <w:rPr>
                <w:sz w:val="18"/>
                <w:szCs w:val="18"/>
                <w:lang w:eastAsia="en-NZ"/>
              </w:rPr>
            </w:pPr>
            <w:r w:rsidRPr="00114AB9">
              <w:rPr>
                <w:sz w:val="18"/>
                <w:szCs w:val="18"/>
                <w:lang w:eastAsia="en-NZ"/>
              </w:rPr>
              <w:t>1.0233722</w:t>
            </w:r>
          </w:p>
        </w:tc>
        <w:tc>
          <w:tcPr>
            <w:tcW w:w="1344" w:type="dxa"/>
            <w:tcBorders>
              <w:top w:val="nil"/>
              <w:bottom w:val="nil"/>
            </w:tcBorders>
            <w:shd w:val="clear" w:color="auto" w:fill="auto"/>
            <w:noWrap/>
            <w:vAlign w:val="bottom"/>
            <w:hideMark/>
          </w:tcPr>
          <w:p w14:paraId="237CB494" w14:textId="77777777" w:rsidR="00496D78" w:rsidRPr="00114AB9" w:rsidRDefault="00496D78" w:rsidP="00496D78">
            <w:pPr>
              <w:pStyle w:val="Tabletext"/>
              <w:rPr>
                <w:sz w:val="18"/>
                <w:szCs w:val="18"/>
                <w:lang w:eastAsia="en-NZ"/>
              </w:rPr>
            </w:pPr>
            <w:r w:rsidRPr="00114AB9">
              <w:rPr>
                <w:sz w:val="18"/>
                <w:szCs w:val="18"/>
                <w:lang w:eastAsia="en-NZ"/>
              </w:rPr>
              <w:t>-0.79328</w:t>
            </w:r>
          </w:p>
        </w:tc>
        <w:tc>
          <w:tcPr>
            <w:tcW w:w="1213" w:type="dxa"/>
            <w:tcBorders>
              <w:top w:val="nil"/>
              <w:bottom w:val="nil"/>
            </w:tcBorders>
            <w:shd w:val="clear" w:color="auto" w:fill="auto"/>
            <w:noWrap/>
            <w:vAlign w:val="bottom"/>
            <w:hideMark/>
          </w:tcPr>
          <w:p w14:paraId="02284C5D" w14:textId="77777777" w:rsidR="00496D78" w:rsidRPr="00114AB9" w:rsidRDefault="00496D78" w:rsidP="00496D78">
            <w:pPr>
              <w:pStyle w:val="Tabletext"/>
              <w:rPr>
                <w:sz w:val="18"/>
                <w:szCs w:val="18"/>
                <w:lang w:eastAsia="en-NZ"/>
              </w:rPr>
            </w:pPr>
            <w:r w:rsidRPr="00114AB9">
              <w:rPr>
                <w:sz w:val="18"/>
                <w:szCs w:val="18"/>
                <w:lang w:eastAsia="en-NZ"/>
              </w:rPr>
              <w:t>0.354445</w:t>
            </w:r>
          </w:p>
        </w:tc>
        <w:tc>
          <w:tcPr>
            <w:tcW w:w="1863" w:type="dxa"/>
            <w:tcBorders>
              <w:top w:val="nil"/>
              <w:bottom w:val="nil"/>
            </w:tcBorders>
            <w:shd w:val="clear" w:color="auto" w:fill="auto"/>
            <w:noWrap/>
            <w:vAlign w:val="bottom"/>
            <w:hideMark/>
          </w:tcPr>
          <w:p w14:paraId="5F0640E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-1.024657275</w:t>
            </w:r>
          </w:p>
        </w:tc>
        <w:tc>
          <w:tcPr>
            <w:tcW w:w="1485" w:type="dxa"/>
            <w:tcBorders>
              <w:top w:val="nil"/>
              <w:bottom w:val="nil"/>
            </w:tcBorders>
            <w:shd w:val="clear" w:color="auto" w:fill="auto"/>
            <w:noWrap/>
            <w:vAlign w:val="bottom"/>
            <w:hideMark/>
          </w:tcPr>
          <w:p w14:paraId="0DF4FC2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3.156596128</w:t>
            </w:r>
          </w:p>
        </w:tc>
        <w:tc>
          <w:tcPr>
            <w:tcW w:w="1306" w:type="dxa"/>
            <w:tcBorders>
              <w:top w:val="nil"/>
              <w:bottom w:val="nil"/>
            </w:tcBorders>
            <w:shd w:val="clear" w:color="auto" w:fill="auto"/>
            <w:noWrap/>
            <w:vAlign w:val="bottom"/>
            <w:hideMark/>
          </w:tcPr>
          <w:p w14:paraId="0A7AE01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-4.1812534</w:t>
            </w:r>
          </w:p>
        </w:tc>
      </w:tr>
      <w:tr w:rsidR="00496D78" w:rsidRPr="00114AB9" w14:paraId="2FA81E19" w14:textId="77777777" w:rsidTr="00114AB9">
        <w:trPr>
          <w:trHeight w:val="288"/>
        </w:trPr>
        <w:tc>
          <w:tcPr>
            <w:tcW w:w="1029" w:type="dxa"/>
            <w:tcBorders>
              <w:top w:val="nil"/>
              <w:left w:val="nil"/>
              <w:bottom w:val="nil"/>
              <w:right w:val="nil"/>
            </w:tcBorders>
            <w:shd w:val="clear" w:color="auto" w:fill="auto"/>
            <w:noWrap/>
            <w:vAlign w:val="bottom"/>
            <w:hideMark/>
          </w:tcPr>
          <w:p w14:paraId="5A0567F2"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89</w:t>
            </w:r>
          </w:p>
        </w:tc>
        <w:tc>
          <w:tcPr>
            <w:tcW w:w="1346" w:type="dxa"/>
            <w:tcBorders>
              <w:top w:val="nil"/>
              <w:left w:val="nil"/>
              <w:bottom w:val="nil"/>
            </w:tcBorders>
            <w:shd w:val="clear" w:color="auto" w:fill="auto"/>
            <w:noWrap/>
            <w:vAlign w:val="bottom"/>
            <w:hideMark/>
          </w:tcPr>
          <w:p w14:paraId="1C71A83A" w14:textId="77777777" w:rsidR="00496D78" w:rsidRPr="00114AB9" w:rsidRDefault="00496D78" w:rsidP="00496D78">
            <w:pPr>
              <w:pStyle w:val="Tabletext"/>
              <w:rPr>
                <w:sz w:val="18"/>
                <w:szCs w:val="18"/>
                <w:lang w:eastAsia="en-NZ"/>
              </w:rPr>
            </w:pPr>
            <w:r w:rsidRPr="00114AB9">
              <w:rPr>
                <w:sz w:val="18"/>
                <w:szCs w:val="18"/>
                <w:lang w:eastAsia="en-NZ"/>
              </w:rPr>
              <w:t>-2.035449</w:t>
            </w:r>
          </w:p>
        </w:tc>
        <w:tc>
          <w:tcPr>
            <w:tcW w:w="1214" w:type="dxa"/>
            <w:tcBorders>
              <w:top w:val="nil"/>
              <w:bottom w:val="nil"/>
            </w:tcBorders>
            <w:shd w:val="clear" w:color="auto" w:fill="auto"/>
            <w:noWrap/>
            <w:vAlign w:val="bottom"/>
            <w:hideMark/>
          </w:tcPr>
          <w:p w14:paraId="4F4F6F78" w14:textId="77777777" w:rsidR="00496D78" w:rsidRPr="00114AB9" w:rsidRDefault="00496D78" w:rsidP="00496D78">
            <w:pPr>
              <w:pStyle w:val="Tabletext"/>
              <w:rPr>
                <w:sz w:val="18"/>
                <w:szCs w:val="18"/>
                <w:lang w:eastAsia="en-NZ"/>
              </w:rPr>
            </w:pPr>
            <w:r w:rsidRPr="00114AB9">
              <w:rPr>
                <w:sz w:val="18"/>
                <w:szCs w:val="18"/>
                <w:lang w:eastAsia="en-NZ"/>
              </w:rPr>
              <w:t>2.3971</w:t>
            </w:r>
          </w:p>
        </w:tc>
        <w:tc>
          <w:tcPr>
            <w:tcW w:w="1213" w:type="dxa"/>
            <w:tcBorders>
              <w:top w:val="nil"/>
              <w:bottom w:val="nil"/>
            </w:tcBorders>
            <w:shd w:val="clear" w:color="auto" w:fill="auto"/>
            <w:noWrap/>
            <w:vAlign w:val="bottom"/>
            <w:hideMark/>
          </w:tcPr>
          <w:p w14:paraId="3574237D" w14:textId="77777777" w:rsidR="00496D78" w:rsidRPr="00114AB9" w:rsidRDefault="00496D78" w:rsidP="00496D78">
            <w:pPr>
              <w:pStyle w:val="Tabletext"/>
              <w:rPr>
                <w:sz w:val="18"/>
                <w:szCs w:val="18"/>
                <w:lang w:eastAsia="en-NZ"/>
              </w:rPr>
            </w:pPr>
            <w:r w:rsidRPr="00114AB9">
              <w:rPr>
                <w:sz w:val="18"/>
                <w:szCs w:val="18"/>
                <w:lang w:eastAsia="en-NZ"/>
              </w:rPr>
              <w:t>-0.329007</w:t>
            </w:r>
          </w:p>
        </w:tc>
        <w:tc>
          <w:tcPr>
            <w:tcW w:w="1213" w:type="dxa"/>
            <w:tcBorders>
              <w:top w:val="nil"/>
              <w:bottom w:val="nil"/>
            </w:tcBorders>
            <w:shd w:val="clear" w:color="auto" w:fill="auto"/>
            <w:noWrap/>
            <w:vAlign w:val="bottom"/>
            <w:hideMark/>
          </w:tcPr>
          <w:p w14:paraId="43824488" w14:textId="77777777" w:rsidR="00496D78" w:rsidRPr="00114AB9" w:rsidRDefault="00496D78" w:rsidP="00496D78">
            <w:pPr>
              <w:pStyle w:val="Tabletext"/>
              <w:rPr>
                <w:sz w:val="18"/>
                <w:szCs w:val="18"/>
                <w:lang w:eastAsia="en-NZ"/>
              </w:rPr>
            </w:pPr>
            <w:r w:rsidRPr="00114AB9">
              <w:rPr>
                <w:sz w:val="18"/>
                <w:szCs w:val="18"/>
                <w:lang w:eastAsia="en-NZ"/>
              </w:rPr>
              <w:t>-1.121278</w:t>
            </w:r>
          </w:p>
        </w:tc>
        <w:tc>
          <w:tcPr>
            <w:tcW w:w="1344" w:type="dxa"/>
            <w:tcBorders>
              <w:top w:val="nil"/>
              <w:bottom w:val="nil"/>
            </w:tcBorders>
            <w:shd w:val="clear" w:color="auto" w:fill="auto"/>
            <w:noWrap/>
            <w:vAlign w:val="bottom"/>
            <w:hideMark/>
          </w:tcPr>
          <w:p w14:paraId="778BF23D" w14:textId="77777777" w:rsidR="00496D78" w:rsidRPr="00114AB9" w:rsidRDefault="00496D78" w:rsidP="00496D78">
            <w:pPr>
              <w:pStyle w:val="Tabletext"/>
              <w:rPr>
                <w:sz w:val="18"/>
                <w:szCs w:val="18"/>
                <w:lang w:eastAsia="en-NZ"/>
              </w:rPr>
            </w:pPr>
            <w:r w:rsidRPr="00114AB9">
              <w:rPr>
                <w:sz w:val="18"/>
                <w:szCs w:val="18"/>
                <w:lang w:eastAsia="en-NZ"/>
              </w:rPr>
              <w:t>1.0890597</w:t>
            </w:r>
          </w:p>
        </w:tc>
        <w:tc>
          <w:tcPr>
            <w:tcW w:w="1344" w:type="dxa"/>
            <w:tcBorders>
              <w:top w:val="nil"/>
              <w:bottom w:val="nil"/>
            </w:tcBorders>
            <w:shd w:val="clear" w:color="auto" w:fill="auto"/>
            <w:noWrap/>
            <w:vAlign w:val="bottom"/>
            <w:hideMark/>
          </w:tcPr>
          <w:p w14:paraId="4ED91063" w14:textId="77777777" w:rsidR="00496D78" w:rsidRPr="00114AB9" w:rsidRDefault="00496D78" w:rsidP="00496D78">
            <w:pPr>
              <w:pStyle w:val="Tabletext"/>
              <w:rPr>
                <w:sz w:val="18"/>
                <w:szCs w:val="18"/>
                <w:lang w:eastAsia="en-NZ"/>
              </w:rPr>
            </w:pPr>
            <w:r w:rsidRPr="00114AB9">
              <w:rPr>
                <w:sz w:val="18"/>
                <w:szCs w:val="18"/>
                <w:lang w:eastAsia="en-NZ"/>
              </w:rPr>
              <w:t>-1.084764</w:t>
            </w:r>
          </w:p>
        </w:tc>
        <w:tc>
          <w:tcPr>
            <w:tcW w:w="1213" w:type="dxa"/>
            <w:tcBorders>
              <w:top w:val="nil"/>
              <w:bottom w:val="nil"/>
            </w:tcBorders>
            <w:shd w:val="clear" w:color="auto" w:fill="auto"/>
            <w:noWrap/>
            <w:vAlign w:val="bottom"/>
            <w:hideMark/>
          </w:tcPr>
          <w:p w14:paraId="7856741D" w14:textId="77777777" w:rsidR="00496D78" w:rsidRPr="00114AB9" w:rsidRDefault="00496D78" w:rsidP="00496D78">
            <w:pPr>
              <w:pStyle w:val="Tabletext"/>
              <w:rPr>
                <w:sz w:val="18"/>
                <w:szCs w:val="18"/>
                <w:lang w:eastAsia="en-NZ"/>
              </w:rPr>
            </w:pPr>
            <w:r w:rsidRPr="00114AB9">
              <w:rPr>
                <w:sz w:val="18"/>
                <w:szCs w:val="18"/>
                <w:lang w:eastAsia="en-NZ"/>
              </w:rPr>
              <w:t>-0.11174</w:t>
            </w:r>
          </w:p>
        </w:tc>
        <w:tc>
          <w:tcPr>
            <w:tcW w:w="1863" w:type="dxa"/>
            <w:tcBorders>
              <w:top w:val="nil"/>
              <w:bottom w:val="nil"/>
            </w:tcBorders>
            <w:shd w:val="clear" w:color="auto" w:fill="auto"/>
            <w:noWrap/>
            <w:vAlign w:val="bottom"/>
            <w:hideMark/>
          </w:tcPr>
          <w:p w14:paraId="27B167A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-1.196076841</w:t>
            </w:r>
          </w:p>
        </w:tc>
        <w:tc>
          <w:tcPr>
            <w:tcW w:w="1485" w:type="dxa"/>
            <w:tcBorders>
              <w:top w:val="nil"/>
              <w:bottom w:val="nil"/>
            </w:tcBorders>
            <w:shd w:val="clear" w:color="auto" w:fill="auto"/>
            <w:noWrap/>
            <w:vAlign w:val="bottom"/>
            <w:hideMark/>
          </w:tcPr>
          <w:p w14:paraId="5BE374D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3.486159671</w:t>
            </w:r>
          </w:p>
        </w:tc>
        <w:tc>
          <w:tcPr>
            <w:tcW w:w="1306" w:type="dxa"/>
            <w:tcBorders>
              <w:top w:val="nil"/>
              <w:bottom w:val="nil"/>
            </w:tcBorders>
            <w:shd w:val="clear" w:color="auto" w:fill="auto"/>
            <w:noWrap/>
            <w:vAlign w:val="bottom"/>
            <w:hideMark/>
          </w:tcPr>
          <w:p w14:paraId="40058AB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-4.6822365</w:t>
            </w:r>
          </w:p>
        </w:tc>
      </w:tr>
      <w:tr w:rsidR="00496D78" w:rsidRPr="00114AB9" w14:paraId="36054AAD" w14:textId="77777777" w:rsidTr="00114AB9">
        <w:trPr>
          <w:trHeight w:val="288"/>
        </w:trPr>
        <w:tc>
          <w:tcPr>
            <w:tcW w:w="1029" w:type="dxa"/>
            <w:tcBorders>
              <w:top w:val="nil"/>
              <w:left w:val="nil"/>
              <w:bottom w:val="nil"/>
              <w:right w:val="nil"/>
            </w:tcBorders>
            <w:shd w:val="clear" w:color="auto" w:fill="auto"/>
            <w:noWrap/>
            <w:vAlign w:val="bottom"/>
            <w:hideMark/>
          </w:tcPr>
          <w:p w14:paraId="5F9769B7"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90</w:t>
            </w:r>
          </w:p>
        </w:tc>
        <w:tc>
          <w:tcPr>
            <w:tcW w:w="1346" w:type="dxa"/>
            <w:tcBorders>
              <w:top w:val="nil"/>
              <w:left w:val="nil"/>
              <w:bottom w:val="nil"/>
            </w:tcBorders>
            <w:shd w:val="clear" w:color="auto" w:fill="auto"/>
            <w:noWrap/>
            <w:vAlign w:val="bottom"/>
            <w:hideMark/>
          </w:tcPr>
          <w:p w14:paraId="4EBF7A01" w14:textId="77777777" w:rsidR="00496D78" w:rsidRPr="00114AB9" w:rsidRDefault="00496D78" w:rsidP="00496D78">
            <w:pPr>
              <w:pStyle w:val="Tabletext"/>
              <w:rPr>
                <w:sz w:val="18"/>
                <w:szCs w:val="18"/>
                <w:lang w:eastAsia="en-NZ"/>
              </w:rPr>
            </w:pPr>
            <w:r w:rsidRPr="00114AB9">
              <w:rPr>
                <w:sz w:val="18"/>
                <w:szCs w:val="18"/>
                <w:lang w:eastAsia="en-NZ"/>
              </w:rPr>
              <w:t>-1.180561</w:t>
            </w:r>
          </w:p>
        </w:tc>
        <w:tc>
          <w:tcPr>
            <w:tcW w:w="1214" w:type="dxa"/>
            <w:tcBorders>
              <w:top w:val="nil"/>
              <w:bottom w:val="nil"/>
            </w:tcBorders>
            <w:shd w:val="clear" w:color="auto" w:fill="auto"/>
            <w:noWrap/>
            <w:vAlign w:val="bottom"/>
            <w:hideMark/>
          </w:tcPr>
          <w:p w14:paraId="22B8611D" w14:textId="77777777" w:rsidR="00496D78" w:rsidRPr="00114AB9" w:rsidRDefault="00496D78" w:rsidP="00496D78">
            <w:pPr>
              <w:pStyle w:val="Tabletext"/>
              <w:rPr>
                <w:sz w:val="18"/>
                <w:szCs w:val="18"/>
                <w:lang w:eastAsia="en-NZ"/>
              </w:rPr>
            </w:pPr>
            <w:r w:rsidRPr="00114AB9">
              <w:rPr>
                <w:sz w:val="18"/>
                <w:szCs w:val="18"/>
                <w:lang w:eastAsia="en-NZ"/>
              </w:rPr>
              <w:t>1.652176</w:t>
            </w:r>
          </w:p>
        </w:tc>
        <w:tc>
          <w:tcPr>
            <w:tcW w:w="1213" w:type="dxa"/>
            <w:tcBorders>
              <w:top w:val="nil"/>
              <w:bottom w:val="nil"/>
            </w:tcBorders>
            <w:shd w:val="clear" w:color="auto" w:fill="auto"/>
            <w:noWrap/>
            <w:vAlign w:val="bottom"/>
            <w:hideMark/>
          </w:tcPr>
          <w:p w14:paraId="16726CD4" w14:textId="77777777" w:rsidR="00496D78" w:rsidRPr="00114AB9" w:rsidRDefault="00496D78" w:rsidP="00496D78">
            <w:pPr>
              <w:pStyle w:val="Tabletext"/>
              <w:rPr>
                <w:sz w:val="18"/>
                <w:szCs w:val="18"/>
                <w:lang w:eastAsia="en-NZ"/>
              </w:rPr>
            </w:pPr>
            <w:r w:rsidRPr="00114AB9">
              <w:rPr>
                <w:sz w:val="18"/>
                <w:szCs w:val="18"/>
                <w:lang w:eastAsia="en-NZ"/>
              </w:rPr>
              <w:t>0.242345</w:t>
            </w:r>
          </w:p>
        </w:tc>
        <w:tc>
          <w:tcPr>
            <w:tcW w:w="1213" w:type="dxa"/>
            <w:tcBorders>
              <w:top w:val="nil"/>
              <w:bottom w:val="nil"/>
            </w:tcBorders>
            <w:shd w:val="clear" w:color="auto" w:fill="auto"/>
            <w:noWrap/>
            <w:vAlign w:val="bottom"/>
            <w:hideMark/>
          </w:tcPr>
          <w:p w14:paraId="3EC5CBF2" w14:textId="77777777" w:rsidR="00496D78" w:rsidRPr="00114AB9" w:rsidRDefault="00496D78" w:rsidP="00496D78">
            <w:pPr>
              <w:pStyle w:val="Tabletext"/>
              <w:rPr>
                <w:sz w:val="18"/>
                <w:szCs w:val="18"/>
                <w:lang w:eastAsia="en-NZ"/>
              </w:rPr>
            </w:pPr>
            <w:r w:rsidRPr="00114AB9">
              <w:rPr>
                <w:sz w:val="18"/>
                <w:szCs w:val="18"/>
                <w:lang w:eastAsia="en-NZ"/>
              </w:rPr>
              <w:t>-0.648523</w:t>
            </w:r>
          </w:p>
        </w:tc>
        <w:tc>
          <w:tcPr>
            <w:tcW w:w="1344" w:type="dxa"/>
            <w:tcBorders>
              <w:top w:val="nil"/>
              <w:bottom w:val="nil"/>
            </w:tcBorders>
            <w:shd w:val="clear" w:color="auto" w:fill="auto"/>
            <w:noWrap/>
            <w:vAlign w:val="bottom"/>
            <w:hideMark/>
          </w:tcPr>
          <w:p w14:paraId="452DCEF7" w14:textId="77777777" w:rsidR="00496D78" w:rsidRPr="00114AB9" w:rsidRDefault="00496D78" w:rsidP="00496D78">
            <w:pPr>
              <w:pStyle w:val="Tabletext"/>
              <w:rPr>
                <w:sz w:val="18"/>
                <w:szCs w:val="18"/>
                <w:lang w:eastAsia="en-NZ"/>
              </w:rPr>
            </w:pPr>
            <w:r w:rsidRPr="00114AB9">
              <w:rPr>
                <w:sz w:val="18"/>
                <w:szCs w:val="18"/>
                <w:lang w:eastAsia="en-NZ"/>
              </w:rPr>
              <w:t>0.2815942</w:t>
            </w:r>
          </w:p>
        </w:tc>
        <w:tc>
          <w:tcPr>
            <w:tcW w:w="1344" w:type="dxa"/>
            <w:tcBorders>
              <w:top w:val="nil"/>
              <w:bottom w:val="nil"/>
            </w:tcBorders>
            <w:shd w:val="clear" w:color="auto" w:fill="auto"/>
            <w:noWrap/>
            <w:vAlign w:val="bottom"/>
            <w:hideMark/>
          </w:tcPr>
          <w:p w14:paraId="0969C196" w14:textId="77777777" w:rsidR="00496D78" w:rsidRPr="00114AB9" w:rsidRDefault="00496D78" w:rsidP="00496D78">
            <w:pPr>
              <w:pStyle w:val="Tabletext"/>
              <w:rPr>
                <w:sz w:val="18"/>
                <w:szCs w:val="18"/>
                <w:lang w:eastAsia="en-NZ"/>
              </w:rPr>
            </w:pPr>
            <w:r w:rsidRPr="00114AB9">
              <w:rPr>
                <w:sz w:val="18"/>
                <w:szCs w:val="18"/>
                <w:lang w:eastAsia="en-NZ"/>
              </w:rPr>
              <w:t>-0.389928</w:t>
            </w:r>
          </w:p>
        </w:tc>
        <w:tc>
          <w:tcPr>
            <w:tcW w:w="1213" w:type="dxa"/>
            <w:tcBorders>
              <w:top w:val="nil"/>
              <w:bottom w:val="nil"/>
            </w:tcBorders>
            <w:shd w:val="clear" w:color="auto" w:fill="auto"/>
            <w:noWrap/>
            <w:vAlign w:val="bottom"/>
            <w:hideMark/>
          </w:tcPr>
          <w:p w14:paraId="39344187" w14:textId="77777777" w:rsidR="00496D78" w:rsidRPr="00114AB9" w:rsidRDefault="00496D78" w:rsidP="00496D78">
            <w:pPr>
              <w:pStyle w:val="Tabletext"/>
              <w:rPr>
                <w:sz w:val="18"/>
                <w:szCs w:val="18"/>
                <w:lang w:eastAsia="en-NZ"/>
              </w:rPr>
            </w:pPr>
            <w:r w:rsidRPr="00114AB9">
              <w:rPr>
                <w:sz w:val="18"/>
                <w:szCs w:val="18"/>
                <w:lang w:eastAsia="en-NZ"/>
              </w:rPr>
              <w:t>-0.29798</w:t>
            </w:r>
          </w:p>
        </w:tc>
        <w:tc>
          <w:tcPr>
            <w:tcW w:w="1863" w:type="dxa"/>
            <w:tcBorders>
              <w:top w:val="nil"/>
              <w:bottom w:val="nil"/>
            </w:tcBorders>
            <w:shd w:val="clear" w:color="auto" w:fill="auto"/>
            <w:noWrap/>
            <w:vAlign w:val="bottom"/>
            <w:hideMark/>
          </w:tcPr>
          <w:p w14:paraId="24C2AE1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-0.340872538</w:t>
            </w:r>
          </w:p>
        </w:tc>
        <w:tc>
          <w:tcPr>
            <w:tcW w:w="1485" w:type="dxa"/>
            <w:tcBorders>
              <w:top w:val="nil"/>
              <w:bottom w:val="nil"/>
            </w:tcBorders>
            <w:shd w:val="clear" w:color="auto" w:fill="auto"/>
            <w:noWrap/>
            <w:vAlign w:val="bottom"/>
            <w:hideMark/>
          </w:tcPr>
          <w:p w14:paraId="5B9C635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2.176115653</w:t>
            </w:r>
          </w:p>
        </w:tc>
        <w:tc>
          <w:tcPr>
            <w:tcW w:w="1306" w:type="dxa"/>
            <w:tcBorders>
              <w:top w:val="nil"/>
              <w:bottom w:val="nil"/>
            </w:tcBorders>
            <w:shd w:val="clear" w:color="auto" w:fill="auto"/>
            <w:noWrap/>
            <w:vAlign w:val="bottom"/>
            <w:hideMark/>
          </w:tcPr>
          <w:p w14:paraId="199CF8E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-2.5169882</w:t>
            </w:r>
          </w:p>
        </w:tc>
      </w:tr>
      <w:tr w:rsidR="00496D78" w:rsidRPr="00114AB9" w14:paraId="29DC6A97" w14:textId="77777777" w:rsidTr="00114AB9">
        <w:trPr>
          <w:trHeight w:val="288"/>
        </w:trPr>
        <w:tc>
          <w:tcPr>
            <w:tcW w:w="1029" w:type="dxa"/>
            <w:tcBorders>
              <w:top w:val="nil"/>
              <w:left w:val="nil"/>
              <w:bottom w:val="nil"/>
              <w:right w:val="nil"/>
            </w:tcBorders>
            <w:shd w:val="clear" w:color="auto" w:fill="auto"/>
            <w:noWrap/>
            <w:vAlign w:val="bottom"/>
            <w:hideMark/>
          </w:tcPr>
          <w:p w14:paraId="040E8E64"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91</w:t>
            </w:r>
          </w:p>
        </w:tc>
        <w:tc>
          <w:tcPr>
            <w:tcW w:w="1346" w:type="dxa"/>
            <w:tcBorders>
              <w:top w:val="nil"/>
              <w:left w:val="nil"/>
              <w:bottom w:val="nil"/>
            </w:tcBorders>
            <w:shd w:val="clear" w:color="auto" w:fill="auto"/>
            <w:noWrap/>
            <w:vAlign w:val="bottom"/>
            <w:hideMark/>
          </w:tcPr>
          <w:p w14:paraId="3D794701" w14:textId="77777777" w:rsidR="00496D78" w:rsidRPr="00114AB9" w:rsidRDefault="00496D78" w:rsidP="00496D78">
            <w:pPr>
              <w:pStyle w:val="Tabletext"/>
              <w:rPr>
                <w:sz w:val="18"/>
                <w:szCs w:val="18"/>
                <w:lang w:eastAsia="en-NZ"/>
              </w:rPr>
            </w:pPr>
            <w:r w:rsidRPr="00114AB9">
              <w:rPr>
                <w:sz w:val="18"/>
                <w:szCs w:val="18"/>
                <w:lang w:eastAsia="en-NZ"/>
              </w:rPr>
              <w:t>-1.435051</w:t>
            </w:r>
          </w:p>
        </w:tc>
        <w:tc>
          <w:tcPr>
            <w:tcW w:w="1214" w:type="dxa"/>
            <w:tcBorders>
              <w:top w:val="nil"/>
              <w:bottom w:val="nil"/>
            </w:tcBorders>
            <w:shd w:val="clear" w:color="auto" w:fill="auto"/>
            <w:noWrap/>
            <w:vAlign w:val="bottom"/>
            <w:hideMark/>
          </w:tcPr>
          <w:p w14:paraId="70A5BF70" w14:textId="77777777" w:rsidR="00496D78" w:rsidRPr="00114AB9" w:rsidRDefault="00496D78" w:rsidP="00496D78">
            <w:pPr>
              <w:pStyle w:val="Tabletext"/>
              <w:rPr>
                <w:sz w:val="18"/>
                <w:szCs w:val="18"/>
                <w:lang w:eastAsia="en-NZ"/>
              </w:rPr>
            </w:pPr>
            <w:r w:rsidRPr="00114AB9">
              <w:rPr>
                <w:sz w:val="18"/>
                <w:szCs w:val="18"/>
                <w:lang w:eastAsia="en-NZ"/>
              </w:rPr>
              <w:t>2.110861</w:t>
            </w:r>
          </w:p>
        </w:tc>
        <w:tc>
          <w:tcPr>
            <w:tcW w:w="1213" w:type="dxa"/>
            <w:tcBorders>
              <w:top w:val="nil"/>
              <w:bottom w:val="nil"/>
            </w:tcBorders>
            <w:shd w:val="clear" w:color="auto" w:fill="auto"/>
            <w:noWrap/>
            <w:vAlign w:val="bottom"/>
            <w:hideMark/>
          </w:tcPr>
          <w:p w14:paraId="21AE0FDE" w14:textId="77777777" w:rsidR="00496D78" w:rsidRPr="00114AB9" w:rsidRDefault="00496D78" w:rsidP="00496D78">
            <w:pPr>
              <w:pStyle w:val="Tabletext"/>
              <w:rPr>
                <w:sz w:val="18"/>
                <w:szCs w:val="18"/>
                <w:lang w:eastAsia="en-NZ"/>
              </w:rPr>
            </w:pPr>
            <w:r w:rsidRPr="00114AB9">
              <w:rPr>
                <w:sz w:val="18"/>
                <w:szCs w:val="18"/>
                <w:lang w:eastAsia="en-NZ"/>
              </w:rPr>
              <w:t>-0.459445</w:t>
            </w:r>
          </w:p>
        </w:tc>
        <w:tc>
          <w:tcPr>
            <w:tcW w:w="1213" w:type="dxa"/>
            <w:tcBorders>
              <w:top w:val="nil"/>
              <w:bottom w:val="nil"/>
            </w:tcBorders>
            <w:shd w:val="clear" w:color="auto" w:fill="auto"/>
            <w:noWrap/>
            <w:vAlign w:val="bottom"/>
            <w:hideMark/>
          </w:tcPr>
          <w:p w14:paraId="2DA38BF2" w14:textId="77777777" w:rsidR="00496D78" w:rsidRPr="00114AB9" w:rsidRDefault="00496D78" w:rsidP="00496D78">
            <w:pPr>
              <w:pStyle w:val="Tabletext"/>
              <w:rPr>
                <w:sz w:val="18"/>
                <w:szCs w:val="18"/>
                <w:lang w:eastAsia="en-NZ"/>
              </w:rPr>
            </w:pPr>
            <w:r w:rsidRPr="00114AB9">
              <w:rPr>
                <w:sz w:val="18"/>
                <w:szCs w:val="18"/>
                <w:lang w:eastAsia="en-NZ"/>
              </w:rPr>
              <w:t>-0.699893</w:t>
            </w:r>
          </w:p>
        </w:tc>
        <w:tc>
          <w:tcPr>
            <w:tcW w:w="1344" w:type="dxa"/>
            <w:tcBorders>
              <w:top w:val="nil"/>
              <w:bottom w:val="nil"/>
            </w:tcBorders>
            <w:shd w:val="clear" w:color="auto" w:fill="auto"/>
            <w:noWrap/>
            <w:vAlign w:val="bottom"/>
            <w:hideMark/>
          </w:tcPr>
          <w:p w14:paraId="763C83A6" w14:textId="77777777" w:rsidR="00496D78" w:rsidRPr="00114AB9" w:rsidRDefault="00496D78" w:rsidP="00496D78">
            <w:pPr>
              <w:pStyle w:val="Tabletext"/>
              <w:rPr>
                <w:sz w:val="18"/>
                <w:szCs w:val="18"/>
                <w:lang w:eastAsia="en-NZ"/>
              </w:rPr>
            </w:pPr>
            <w:r w:rsidRPr="00114AB9">
              <w:rPr>
                <w:sz w:val="18"/>
                <w:szCs w:val="18"/>
                <w:lang w:eastAsia="en-NZ"/>
              </w:rPr>
              <w:t>-0.50797</w:t>
            </w:r>
          </w:p>
        </w:tc>
        <w:tc>
          <w:tcPr>
            <w:tcW w:w="1344" w:type="dxa"/>
            <w:tcBorders>
              <w:top w:val="nil"/>
              <w:bottom w:val="nil"/>
            </w:tcBorders>
            <w:shd w:val="clear" w:color="auto" w:fill="auto"/>
            <w:noWrap/>
            <w:vAlign w:val="bottom"/>
            <w:hideMark/>
          </w:tcPr>
          <w:p w14:paraId="0A93751D" w14:textId="77777777" w:rsidR="00496D78" w:rsidRPr="00114AB9" w:rsidRDefault="00496D78" w:rsidP="00496D78">
            <w:pPr>
              <w:pStyle w:val="Tabletext"/>
              <w:rPr>
                <w:sz w:val="18"/>
                <w:szCs w:val="18"/>
                <w:lang w:eastAsia="en-NZ"/>
              </w:rPr>
            </w:pPr>
            <w:r w:rsidRPr="00114AB9">
              <w:rPr>
                <w:sz w:val="18"/>
                <w:szCs w:val="18"/>
                <w:lang w:eastAsia="en-NZ"/>
              </w:rPr>
              <w:t>0.8300179</w:t>
            </w:r>
          </w:p>
        </w:tc>
        <w:tc>
          <w:tcPr>
            <w:tcW w:w="1213" w:type="dxa"/>
            <w:tcBorders>
              <w:top w:val="nil"/>
              <w:bottom w:val="nil"/>
            </w:tcBorders>
            <w:shd w:val="clear" w:color="auto" w:fill="auto"/>
            <w:noWrap/>
            <w:vAlign w:val="bottom"/>
            <w:hideMark/>
          </w:tcPr>
          <w:p w14:paraId="56008C1C" w14:textId="77777777" w:rsidR="00496D78" w:rsidRPr="00114AB9" w:rsidRDefault="00496D78" w:rsidP="00496D78">
            <w:pPr>
              <w:pStyle w:val="Tabletext"/>
              <w:rPr>
                <w:sz w:val="18"/>
                <w:szCs w:val="18"/>
                <w:lang w:eastAsia="en-NZ"/>
              </w:rPr>
            </w:pPr>
            <w:r w:rsidRPr="00114AB9">
              <w:rPr>
                <w:sz w:val="18"/>
                <w:szCs w:val="18"/>
                <w:lang w:eastAsia="en-NZ"/>
              </w:rPr>
              <w:t>-0.58908</w:t>
            </w:r>
          </w:p>
        </w:tc>
        <w:tc>
          <w:tcPr>
            <w:tcW w:w="1863" w:type="dxa"/>
            <w:tcBorders>
              <w:top w:val="nil"/>
              <w:bottom w:val="nil"/>
            </w:tcBorders>
            <w:shd w:val="clear" w:color="auto" w:fill="auto"/>
            <w:noWrap/>
            <w:vAlign w:val="bottom"/>
            <w:hideMark/>
          </w:tcPr>
          <w:p w14:paraId="6E0BFF5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-0.750560741</w:t>
            </w:r>
          </w:p>
        </w:tc>
        <w:tc>
          <w:tcPr>
            <w:tcW w:w="1485" w:type="dxa"/>
            <w:tcBorders>
              <w:top w:val="nil"/>
              <w:bottom w:val="nil"/>
            </w:tcBorders>
            <w:shd w:val="clear" w:color="auto" w:fill="auto"/>
            <w:noWrap/>
            <w:vAlign w:val="bottom"/>
            <w:hideMark/>
          </w:tcPr>
          <w:p w14:paraId="5D4E848A"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2.940878549</w:t>
            </w:r>
          </w:p>
        </w:tc>
        <w:tc>
          <w:tcPr>
            <w:tcW w:w="1306" w:type="dxa"/>
            <w:tcBorders>
              <w:top w:val="nil"/>
              <w:bottom w:val="nil"/>
            </w:tcBorders>
            <w:shd w:val="clear" w:color="auto" w:fill="auto"/>
            <w:noWrap/>
            <w:vAlign w:val="bottom"/>
            <w:hideMark/>
          </w:tcPr>
          <w:p w14:paraId="283F924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-3.6914393</w:t>
            </w:r>
          </w:p>
        </w:tc>
      </w:tr>
      <w:tr w:rsidR="00496D78" w:rsidRPr="00114AB9" w14:paraId="16BA2BC1" w14:textId="77777777" w:rsidTr="00114AB9">
        <w:trPr>
          <w:trHeight w:val="288"/>
        </w:trPr>
        <w:tc>
          <w:tcPr>
            <w:tcW w:w="1029" w:type="dxa"/>
            <w:tcBorders>
              <w:top w:val="nil"/>
              <w:left w:val="nil"/>
              <w:bottom w:val="nil"/>
              <w:right w:val="nil"/>
            </w:tcBorders>
            <w:shd w:val="clear" w:color="auto" w:fill="auto"/>
            <w:noWrap/>
            <w:vAlign w:val="bottom"/>
            <w:hideMark/>
          </w:tcPr>
          <w:p w14:paraId="07F1FBCD"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92</w:t>
            </w:r>
          </w:p>
        </w:tc>
        <w:tc>
          <w:tcPr>
            <w:tcW w:w="1346" w:type="dxa"/>
            <w:tcBorders>
              <w:top w:val="nil"/>
              <w:left w:val="nil"/>
              <w:bottom w:val="nil"/>
            </w:tcBorders>
            <w:shd w:val="clear" w:color="auto" w:fill="auto"/>
            <w:noWrap/>
            <w:vAlign w:val="bottom"/>
            <w:hideMark/>
          </w:tcPr>
          <w:p w14:paraId="69558BE3" w14:textId="77777777" w:rsidR="00496D78" w:rsidRPr="00114AB9" w:rsidRDefault="00496D78" w:rsidP="00496D78">
            <w:pPr>
              <w:pStyle w:val="Tabletext"/>
              <w:rPr>
                <w:sz w:val="18"/>
                <w:szCs w:val="18"/>
                <w:lang w:eastAsia="en-NZ"/>
              </w:rPr>
            </w:pPr>
            <w:r w:rsidRPr="00114AB9">
              <w:rPr>
                <w:sz w:val="18"/>
                <w:szCs w:val="18"/>
                <w:lang w:eastAsia="en-NZ"/>
              </w:rPr>
              <w:t>-1.134853</w:t>
            </w:r>
          </w:p>
        </w:tc>
        <w:tc>
          <w:tcPr>
            <w:tcW w:w="1214" w:type="dxa"/>
            <w:tcBorders>
              <w:top w:val="nil"/>
              <w:bottom w:val="nil"/>
            </w:tcBorders>
            <w:shd w:val="clear" w:color="auto" w:fill="auto"/>
            <w:noWrap/>
            <w:vAlign w:val="bottom"/>
            <w:hideMark/>
          </w:tcPr>
          <w:p w14:paraId="11E467F2" w14:textId="77777777" w:rsidR="00496D78" w:rsidRPr="00114AB9" w:rsidRDefault="00496D78" w:rsidP="00496D78">
            <w:pPr>
              <w:pStyle w:val="Tabletext"/>
              <w:rPr>
                <w:sz w:val="18"/>
                <w:szCs w:val="18"/>
                <w:lang w:eastAsia="en-NZ"/>
              </w:rPr>
            </w:pPr>
            <w:r w:rsidRPr="00114AB9">
              <w:rPr>
                <w:sz w:val="18"/>
                <w:szCs w:val="18"/>
                <w:lang w:eastAsia="en-NZ"/>
              </w:rPr>
              <w:t>2.388401</w:t>
            </w:r>
          </w:p>
        </w:tc>
        <w:tc>
          <w:tcPr>
            <w:tcW w:w="1213" w:type="dxa"/>
            <w:tcBorders>
              <w:top w:val="nil"/>
              <w:bottom w:val="nil"/>
            </w:tcBorders>
            <w:shd w:val="clear" w:color="auto" w:fill="auto"/>
            <w:noWrap/>
            <w:vAlign w:val="bottom"/>
            <w:hideMark/>
          </w:tcPr>
          <w:p w14:paraId="027478A6" w14:textId="77777777" w:rsidR="00496D78" w:rsidRPr="00114AB9" w:rsidRDefault="00496D78" w:rsidP="00496D78">
            <w:pPr>
              <w:pStyle w:val="Tabletext"/>
              <w:rPr>
                <w:sz w:val="18"/>
                <w:szCs w:val="18"/>
                <w:lang w:eastAsia="en-NZ"/>
              </w:rPr>
            </w:pPr>
            <w:r w:rsidRPr="00114AB9">
              <w:rPr>
                <w:sz w:val="18"/>
                <w:szCs w:val="18"/>
                <w:lang w:eastAsia="en-NZ"/>
              </w:rPr>
              <w:t>-0.570504</w:t>
            </w:r>
          </w:p>
        </w:tc>
        <w:tc>
          <w:tcPr>
            <w:tcW w:w="1213" w:type="dxa"/>
            <w:tcBorders>
              <w:top w:val="nil"/>
              <w:bottom w:val="nil"/>
            </w:tcBorders>
            <w:shd w:val="clear" w:color="auto" w:fill="auto"/>
            <w:noWrap/>
            <w:vAlign w:val="bottom"/>
            <w:hideMark/>
          </w:tcPr>
          <w:p w14:paraId="49452197" w14:textId="77777777" w:rsidR="00496D78" w:rsidRPr="00114AB9" w:rsidRDefault="00496D78" w:rsidP="00496D78">
            <w:pPr>
              <w:pStyle w:val="Tabletext"/>
              <w:rPr>
                <w:sz w:val="18"/>
                <w:szCs w:val="18"/>
                <w:lang w:eastAsia="en-NZ"/>
              </w:rPr>
            </w:pPr>
            <w:r w:rsidRPr="00114AB9">
              <w:rPr>
                <w:sz w:val="18"/>
                <w:szCs w:val="18"/>
                <w:lang w:eastAsia="en-NZ"/>
              </w:rPr>
              <w:t>0.480676</w:t>
            </w:r>
          </w:p>
        </w:tc>
        <w:tc>
          <w:tcPr>
            <w:tcW w:w="1344" w:type="dxa"/>
            <w:tcBorders>
              <w:top w:val="nil"/>
              <w:bottom w:val="nil"/>
            </w:tcBorders>
            <w:shd w:val="clear" w:color="auto" w:fill="auto"/>
            <w:noWrap/>
            <w:vAlign w:val="bottom"/>
            <w:hideMark/>
          </w:tcPr>
          <w:p w14:paraId="7C267AEA" w14:textId="77777777" w:rsidR="00496D78" w:rsidRPr="00114AB9" w:rsidRDefault="00496D78" w:rsidP="00496D78">
            <w:pPr>
              <w:pStyle w:val="Tabletext"/>
              <w:rPr>
                <w:sz w:val="18"/>
                <w:szCs w:val="18"/>
                <w:lang w:eastAsia="en-NZ"/>
              </w:rPr>
            </w:pPr>
            <w:r w:rsidRPr="00114AB9">
              <w:rPr>
                <w:sz w:val="18"/>
                <w:szCs w:val="18"/>
                <w:lang w:eastAsia="en-NZ"/>
              </w:rPr>
              <w:t>-1.715254</w:t>
            </w:r>
          </w:p>
        </w:tc>
        <w:tc>
          <w:tcPr>
            <w:tcW w:w="1344" w:type="dxa"/>
            <w:tcBorders>
              <w:top w:val="nil"/>
              <w:bottom w:val="nil"/>
            </w:tcBorders>
            <w:shd w:val="clear" w:color="auto" w:fill="auto"/>
            <w:noWrap/>
            <w:vAlign w:val="bottom"/>
            <w:hideMark/>
          </w:tcPr>
          <w:p w14:paraId="6B466AC7" w14:textId="77777777" w:rsidR="00496D78" w:rsidRPr="00114AB9" w:rsidRDefault="00496D78" w:rsidP="00496D78">
            <w:pPr>
              <w:pStyle w:val="Tabletext"/>
              <w:rPr>
                <w:sz w:val="18"/>
                <w:szCs w:val="18"/>
                <w:lang w:eastAsia="en-NZ"/>
              </w:rPr>
            </w:pPr>
            <w:r w:rsidRPr="00114AB9">
              <w:rPr>
                <w:sz w:val="18"/>
                <w:szCs w:val="18"/>
                <w:lang w:eastAsia="en-NZ"/>
              </w:rPr>
              <w:t>1.3998765</w:t>
            </w:r>
          </w:p>
        </w:tc>
        <w:tc>
          <w:tcPr>
            <w:tcW w:w="1213" w:type="dxa"/>
            <w:tcBorders>
              <w:top w:val="nil"/>
              <w:bottom w:val="nil"/>
            </w:tcBorders>
            <w:shd w:val="clear" w:color="auto" w:fill="auto"/>
            <w:noWrap/>
            <w:vAlign w:val="bottom"/>
            <w:hideMark/>
          </w:tcPr>
          <w:p w14:paraId="077B333B" w14:textId="77777777" w:rsidR="00496D78" w:rsidRPr="00114AB9" w:rsidRDefault="00496D78" w:rsidP="00496D78">
            <w:pPr>
              <w:pStyle w:val="Tabletext"/>
              <w:rPr>
                <w:sz w:val="18"/>
                <w:szCs w:val="18"/>
                <w:lang w:eastAsia="en-NZ"/>
              </w:rPr>
            </w:pPr>
            <w:r w:rsidRPr="00114AB9">
              <w:rPr>
                <w:sz w:val="18"/>
                <w:szCs w:val="18"/>
                <w:lang w:eastAsia="en-NZ"/>
              </w:rPr>
              <w:t>-1.79844</w:t>
            </w:r>
          </w:p>
        </w:tc>
        <w:tc>
          <w:tcPr>
            <w:tcW w:w="1863" w:type="dxa"/>
            <w:tcBorders>
              <w:top w:val="nil"/>
              <w:bottom w:val="nil"/>
            </w:tcBorders>
            <w:shd w:val="clear" w:color="auto" w:fill="auto"/>
            <w:noWrap/>
            <w:vAlign w:val="bottom"/>
            <w:hideMark/>
          </w:tcPr>
          <w:p w14:paraId="1C69174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-0.950098017</w:t>
            </w:r>
          </w:p>
        </w:tc>
        <w:tc>
          <w:tcPr>
            <w:tcW w:w="1485" w:type="dxa"/>
            <w:tcBorders>
              <w:top w:val="nil"/>
              <w:bottom w:val="nil"/>
            </w:tcBorders>
            <w:shd w:val="clear" w:color="auto" w:fill="auto"/>
            <w:noWrap/>
            <w:vAlign w:val="bottom"/>
            <w:hideMark/>
          </w:tcPr>
          <w:p w14:paraId="06AFE00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4.268953349</w:t>
            </w:r>
          </w:p>
        </w:tc>
        <w:tc>
          <w:tcPr>
            <w:tcW w:w="1306" w:type="dxa"/>
            <w:tcBorders>
              <w:top w:val="nil"/>
              <w:bottom w:val="nil"/>
            </w:tcBorders>
            <w:shd w:val="clear" w:color="auto" w:fill="auto"/>
            <w:noWrap/>
            <w:vAlign w:val="bottom"/>
            <w:hideMark/>
          </w:tcPr>
          <w:p w14:paraId="243169F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-5.2190514</w:t>
            </w:r>
          </w:p>
        </w:tc>
      </w:tr>
      <w:tr w:rsidR="00496D78" w:rsidRPr="00114AB9" w14:paraId="34EDCD17" w14:textId="77777777" w:rsidTr="00114AB9">
        <w:trPr>
          <w:trHeight w:val="288"/>
        </w:trPr>
        <w:tc>
          <w:tcPr>
            <w:tcW w:w="1029" w:type="dxa"/>
            <w:tcBorders>
              <w:top w:val="nil"/>
              <w:left w:val="nil"/>
              <w:bottom w:val="nil"/>
              <w:right w:val="nil"/>
            </w:tcBorders>
            <w:shd w:val="clear" w:color="auto" w:fill="auto"/>
            <w:noWrap/>
            <w:vAlign w:val="bottom"/>
            <w:hideMark/>
          </w:tcPr>
          <w:p w14:paraId="7F2D3F7C"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93</w:t>
            </w:r>
          </w:p>
        </w:tc>
        <w:tc>
          <w:tcPr>
            <w:tcW w:w="1346" w:type="dxa"/>
            <w:tcBorders>
              <w:top w:val="nil"/>
              <w:left w:val="nil"/>
              <w:bottom w:val="nil"/>
            </w:tcBorders>
            <w:shd w:val="clear" w:color="auto" w:fill="auto"/>
            <w:noWrap/>
            <w:vAlign w:val="bottom"/>
            <w:hideMark/>
          </w:tcPr>
          <w:p w14:paraId="05E976FB" w14:textId="77777777" w:rsidR="00496D78" w:rsidRPr="00114AB9" w:rsidRDefault="00496D78" w:rsidP="00496D78">
            <w:pPr>
              <w:pStyle w:val="Tabletext"/>
              <w:rPr>
                <w:sz w:val="18"/>
                <w:szCs w:val="18"/>
                <w:lang w:eastAsia="en-NZ"/>
              </w:rPr>
            </w:pPr>
            <w:r w:rsidRPr="00114AB9">
              <w:rPr>
                <w:sz w:val="18"/>
                <w:szCs w:val="18"/>
                <w:lang w:eastAsia="en-NZ"/>
              </w:rPr>
              <w:t>-0.098116</w:t>
            </w:r>
          </w:p>
        </w:tc>
        <w:tc>
          <w:tcPr>
            <w:tcW w:w="1214" w:type="dxa"/>
            <w:tcBorders>
              <w:top w:val="nil"/>
              <w:bottom w:val="nil"/>
            </w:tcBorders>
            <w:shd w:val="clear" w:color="auto" w:fill="auto"/>
            <w:noWrap/>
            <w:vAlign w:val="bottom"/>
            <w:hideMark/>
          </w:tcPr>
          <w:p w14:paraId="68862345" w14:textId="77777777" w:rsidR="00496D78" w:rsidRPr="00114AB9" w:rsidRDefault="00496D78" w:rsidP="00496D78">
            <w:pPr>
              <w:pStyle w:val="Tabletext"/>
              <w:rPr>
                <w:sz w:val="18"/>
                <w:szCs w:val="18"/>
                <w:lang w:eastAsia="en-NZ"/>
              </w:rPr>
            </w:pPr>
            <w:r w:rsidRPr="00114AB9">
              <w:rPr>
                <w:sz w:val="18"/>
                <w:szCs w:val="18"/>
                <w:lang w:eastAsia="en-NZ"/>
              </w:rPr>
              <w:t>1.927473</w:t>
            </w:r>
          </w:p>
        </w:tc>
        <w:tc>
          <w:tcPr>
            <w:tcW w:w="1213" w:type="dxa"/>
            <w:tcBorders>
              <w:top w:val="nil"/>
              <w:bottom w:val="nil"/>
            </w:tcBorders>
            <w:shd w:val="clear" w:color="auto" w:fill="auto"/>
            <w:noWrap/>
            <w:vAlign w:val="bottom"/>
            <w:hideMark/>
          </w:tcPr>
          <w:p w14:paraId="7D03EEB8" w14:textId="77777777" w:rsidR="00496D78" w:rsidRPr="00114AB9" w:rsidRDefault="00496D78" w:rsidP="00496D78">
            <w:pPr>
              <w:pStyle w:val="Tabletext"/>
              <w:rPr>
                <w:sz w:val="18"/>
                <w:szCs w:val="18"/>
                <w:lang w:eastAsia="en-NZ"/>
              </w:rPr>
            </w:pPr>
            <w:r w:rsidRPr="00114AB9">
              <w:rPr>
                <w:sz w:val="18"/>
                <w:szCs w:val="18"/>
                <w:lang w:eastAsia="en-NZ"/>
              </w:rPr>
              <w:t>0.591566</w:t>
            </w:r>
          </w:p>
        </w:tc>
        <w:tc>
          <w:tcPr>
            <w:tcW w:w="1213" w:type="dxa"/>
            <w:tcBorders>
              <w:top w:val="nil"/>
              <w:bottom w:val="nil"/>
            </w:tcBorders>
            <w:shd w:val="clear" w:color="auto" w:fill="auto"/>
            <w:noWrap/>
            <w:vAlign w:val="bottom"/>
            <w:hideMark/>
          </w:tcPr>
          <w:p w14:paraId="1AEA1530" w14:textId="77777777" w:rsidR="00496D78" w:rsidRPr="00114AB9" w:rsidRDefault="00496D78" w:rsidP="00496D78">
            <w:pPr>
              <w:pStyle w:val="Tabletext"/>
              <w:rPr>
                <w:sz w:val="18"/>
                <w:szCs w:val="18"/>
                <w:lang w:eastAsia="en-NZ"/>
              </w:rPr>
            </w:pPr>
            <w:r w:rsidRPr="00114AB9">
              <w:rPr>
                <w:sz w:val="18"/>
                <w:szCs w:val="18"/>
                <w:lang w:eastAsia="en-NZ"/>
              </w:rPr>
              <w:t>-1.912457</w:t>
            </w:r>
          </w:p>
        </w:tc>
        <w:tc>
          <w:tcPr>
            <w:tcW w:w="1344" w:type="dxa"/>
            <w:tcBorders>
              <w:top w:val="nil"/>
              <w:bottom w:val="nil"/>
            </w:tcBorders>
            <w:shd w:val="clear" w:color="auto" w:fill="auto"/>
            <w:noWrap/>
            <w:vAlign w:val="bottom"/>
            <w:hideMark/>
          </w:tcPr>
          <w:p w14:paraId="213B8E28" w14:textId="77777777" w:rsidR="00496D78" w:rsidRPr="00114AB9" w:rsidRDefault="00496D78" w:rsidP="00496D78">
            <w:pPr>
              <w:pStyle w:val="Tabletext"/>
              <w:rPr>
                <w:sz w:val="18"/>
                <w:szCs w:val="18"/>
                <w:lang w:eastAsia="en-NZ"/>
              </w:rPr>
            </w:pPr>
            <w:r w:rsidRPr="00114AB9">
              <w:rPr>
                <w:sz w:val="18"/>
                <w:szCs w:val="18"/>
                <w:lang w:eastAsia="en-NZ"/>
              </w:rPr>
              <w:t>-1.234802</w:t>
            </w:r>
          </w:p>
        </w:tc>
        <w:tc>
          <w:tcPr>
            <w:tcW w:w="1344" w:type="dxa"/>
            <w:tcBorders>
              <w:top w:val="nil"/>
              <w:bottom w:val="nil"/>
            </w:tcBorders>
            <w:shd w:val="clear" w:color="auto" w:fill="auto"/>
            <w:noWrap/>
            <w:vAlign w:val="bottom"/>
            <w:hideMark/>
          </w:tcPr>
          <w:p w14:paraId="04C96575" w14:textId="77777777" w:rsidR="00496D78" w:rsidRPr="00114AB9" w:rsidRDefault="00496D78" w:rsidP="00496D78">
            <w:pPr>
              <w:pStyle w:val="Tabletext"/>
              <w:rPr>
                <w:sz w:val="18"/>
                <w:szCs w:val="18"/>
                <w:lang w:eastAsia="en-NZ"/>
              </w:rPr>
            </w:pPr>
            <w:r w:rsidRPr="00114AB9">
              <w:rPr>
                <w:sz w:val="18"/>
                <w:szCs w:val="18"/>
                <w:lang w:eastAsia="en-NZ"/>
              </w:rPr>
              <w:t>1.6548465</w:t>
            </w:r>
          </w:p>
        </w:tc>
        <w:tc>
          <w:tcPr>
            <w:tcW w:w="1213" w:type="dxa"/>
            <w:tcBorders>
              <w:top w:val="nil"/>
              <w:bottom w:val="nil"/>
            </w:tcBorders>
            <w:shd w:val="clear" w:color="auto" w:fill="auto"/>
            <w:noWrap/>
            <w:vAlign w:val="bottom"/>
            <w:hideMark/>
          </w:tcPr>
          <w:p w14:paraId="3D45F393" w14:textId="77777777" w:rsidR="00496D78" w:rsidRPr="00114AB9" w:rsidRDefault="00496D78" w:rsidP="00496D78">
            <w:pPr>
              <w:pStyle w:val="Tabletext"/>
              <w:rPr>
                <w:sz w:val="18"/>
                <w:szCs w:val="18"/>
                <w:lang w:eastAsia="en-NZ"/>
              </w:rPr>
            </w:pPr>
            <w:r w:rsidRPr="00114AB9">
              <w:rPr>
                <w:sz w:val="18"/>
                <w:szCs w:val="18"/>
                <w:lang w:eastAsia="en-NZ"/>
              </w:rPr>
              <w:t>-1.40528</w:t>
            </w:r>
          </w:p>
        </w:tc>
        <w:tc>
          <w:tcPr>
            <w:tcW w:w="1863" w:type="dxa"/>
            <w:tcBorders>
              <w:top w:val="nil"/>
              <w:bottom w:val="nil"/>
            </w:tcBorders>
            <w:shd w:val="clear" w:color="auto" w:fill="auto"/>
            <w:noWrap/>
            <w:vAlign w:val="bottom"/>
            <w:hideMark/>
          </w:tcPr>
          <w:p w14:paraId="3F9E1F7A"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-0.476765239</w:t>
            </w:r>
          </w:p>
        </w:tc>
        <w:tc>
          <w:tcPr>
            <w:tcW w:w="1485" w:type="dxa"/>
            <w:tcBorders>
              <w:top w:val="nil"/>
              <w:bottom w:val="nil"/>
            </w:tcBorders>
            <w:shd w:val="clear" w:color="auto" w:fill="auto"/>
            <w:noWrap/>
            <w:vAlign w:val="bottom"/>
            <w:hideMark/>
          </w:tcPr>
          <w:p w14:paraId="302A535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4.173885577</w:t>
            </w:r>
          </w:p>
        </w:tc>
        <w:tc>
          <w:tcPr>
            <w:tcW w:w="1306" w:type="dxa"/>
            <w:tcBorders>
              <w:top w:val="nil"/>
              <w:bottom w:val="nil"/>
            </w:tcBorders>
            <w:shd w:val="clear" w:color="auto" w:fill="auto"/>
            <w:noWrap/>
            <w:vAlign w:val="bottom"/>
            <w:hideMark/>
          </w:tcPr>
          <w:p w14:paraId="62CB865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-4.6506508</w:t>
            </w:r>
          </w:p>
        </w:tc>
      </w:tr>
      <w:tr w:rsidR="00496D78" w:rsidRPr="00114AB9" w14:paraId="730D3706" w14:textId="77777777" w:rsidTr="00114AB9">
        <w:trPr>
          <w:trHeight w:val="288"/>
        </w:trPr>
        <w:tc>
          <w:tcPr>
            <w:tcW w:w="1029" w:type="dxa"/>
            <w:tcBorders>
              <w:top w:val="nil"/>
              <w:left w:val="nil"/>
              <w:bottom w:val="nil"/>
              <w:right w:val="nil"/>
            </w:tcBorders>
            <w:shd w:val="clear" w:color="auto" w:fill="auto"/>
            <w:noWrap/>
            <w:vAlign w:val="bottom"/>
            <w:hideMark/>
          </w:tcPr>
          <w:p w14:paraId="21E1AD25"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94</w:t>
            </w:r>
          </w:p>
        </w:tc>
        <w:tc>
          <w:tcPr>
            <w:tcW w:w="1346" w:type="dxa"/>
            <w:tcBorders>
              <w:top w:val="nil"/>
              <w:left w:val="nil"/>
              <w:bottom w:val="nil"/>
            </w:tcBorders>
            <w:shd w:val="clear" w:color="auto" w:fill="auto"/>
            <w:noWrap/>
            <w:vAlign w:val="bottom"/>
            <w:hideMark/>
          </w:tcPr>
          <w:p w14:paraId="69BC2A59" w14:textId="77777777" w:rsidR="00496D78" w:rsidRPr="00114AB9" w:rsidRDefault="00496D78" w:rsidP="00496D78">
            <w:pPr>
              <w:pStyle w:val="Tabletext"/>
              <w:rPr>
                <w:sz w:val="18"/>
                <w:szCs w:val="18"/>
                <w:lang w:eastAsia="en-NZ"/>
              </w:rPr>
            </w:pPr>
            <w:r w:rsidRPr="00114AB9">
              <w:rPr>
                <w:sz w:val="18"/>
                <w:szCs w:val="18"/>
                <w:lang w:eastAsia="en-NZ"/>
              </w:rPr>
              <w:t>-0.907295</w:t>
            </w:r>
          </w:p>
        </w:tc>
        <w:tc>
          <w:tcPr>
            <w:tcW w:w="1214" w:type="dxa"/>
            <w:tcBorders>
              <w:top w:val="nil"/>
              <w:bottom w:val="nil"/>
            </w:tcBorders>
            <w:shd w:val="clear" w:color="auto" w:fill="auto"/>
            <w:noWrap/>
            <w:vAlign w:val="bottom"/>
            <w:hideMark/>
          </w:tcPr>
          <w:p w14:paraId="72B1843A" w14:textId="77777777" w:rsidR="00496D78" w:rsidRPr="00114AB9" w:rsidRDefault="00496D78" w:rsidP="00496D78">
            <w:pPr>
              <w:pStyle w:val="Tabletext"/>
              <w:rPr>
                <w:sz w:val="18"/>
                <w:szCs w:val="18"/>
                <w:lang w:eastAsia="en-NZ"/>
              </w:rPr>
            </w:pPr>
            <w:r w:rsidRPr="00114AB9">
              <w:rPr>
                <w:sz w:val="18"/>
                <w:szCs w:val="18"/>
                <w:lang w:eastAsia="en-NZ"/>
              </w:rPr>
              <w:t>1.275557</w:t>
            </w:r>
          </w:p>
        </w:tc>
        <w:tc>
          <w:tcPr>
            <w:tcW w:w="1213" w:type="dxa"/>
            <w:tcBorders>
              <w:top w:val="nil"/>
              <w:bottom w:val="nil"/>
            </w:tcBorders>
            <w:shd w:val="clear" w:color="auto" w:fill="auto"/>
            <w:noWrap/>
            <w:vAlign w:val="bottom"/>
            <w:hideMark/>
          </w:tcPr>
          <w:p w14:paraId="1F2A947E" w14:textId="77777777" w:rsidR="00496D78" w:rsidRPr="00114AB9" w:rsidRDefault="00496D78" w:rsidP="00496D78">
            <w:pPr>
              <w:pStyle w:val="Tabletext"/>
              <w:rPr>
                <w:sz w:val="18"/>
                <w:szCs w:val="18"/>
                <w:lang w:eastAsia="en-NZ"/>
              </w:rPr>
            </w:pPr>
            <w:r w:rsidRPr="00114AB9">
              <w:rPr>
                <w:sz w:val="18"/>
                <w:szCs w:val="18"/>
                <w:lang w:eastAsia="en-NZ"/>
              </w:rPr>
              <w:t>-0.015301</w:t>
            </w:r>
          </w:p>
        </w:tc>
        <w:tc>
          <w:tcPr>
            <w:tcW w:w="1213" w:type="dxa"/>
            <w:tcBorders>
              <w:top w:val="nil"/>
              <w:bottom w:val="nil"/>
            </w:tcBorders>
            <w:shd w:val="clear" w:color="auto" w:fill="auto"/>
            <w:noWrap/>
            <w:vAlign w:val="bottom"/>
            <w:hideMark/>
          </w:tcPr>
          <w:p w14:paraId="3F8F5D25"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9F5373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4F536270" w14:textId="77777777" w:rsidR="00496D78" w:rsidRPr="00114AB9" w:rsidRDefault="00496D78" w:rsidP="00496D78">
            <w:pPr>
              <w:pStyle w:val="Tabletext"/>
              <w:rPr>
                <w:sz w:val="18"/>
                <w:szCs w:val="18"/>
                <w:lang w:eastAsia="en-NZ"/>
              </w:rPr>
            </w:pPr>
            <w:r w:rsidRPr="00114AB9">
              <w:rPr>
                <w:sz w:val="18"/>
                <w:szCs w:val="18"/>
                <w:lang w:eastAsia="en-NZ"/>
              </w:rPr>
              <w:t>0.7465203</w:t>
            </w:r>
          </w:p>
        </w:tc>
        <w:tc>
          <w:tcPr>
            <w:tcW w:w="1213" w:type="dxa"/>
            <w:tcBorders>
              <w:top w:val="nil"/>
              <w:bottom w:val="nil"/>
            </w:tcBorders>
            <w:shd w:val="clear" w:color="auto" w:fill="auto"/>
            <w:noWrap/>
            <w:vAlign w:val="bottom"/>
            <w:hideMark/>
          </w:tcPr>
          <w:p w14:paraId="4CF44478" w14:textId="77777777" w:rsidR="00496D78" w:rsidRPr="00114AB9" w:rsidRDefault="00496D78" w:rsidP="00496D78">
            <w:pPr>
              <w:pStyle w:val="Tabletext"/>
              <w:rPr>
                <w:sz w:val="18"/>
                <w:szCs w:val="18"/>
                <w:lang w:eastAsia="en-NZ"/>
              </w:rPr>
            </w:pPr>
            <w:r w:rsidRPr="00114AB9">
              <w:rPr>
                <w:sz w:val="18"/>
                <w:szCs w:val="18"/>
                <w:lang w:eastAsia="en-NZ"/>
              </w:rPr>
              <w:t>-1.45914</w:t>
            </w:r>
          </w:p>
        </w:tc>
        <w:tc>
          <w:tcPr>
            <w:tcW w:w="1863" w:type="dxa"/>
            <w:tcBorders>
              <w:top w:val="nil"/>
              <w:bottom w:val="nil"/>
            </w:tcBorders>
            <w:shd w:val="clear" w:color="auto" w:fill="auto"/>
            <w:noWrap/>
            <w:vAlign w:val="bottom"/>
            <w:hideMark/>
          </w:tcPr>
          <w:p w14:paraId="51F38B01"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-0.359660787</w:t>
            </w:r>
          </w:p>
        </w:tc>
        <w:tc>
          <w:tcPr>
            <w:tcW w:w="1485" w:type="dxa"/>
            <w:tcBorders>
              <w:top w:val="nil"/>
              <w:bottom w:val="nil"/>
            </w:tcBorders>
            <w:shd w:val="clear" w:color="auto" w:fill="auto"/>
            <w:noWrap/>
            <w:vAlign w:val="bottom"/>
            <w:hideMark/>
          </w:tcPr>
          <w:p w14:paraId="0728964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2.022077641</w:t>
            </w:r>
          </w:p>
        </w:tc>
        <w:tc>
          <w:tcPr>
            <w:tcW w:w="1306" w:type="dxa"/>
            <w:tcBorders>
              <w:top w:val="nil"/>
              <w:bottom w:val="nil"/>
            </w:tcBorders>
            <w:shd w:val="clear" w:color="auto" w:fill="auto"/>
            <w:noWrap/>
            <w:vAlign w:val="bottom"/>
            <w:hideMark/>
          </w:tcPr>
          <w:p w14:paraId="3B1A17BB"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-2.3817384</w:t>
            </w:r>
          </w:p>
        </w:tc>
      </w:tr>
      <w:tr w:rsidR="00496D78" w:rsidRPr="00114AB9" w14:paraId="4CFA39C5" w14:textId="77777777" w:rsidTr="00114AB9">
        <w:trPr>
          <w:trHeight w:val="288"/>
        </w:trPr>
        <w:tc>
          <w:tcPr>
            <w:tcW w:w="1029" w:type="dxa"/>
            <w:tcBorders>
              <w:top w:val="nil"/>
              <w:left w:val="nil"/>
              <w:bottom w:val="nil"/>
              <w:right w:val="nil"/>
            </w:tcBorders>
            <w:shd w:val="clear" w:color="auto" w:fill="auto"/>
            <w:noWrap/>
            <w:vAlign w:val="bottom"/>
            <w:hideMark/>
          </w:tcPr>
          <w:p w14:paraId="5D04D611"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lastRenderedPageBreak/>
              <w:t>95</w:t>
            </w:r>
          </w:p>
        </w:tc>
        <w:tc>
          <w:tcPr>
            <w:tcW w:w="1346" w:type="dxa"/>
            <w:tcBorders>
              <w:top w:val="nil"/>
              <w:left w:val="nil"/>
              <w:bottom w:val="nil"/>
            </w:tcBorders>
            <w:shd w:val="clear" w:color="auto" w:fill="auto"/>
            <w:noWrap/>
            <w:vAlign w:val="bottom"/>
            <w:hideMark/>
          </w:tcPr>
          <w:p w14:paraId="1D9531CE" w14:textId="77777777" w:rsidR="00496D78" w:rsidRPr="00114AB9" w:rsidRDefault="00496D78" w:rsidP="00496D78">
            <w:pPr>
              <w:pStyle w:val="Tabletext"/>
              <w:rPr>
                <w:sz w:val="18"/>
                <w:szCs w:val="18"/>
                <w:lang w:eastAsia="en-NZ"/>
              </w:rPr>
            </w:pPr>
            <w:r w:rsidRPr="00114AB9">
              <w:rPr>
                <w:sz w:val="18"/>
                <w:szCs w:val="18"/>
                <w:lang w:eastAsia="en-NZ"/>
              </w:rPr>
              <w:t>-1.716474</w:t>
            </w:r>
          </w:p>
        </w:tc>
        <w:tc>
          <w:tcPr>
            <w:tcW w:w="1214" w:type="dxa"/>
            <w:tcBorders>
              <w:top w:val="nil"/>
              <w:bottom w:val="nil"/>
            </w:tcBorders>
            <w:shd w:val="clear" w:color="auto" w:fill="auto"/>
            <w:noWrap/>
            <w:vAlign w:val="bottom"/>
            <w:hideMark/>
          </w:tcPr>
          <w:p w14:paraId="7FA46753" w14:textId="77777777" w:rsidR="00496D78" w:rsidRPr="00114AB9" w:rsidRDefault="00496D78" w:rsidP="00496D78">
            <w:pPr>
              <w:pStyle w:val="Tabletext"/>
              <w:rPr>
                <w:sz w:val="18"/>
                <w:szCs w:val="18"/>
                <w:lang w:eastAsia="en-NZ"/>
              </w:rPr>
            </w:pPr>
            <w:r w:rsidRPr="00114AB9">
              <w:rPr>
                <w:sz w:val="18"/>
                <w:szCs w:val="18"/>
                <w:lang w:eastAsia="en-NZ"/>
              </w:rPr>
              <w:t>2.247609</w:t>
            </w:r>
          </w:p>
        </w:tc>
        <w:tc>
          <w:tcPr>
            <w:tcW w:w="1213" w:type="dxa"/>
            <w:tcBorders>
              <w:top w:val="nil"/>
              <w:bottom w:val="nil"/>
            </w:tcBorders>
            <w:shd w:val="clear" w:color="auto" w:fill="auto"/>
            <w:noWrap/>
            <w:vAlign w:val="bottom"/>
            <w:hideMark/>
          </w:tcPr>
          <w:p w14:paraId="611CE3E5" w14:textId="77777777" w:rsidR="00496D78" w:rsidRPr="00114AB9" w:rsidRDefault="00496D78" w:rsidP="00496D78">
            <w:pPr>
              <w:pStyle w:val="Tabletext"/>
              <w:rPr>
                <w:sz w:val="18"/>
                <w:szCs w:val="18"/>
                <w:lang w:eastAsia="en-NZ"/>
              </w:rPr>
            </w:pPr>
            <w:r w:rsidRPr="00114AB9">
              <w:rPr>
                <w:sz w:val="18"/>
                <w:szCs w:val="18"/>
                <w:lang w:eastAsia="en-NZ"/>
              </w:rPr>
              <w:t>-0.215455</w:t>
            </w:r>
          </w:p>
        </w:tc>
        <w:tc>
          <w:tcPr>
            <w:tcW w:w="1213" w:type="dxa"/>
            <w:tcBorders>
              <w:top w:val="nil"/>
              <w:bottom w:val="nil"/>
            </w:tcBorders>
            <w:shd w:val="clear" w:color="auto" w:fill="auto"/>
            <w:noWrap/>
            <w:vAlign w:val="bottom"/>
            <w:hideMark/>
          </w:tcPr>
          <w:p w14:paraId="2C5FB510"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6EB1FDBA"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D5FBD62" w14:textId="77777777" w:rsidR="00496D78" w:rsidRPr="00114AB9" w:rsidRDefault="00496D78" w:rsidP="00496D78">
            <w:pPr>
              <w:pStyle w:val="Tabletext"/>
              <w:rPr>
                <w:sz w:val="18"/>
                <w:szCs w:val="18"/>
                <w:lang w:eastAsia="en-NZ"/>
              </w:rPr>
            </w:pPr>
            <w:r w:rsidRPr="00114AB9">
              <w:rPr>
                <w:sz w:val="18"/>
                <w:szCs w:val="18"/>
                <w:lang w:eastAsia="en-NZ"/>
              </w:rPr>
              <w:t>-0.554151</w:t>
            </w:r>
          </w:p>
        </w:tc>
        <w:tc>
          <w:tcPr>
            <w:tcW w:w="1213" w:type="dxa"/>
            <w:tcBorders>
              <w:top w:val="nil"/>
              <w:bottom w:val="nil"/>
            </w:tcBorders>
            <w:shd w:val="clear" w:color="auto" w:fill="auto"/>
            <w:noWrap/>
            <w:vAlign w:val="bottom"/>
            <w:hideMark/>
          </w:tcPr>
          <w:p w14:paraId="1CF13956" w14:textId="77777777" w:rsidR="00496D78" w:rsidRPr="00114AB9" w:rsidRDefault="00496D78" w:rsidP="00496D78">
            <w:pPr>
              <w:pStyle w:val="Tabletext"/>
              <w:rPr>
                <w:sz w:val="18"/>
                <w:szCs w:val="18"/>
                <w:lang w:eastAsia="en-NZ"/>
              </w:rPr>
            </w:pPr>
            <w:r w:rsidRPr="00114AB9">
              <w:rPr>
                <w:sz w:val="18"/>
                <w:szCs w:val="18"/>
                <w:lang w:eastAsia="en-NZ"/>
              </w:rPr>
              <w:t>-0.35164</w:t>
            </w:r>
          </w:p>
        </w:tc>
        <w:tc>
          <w:tcPr>
            <w:tcW w:w="1863" w:type="dxa"/>
            <w:tcBorders>
              <w:top w:val="nil"/>
              <w:bottom w:val="nil"/>
            </w:tcBorders>
            <w:shd w:val="clear" w:color="auto" w:fill="auto"/>
            <w:noWrap/>
            <w:vAlign w:val="bottom"/>
            <w:hideMark/>
          </w:tcPr>
          <w:p w14:paraId="6D315ED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-0.590107919</w:t>
            </w:r>
          </w:p>
        </w:tc>
        <w:tc>
          <w:tcPr>
            <w:tcW w:w="1485" w:type="dxa"/>
            <w:tcBorders>
              <w:top w:val="nil"/>
              <w:bottom w:val="nil"/>
            </w:tcBorders>
            <w:shd w:val="clear" w:color="auto" w:fill="auto"/>
            <w:noWrap/>
            <w:vAlign w:val="bottom"/>
            <w:hideMark/>
          </w:tcPr>
          <w:p w14:paraId="1A0FA28A"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2.247608749</w:t>
            </w:r>
          </w:p>
        </w:tc>
        <w:tc>
          <w:tcPr>
            <w:tcW w:w="1306" w:type="dxa"/>
            <w:tcBorders>
              <w:top w:val="nil"/>
              <w:bottom w:val="nil"/>
            </w:tcBorders>
            <w:shd w:val="clear" w:color="auto" w:fill="auto"/>
            <w:noWrap/>
            <w:vAlign w:val="bottom"/>
            <w:hideMark/>
          </w:tcPr>
          <w:p w14:paraId="64DB528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-2.8377167</w:t>
            </w:r>
          </w:p>
        </w:tc>
      </w:tr>
      <w:tr w:rsidR="00496D78" w:rsidRPr="00114AB9" w14:paraId="2C2F0A08" w14:textId="77777777" w:rsidTr="00114AB9">
        <w:trPr>
          <w:trHeight w:val="288"/>
        </w:trPr>
        <w:tc>
          <w:tcPr>
            <w:tcW w:w="1029" w:type="dxa"/>
            <w:tcBorders>
              <w:top w:val="nil"/>
              <w:left w:val="nil"/>
              <w:bottom w:val="nil"/>
              <w:right w:val="nil"/>
            </w:tcBorders>
            <w:shd w:val="clear" w:color="auto" w:fill="auto"/>
            <w:noWrap/>
            <w:vAlign w:val="bottom"/>
            <w:hideMark/>
          </w:tcPr>
          <w:p w14:paraId="368718E7"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96</w:t>
            </w:r>
          </w:p>
        </w:tc>
        <w:tc>
          <w:tcPr>
            <w:tcW w:w="1346" w:type="dxa"/>
            <w:tcBorders>
              <w:top w:val="nil"/>
              <w:left w:val="nil"/>
              <w:bottom w:val="nil"/>
            </w:tcBorders>
            <w:shd w:val="clear" w:color="auto" w:fill="auto"/>
            <w:noWrap/>
            <w:vAlign w:val="bottom"/>
            <w:hideMark/>
          </w:tcPr>
          <w:p w14:paraId="77D323B1" w14:textId="77777777" w:rsidR="00496D78" w:rsidRPr="00114AB9" w:rsidRDefault="00496D78" w:rsidP="00496D78">
            <w:pPr>
              <w:pStyle w:val="Tabletext"/>
              <w:rPr>
                <w:sz w:val="18"/>
                <w:szCs w:val="18"/>
                <w:lang w:eastAsia="en-NZ"/>
              </w:rPr>
            </w:pPr>
            <w:r w:rsidRPr="00114AB9">
              <w:rPr>
                <w:sz w:val="18"/>
                <w:szCs w:val="18"/>
                <w:lang w:eastAsia="en-NZ"/>
              </w:rPr>
              <w:t>-0.770662</w:t>
            </w:r>
          </w:p>
        </w:tc>
        <w:tc>
          <w:tcPr>
            <w:tcW w:w="1214" w:type="dxa"/>
            <w:tcBorders>
              <w:top w:val="nil"/>
              <w:bottom w:val="nil"/>
            </w:tcBorders>
            <w:shd w:val="clear" w:color="auto" w:fill="auto"/>
            <w:noWrap/>
            <w:vAlign w:val="bottom"/>
            <w:hideMark/>
          </w:tcPr>
          <w:p w14:paraId="7A0D2BF7" w14:textId="77777777" w:rsidR="00496D78" w:rsidRPr="00114AB9" w:rsidRDefault="00496D78" w:rsidP="00496D78">
            <w:pPr>
              <w:pStyle w:val="Tabletext"/>
              <w:rPr>
                <w:sz w:val="18"/>
                <w:szCs w:val="18"/>
                <w:lang w:eastAsia="en-NZ"/>
              </w:rPr>
            </w:pPr>
            <w:r w:rsidRPr="00114AB9">
              <w:rPr>
                <w:sz w:val="18"/>
                <w:szCs w:val="18"/>
                <w:lang w:eastAsia="en-NZ"/>
              </w:rPr>
              <w:t>2.593924</w:t>
            </w:r>
          </w:p>
        </w:tc>
        <w:tc>
          <w:tcPr>
            <w:tcW w:w="1213" w:type="dxa"/>
            <w:tcBorders>
              <w:top w:val="nil"/>
              <w:bottom w:val="nil"/>
            </w:tcBorders>
            <w:shd w:val="clear" w:color="auto" w:fill="auto"/>
            <w:noWrap/>
            <w:vAlign w:val="bottom"/>
            <w:hideMark/>
          </w:tcPr>
          <w:p w14:paraId="665CADDF" w14:textId="77777777" w:rsidR="00496D78" w:rsidRPr="00114AB9" w:rsidRDefault="00496D78" w:rsidP="00496D78">
            <w:pPr>
              <w:pStyle w:val="Tabletext"/>
              <w:rPr>
                <w:sz w:val="18"/>
                <w:szCs w:val="18"/>
                <w:lang w:eastAsia="en-NZ"/>
              </w:rPr>
            </w:pPr>
            <w:r w:rsidRPr="00114AB9">
              <w:rPr>
                <w:sz w:val="18"/>
                <w:szCs w:val="18"/>
                <w:lang w:eastAsia="en-NZ"/>
              </w:rPr>
              <w:t>-1.245696</w:t>
            </w:r>
          </w:p>
        </w:tc>
        <w:tc>
          <w:tcPr>
            <w:tcW w:w="1213" w:type="dxa"/>
            <w:tcBorders>
              <w:top w:val="nil"/>
              <w:bottom w:val="nil"/>
            </w:tcBorders>
            <w:shd w:val="clear" w:color="auto" w:fill="auto"/>
            <w:noWrap/>
            <w:vAlign w:val="bottom"/>
            <w:hideMark/>
          </w:tcPr>
          <w:p w14:paraId="0C8729B1"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857316F"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41049C4" w14:textId="77777777" w:rsidR="00496D78" w:rsidRPr="00114AB9" w:rsidRDefault="00496D78" w:rsidP="00496D78">
            <w:pPr>
              <w:pStyle w:val="Tabletext"/>
              <w:rPr>
                <w:sz w:val="18"/>
                <w:szCs w:val="18"/>
                <w:lang w:eastAsia="en-NZ"/>
              </w:rPr>
            </w:pPr>
            <w:r w:rsidRPr="00114AB9">
              <w:rPr>
                <w:sz w:val="18"/>
                <w:szCs w:val="18"/>
                <w:lang w:eastAsia="en-NZ"/>
              </w:rPr>
              <w:t>-0.981222</w:t>
            </w:r>
          </w:p>
        </w:tc>
        <w:tc>
          <w:tcPr>
            <w:tcW w:w="1213" w:type="dxa"/>
            <w:tcBorders>
              <w:top w:val="nil"/>
              <w:bottom w:val="nil"/>
            </w:tcBorders>
            <w:shd w:val="clear" w:color="auto" w:fill="auto"/>
            <w:noWrap/>
            <w:vAlign w:val="bottom"/>
            <w:hideMark/>
          </w:tcPr>
          <w:p w14:paraId="7FEAA0E4" w14:textId="77777777" w:rsidR="00496D78" w:rsidRPr="00114AB9" w:rsidRDefault="00496D78" w:rsidP="00496D78">
            <w:pPr>
              <w:pStyle w:val="Tabletext"/>
              <w:rPr>
                <w:sz w:val="18"/>
                <w:szCs w:val="18"/>
                <w:lang w:eastAsia="en-NZ"/>
              </w:rPr>
            </w:pPr>
            <w:r w:rsidRPr="00114AB9">
              <w:rPr>
                <w:sz w:val="18"/>
                <w:szCs w:val="18"/>
                <w:lang w:eastAsia="en-NZ"/>
              </w:rPr>
              <w:t>-0.52703</w:t>
            </w:r>
          </w:p>
        </w:tc>
        <w:tc>
          <w:tcPr>
            <w:tcW w:w="1863" w:type="dxa"/>
            <w:tcBorders>
              <w:top w:val="nil"/>
              <w:bottom w:val="nil"/>
            </w:tcBorders>
            <w:shd w:val="clear" w:color="auto" w:fill="auto"/>
            <w:noWrap/>
            <w:vAlign w:val="bottom"/>
            <w:hideMark/>
          </w:tcPr>
          <w:p w14:paraId="672B4FF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-0.930688373</w:t>
            </w:r>
          </w:p>
        </w:tc>
        <w:tc>
          <w:tcPr>
            <w:tcW w:w="1485" w:type="dxa"/>
            <w:tcBorders>
              <w:top w:val="nil"/>
              <w:bottom w:val="nil"/>
            </w:tcBorders>
            <w:shd w:val="clear" w:color="auto" w:fill="auto"/>
            <w:noWrap/>
            <w:vAlign w:val="bottom"/>
            <w:hideMark/>
          </w:tcPr>
          <w:p w14:paraId="03A7FB1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2.59392377</w:t>
            </w:r>
          </w:p>
        </w:tc>
        <w:tc>
          <w:tcPr>
            <w:tcW w:w="1306" w:type="dxa"/>
            <w:tcBorders>
              <w:top w:val="nil"/>
              <w:bottom w:val="nil"/>
            </w:tcBorders>
            <w:shd w:val="clear" w:color="auto" w:fill="auto"/>
            <w:noWrap/>
            <w:vAlign w:val="bottom"/>
            <w:hideMark/>
          </w:tcPr>
          <w:p w14:paraId="5E598AC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-3.5246121</w:t>
            </w:r>
          </w:p>
        </w:tc>
      </w:tr>
      <w:tr w:rsidR="00496D78" w:rsidRPr="00114AB9" w14:paraId="26A06C07" w14:textId="77777777" w:rsidTr="00114AB9">
        <w:trPr>
          <w:trHeight w:val="288"/>
        </w:trPr>
        <w:tc>
          <w:tcPr>
            <w:tcW w:w="1029" w:type="dxa"/>
            <w:tcBorders>
              <w:top w:val="nil"/>
              <w:left w:val="nil"/>
              <w:bottom w:val="nil"/>
              <w:right w:val="nil"/>
            </w:tcBorders>
            <w:shd w:val="clear" w:color="auto" w:fill="auto"/>
            <w:noWrap/>
            <w:vAlign w:val="bottom"/>
            <w:hideMark/>
          </w:tcPr>
          <w:p w14:paraId="23A09ECA"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97</w:t>
            </w:r>
          </w:p>
        </w:tc>
        <w:tc>
          <w:tcPr>
            <w:tcW w:w="1346" w:type="dxa"/>
            <w:tcBorders>
              <w:top w:val="nil"/>
              <w:left w:val="nil"/>
              <w:bottom w:val="nil"/>
            </w:tcBorders>
            <w:shd w:val="clear" w:color="auto" w:fill="auto"/>
            <w:noWrap/>
            <w:vAlign w:val="bottom"/>
            <w:hideMark/>
          </w:tcPr>
          <w:p w14:paraId="63F8629A" w14:textId="77777777" w:rsidR="00496D78" w:rsidRPr="00114AB9" w:rsidRDefault="00496D78" w:rsidP="00496D78">
            <w:pPr>
              <w:pStyle w:val="Tabletext"/>
              <w:rPr>
                <w:sz w:val="18"/>
                <w:szCs w:val="18"/>
                <w:lang w:eastAsia="en-NZ"/>
              </w:rPr>
            </w:pPr>
            <w:r w:rsidRPr="00114AB9">
              <w:rPr>
                <w:sz w:val="18"/>
                <w:szCs w:val="18"/>
                <w:lang w:eastAsia="en-NZ"/>
              </w:rPr>
              <w:t>-0.934227</w:t>
            </w:r>
          </w:p>
        </w:tc>
        <w:tc>
          <w:tcPr>
            <w:tcW w:w="1214" w:type="dxa"/>
            <w:tcBorders>
              <w:top w:val="nil"/>
              <w:bottom w:val="nil"/>
            </w:tcBorders>
            <w:shd w:val="clear" w:color="auto" w:fill="auto"/>
            <w:noWrap/>
            <w:vAlign w:val="bottom"/>
            <w:hideMark/>
          </w:tcPr>
          <w:p w14:paraId="4AEBA921" w14:textId="77777777" w:rsidR="00496D78" w:rsidRPr="00114AB9" w:rsidRDefault="00496D78" w:rsidP="00496D78">
            <w:pPr>
              <w:pStyle w:val="Tabletext"/>
              <w:rPr>
                <w:sz w:val="18"/>
                <w:szCs w:val="18"/>
                <w:lang w:eastAsia="en-NZ"/>
              </w:rPr>
            </w:pPr>
            <w:r w:rsidRPr="00114AB9">
              <w:rPr>
                <w:sz w:val="18"/>
                <w:szCs w:val="18"/>
                <w:lang w:eastAsia="en-NZ"/>
              </w:rPr>
              <w:t>2.237099</w:t>
            </w:r>
          </w:p>
        </w:tc>
        <w:tc>
          <w:tcPr>
            <w:tcW w:w="1213" w:type="dxa"/>
            <w:tcBorders>
              <w:top w:val="nil"/>
              <w:bottom w:val="nil"/>
            </w:tcBorders>
            <w:shd w:val="clear" w:color="auto" w:fill="auto"/>
            <w:noWrap/>
            <w:vAlign w:val="bottom"/>
            <w:hideMark/>
          </w:tcPr>
          <w:p w14:paraId="4DC42224" w14:textId="77777777" w:rsidR="00496D78" w:rsidRPr="00114AB9" w:rsidRDefault="00496D78" w:rsidP="00496D78">
            <w:pPr>
              <w:pStyle w:val="Tabletext"/>
              <w:rPr>
                <w:sz w:val="18"/>
                <w:szCs w:val="18"/>
                <w:lang w:eastAsia="en-NZ"/>
              </w:rPr>
            </w:pPr>
            <w:r w:rsidRPr="00114AB9">
              <w:rPr>
                <w:sz w:val="18"/>
                <w:szCs w:val="18"/>
                <w:lang w:eastAsia="en-NZ"/>
              </w:rPr>
              <w:t>0.047622</w:t>
            </w:r>
          </w:p>
        </w:tc>
        <w:tc>
          <w:tcPr>
            <w:tcW w:w="1213" w:type="dxa"/>
            <w:tcBorders>
              <w:top w:val="nil"/>
              <w:bottom w:val="nil"/>
            </w:tcBorders>
            <w:shd w:val="clear" w:color="auto" w:fill="auto"/>
            <w:noWrap/>
            <w:vAlign w:val="bottom"/>
            <w:hideMark/>
          </w:tcPr>
          <w:p w14:paraId="785EA008"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612E54C1"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49766813" w14:textId="77777777" w:rsidR="00496D78" w:rsidRPr="00114AB9" w:rsidRDefault="00496D78" w:rsidP="00496D78">
            <w:pPr>
              <w:pStyle w:val="Tabletext"/>
              <w:rPr>
                <w:sz w:val="18"/>
                <w:szCs w:val="18"/>
                <w:lang w:eastAsia="en-NZ"/>
              </w:rPr>
            </w:pPr>
            <w:r w:rsidRPr="00114AB9">
              <w:rPr>
                <w:sz w:val="18"/>
                <w:szCs w:val="18"/>
                <w:lang w:eastAsia="en-NZ"/>
              </w:rPr>
              <w:t>-1.534297</w:t>
            </w:r>
          </w:p>
        </w:tc>
        <w:tc>
          <w:tcPr>
            <w:tcW w:w="1213" w:type="dxa"/>
            <w:tcBorders>
              <w:top w:val="nil"/>
              <w:bottom w:val="nil"/>
            </w:tcBorders>
            <w:shd w:val="clear" w:color="auto" w:fill="auto"/>
            <w:noWrap/>
            <w:vAlign w:val="bottom"/>
            <w:hideMark/>
          </w:tcPr>
          <w:p w14:paraId="5E837352" w14:textId="77777777" w:rsidR="00496D78" w:rsidRPr="00114AB9" w:rsidRDefault="00496D78" w:rsidP="00496D78">
            <w:pPr>
              <w:pStyle w:val="Tabletext"/>
              <w:rPr>
                <w:sz w:val="18"/>
                <w:szCs w:val="18"/>
                <w:lang w:eastAsia="en-NZ"/>
              </w:rPr>
            </w:pPr>
            <w:r w:rsidRPr="00114AB9">
              <w:rPr>
                <w:sz w:val="18"/>
                <w:szCs w:val="18"/>
                <w:lang w:eastAsia="en-NZ"/>
              </w:rPr>
              <w:t>-0.5631</w:t>
            </w:r>
          </w:p>
        </w:tc>
        <w:tc>
          <w:tcPr>
            <w:tcW w:w="1863" w:type="dxa"/>
            <w:tcBorders>
              <w:top w:val="nil"/>
              <w:bottom w:val="nil"/>
            </w:tcBorders>
            <w:shd w:val="clear" w:color="auto" w:fill="auto"/>
            <w:noWrap/>
            <w:vAlign w:val="bottom"/>
            <w:hideMark/>
          </w:tcPr>
          <w:p w14:paraId="73EC097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-0.746903769</w:t>
            </w:r>
          </w:p>
        </w:tc>
        <w:tc>
          <w:tcPr>
            <w:tcW w:w="1485" w:type="dxa"/>
            <w:tcBorders>
              <w:top w:val="nil"/>
              <w:bottom w:val="nil"/>
            </w:tcBorders>
            <w:shd w:val="clear" w:color="auto" w:fill="auto"/>
            <w:noWrap/>
            <w:vAlign w:val="bottom"/>
            <w:hideMark/>
          </w:tcPr>
          <w:p w14:paraId="41353EE1"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2.284720433</w:t>
            </w:r>
          </w:p>
        </w:tc>
        <w:tc>
          <w:tcPr>
            <w:tcW w:w="1306" w:type="dxa"/>
            <w:tcBorders>
              <w:top w:val="nil"/>
              <w:bottom w:val="nil"/>
            </w:tcBorders>
            <w:shd w:val="clear" w:color="auto" w:fill="auto"/>
            <w:noWrap/>
            <w:vAlign w:val="bottom"/>
            <w:hideMark/>
          </w:tcPr>
          <w:p w14:paraId="32BA0D6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-3.0316242</w:t>
            </w:r>
          </w:p>
        </w:tc>
      </w:tr>
      <w:tr w:rsidR="00496D78" w:rsidRPr="00114AB9" w14:paraId="4A2250DD" w14:textId="77777777" w:rsidTr="00114AB9">
        <w:trPr>
          <w:trHeight w:val="288"/>
        </w:trPr>
        <w:tc>
          <w:tcPr>
            <w:tcW w:w="1029" w:type="dxa"/>
            <w:tcBorders>
              <w:top w:val="nil"/>
              <w:left w:val="nil"/>
              <w:bottom w:val="nil"/>
              <w:right w:val="nil"/>
            </w:tcBorders>
            <w:shd w:val="clear" w:color="auto" w:fill="auto"/>
            <w:noWrap/>
            <w:vAlign w:val="bottom"/>
            <w:hideMark/>
          </w:tcPr>
          <w:p w14:paraId="735D12F2"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98</w:t>
            </w:r>
          </w:p>
        </w:tc>
        <w:tc>
          <w:tcPr>
            <w:tcW w:w="1346" w:type="dxa"/>
            <w:tcBorders>
              <w:top w:val="nil"/>
              <w:left w:val="nil"/>
              <w:bottom w:val="nil"/>
            </w:tcBorders>
            <w:shd w:val="clear" w:color="auto" w:fill="auto"/>
            <w:noWrap/>
            <w:vAlign w:val="bottom"/>
            <w:hideMark/>
          </w:tcPr>
          <w:p w14:paraId="54ACB5EA" w14:textId="77777777" w:rsidR="00496D78" w:rsidRPr="00114AB9" w:rsidRDefault="00496D78" w:rsidP="00496D78">
            <w:pPr>
              <w:pStyle w:val="Tabletext"/>
              <w:rPr>
                <w:sz w:val="18"/>
                <w:szCs w:val="18"/>
                <w:lang w:eastAsia="en-NZ"/>
              </w:rPr>
            </w:pPr>
            <w:r w:rsidRPr="00114AB9">
              <w:rPr>
                <w:sz w:val="18"/>
                <w:szCs w:val="18"/>
                <w:lang w:eastAsia="en-NZ"/>
              </w:rPr>
              <w:t>-0.296328</w:t>
            </w:r>
          </w:p>
        </w:tc>
        <w:tc>
          <w:tcPr>
            <w:tcW w:w="1214" w:type="dxa"/>
            <w:tcBorders>
              <w:top w:val="nil"/>
              <w:bottom w:val="nil"/>
            </w:tcBorders>
            <w:shd w:val="clear" w:color="auto" w:fill="auto"/>
            <w:noWrap/>
            <w:vAlign w:val="bottom"/>
            <w:hideMark/>
          </w:tcPr>
          <w:p w14:paraId="00CBB059" w14:textId="77777777" w:rsidR="00496D78" w:rsidRPr="00114AB9" w:rsidRDefault="00496D78" w:rsidP="00496D78">
            <w:pPr>
              <w:pStyle w:val="Tabletext"/>
              <w:rPr>
                <w:sz w:val="18"/>
                <w:szCs w:val="18"/>
                <w:lang w:eastAsia="en-NZ"/>
              </w:rPr>
            </w:pPr>
            <w:r w:rsidRPr="00114AB9">
              <w:rPr>
                <w:sz w:val="18"/>
                <w:szCs w:val="18"/>
                <w:lang w:eastAsia="en-NZ"/>
              </w:rPr>
              <w:t>2.168165</w:t>
            </w:r>
          </w:p>
        </w:tc>
        <w:tc>
          <w:tcPr>
            <w:tcW w:w="1213" w:type="dxa"/>
            <w:tcBorders>
              <w:top w:val="nil"/>
              <w:bottom w:val="nil"/>
            </w:tcBorders>
            <w:shd w:val="clear" w:color="auto" w:fill="auto"/>
            <w:noWrap/>
            <w:vAlign w:val="bottom"/>
            <w:hideMark/>
          </w:tcPr>
          <w:p w14:paraId="2138EDBF" w14:textId="77777777" w:rsidR="00496D78" w:rsidRPr="00114AB9" w:rsidRDefault="00496D78" w:rsidP="00496D78">
            <w:pPr>
              <w:pStyle w:val="Tabletext"/>
              <w:rPr>
                <w:sz w:val="18"/>
                <w:szCs w:val="18"/>
                <w:lang w:eastAsia="en-NZ"/>
              </w:rPr>
            </w:pPr>
            <w:r w:rsidRPr="00114AB9">
              <w:rPr>
                <w:sz w:val="18"/>
                <w:szCs w:val="18"/>
                <w:lang w:eastAsia="en-NZ"/>
              </w:rPr>
              <w:t>0.242839</w:t>
            </w:r>
          </w:p>
        </w:tc>
        <w:tc>
          <w:tcPr>
            <w:tcW w:w="1213" w:type="dxa"/>
            <w:tcBorders>
              <w:top w:val="nil"/>
              <w:bottom w:val="nil"/>
            </w:tcBorders>
            <w:shd w:val="clear" w:color="auto" w:fill="auto"/>
            <w:noWrap/>
            <w:vAlign w:val="bottom"/>
            <w:hideMark/>
          </w:tcPr>
          <w:p w14:paraId="200580B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E26F68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7CBA026" w14:textId="77777777" w:rsidR="00496D78" w:rsidRPr="00114AB9" w:rsidRDefault="00496D78" w:rsidP="00496D78">
            <w:pPr>
              <w:pStyle w:val="Tabletext"/>
              <w:rPr>
                <w:sz w:val="18"/>
                <w:szCs w:val="18"/>
                <w:lang w:eastAsia="en-NZ"/>
              </w:rPr>
            </w:pPr>
            <w:r w:rsidRPr="00114AB9">
              <w:rPr>
                <w:sz w:val="18"/>
                <w:szCs w:val="18"/>
                <w:lang w:eastAsia="en-NZ"/>
              </w:rPr>
              <w:t>-2.533371</w:t>
            </w:r>
          </w:p>
        </w:tc>
        <w:tc>
          <w:tcPr>
            <w:tcW w:w="1213" w:type="dxa"/>
            <w:tcBorders>
              <w:top w:val="nil"/>
              <w:bottom w:val="nil"/>
            </w:tcBorders>
            <w:shd w:val="clear" w:color="auto" w:fill="auto"/>
            <w:noWrap/>
            <w:vAlign w:val="bottom"/>
            <w:hideMark/>
          </w:tcPr>
          <w:p w14:paraId="29CB9581" w14:textId="77777777" w:rsidR="00496D78" w:rsidRPr="00114AB9" w:rsidRDefault="00496D78" w:rsidP="00496D78">
            <w:pPr>
              <w:pStyle w:val="Tabletext"/>
              <w:rPr>
                <w:sz w:val="18"/>
                <w:szCs w:val="18"/>
                <w:lang w:eastAsia="en-NZ"/>
              </w:rPr>
            </w:pPr>
            <w:r w:rsidRPr="00114AB9">
              <w:rPr>
                <w:sz w:val="18"/>
                <w:szCs w:val="18"/>
                <w:lang w:eastAsia="en-NZ"/>
              </w:rPr>
              <w:t>-1.06883</w:t>
            </w:r>
          </w:p>
        </w:tc>
        <w:tc>
          <w:tcPr>
            <w:tcW w:w="1863" w:type="dxa"/>
            <w:tcBorders>
              <w:top w:val="nil"/>
              <w:bottom w:val="nil"/>
            </w:tcBorders>
            <w:shd w:val="clear" w:color="auto" w:fill="auto"/>
            <w:noWrap/>
            <w:vAlign w:val="bottom"/>
            <w:hideMark/>
          </w:tcPr>
          <w:p w14:paraId="023340D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-1.487520781</w:t>
            </w:r>
          </w:p>
        </w:tc>
        <w:tc>
          <w:tcPr>
            <w:tcW w:w="1485" w:type="dxa"/>
            <w:tcBorders>
              <w:top w:val="nil"/>
              <w:bottom w:val="nil"/>
            </w:tcBorders>
            <w:shd w:val="clear" w:color="auto" w:fill="auto"/>
            <w:noWrap/>
            <w:vAlign w:val="bottom"/>
            <w:hideMark/>
          </w:tcPr>
          <w:p w14:paraId="034AE7B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2.41100431</w:t>
            </w:r>
          </w:p>
        </w:tc>
        <w:tc>
          <w:tcPr>
            <w:tcW w:w="1306" w:type="dxa"/>
            <w:tcBorders>
              <w:top w:val="nil"/>
              <w:bottom w:val="nil"/>
            </w:tcBorders>
            <w:shd w:val="clear" w:color="auto" w:fill="auto"/>
            <w:noWrap/>
            <w:vAlign w:val="bottom"/>
            <w:hideMark/>
          </w:tcPr>
          <w:p w14:paraId="6BA8E9E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-3.8985251</w:t>
            </w:r>
          </w:p>
        </w:tc>
      </w:tr>
      <w:tr w:rsidR="00496D78" w:rsidRPr="00114AB9" w14:paraId="28001383" w14:textId="77777777" w:rsidTr="00114AB9">
        <w:trPr>
          <w:trHeight w:val="288"/>
        </w:trPr>
        <w:tc>
          <w:tcPr>
            <w:tcW w:w="1029" w:type="dxa"/>
            <w:tcBorders>
              <w:top w:val="nil"/>
              <w:left w:val="nil"/>
              <w:bottom w:val="nil"/>
              <w:right w:val="nil"/>
            </w:tcBorders>
            <w:shd w:val="clear" w:color="auto" w:fill="auto"/>
            <w:noWrap/>
            <w:vAlign w:val="bottom"/>
            <w:hideMark/>
          </w:tcPr>
          <w:p w14:paraId="21851850"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99</w:t>
            </w:r>
          </w:p>
        </w:tc>
        <w:tc>
          <w:tcPr>
            <w:tcW w:w="1346" w:type="dxa"/>
            <w:tcBorders>
              <w:top w:val="nil"/>
              <w:left w:val="nil"/>
              <w:bottom w:val="nil"/>
            </w:tcBorders>
            <w:shd w:val="clear" w:color="auto" w:fill="auto"/>
            <w:noWrap/>
            <w:vAlign w:val="bottom"/>
            <w:hideMark/>
          </w:tcPr>
          <w:p w14:paraId="0A02695E" w14:textId="77777777" w:rsidR="00496D78" w:rsidRPr="00114AB9" w:rsidRDefault="00496D78" w:rsidP="00496D78">
            <w:pPr>
              <w:pStyle w:val="Tabletext"/>
              <w:rPr>
                <w:sz w:val="18"/>
                <w:szCs w:val="18"/>
                <w:lang w:eastAsia="en-NZ"/>
              </w:rPr>
            </w:pPr>
            <w:r w:rsidRPr="00114AB9">
              <w:rPr>
                <w:sz w:val="18"/>
                <w:szCs w:val="18"/>
                <w:lang w:eastAsia="en-NZ"/>
              </w:rPr>
              <w:t>-1.878337</w:t>
            </w:r>
          </w:p>
        </w:tc>
        <w:tc>
          <w:tcPr>
            <w:tcW w:w="1214" w:type="dxa"/>
            <w:tcBorders>
              <w:top w:val="nil"/>
              <w:bottom w:val="nil"/>
            </w:tcBorders>
            <w:shd w:val="clear" w:color="auto" w:fill="auto"/>
            <w:noWrap/>
            <w:vAlign w:val="bottom"/>
            <w:hideMark/>
          </w:tcPr>
          <w:p w14:paraId="1990E662" w14:textId="77777777" w:rsidR="00496D78" w:rsidRPr="00114AB9" w:rsidRDefault="00496D78" w:rsidP="00496D78">
            <w:pPr>
              <w:pStyle w:val="Tabletext"/>
              <w:rPr>
                <w:sz w:val="18"/>
                <w:szCs w:val="18"/>
                <w:lang w:eastAsia="en-NZ"/>
              </w:rPr>
            </w:pPr>
            <w:r w:rsidRPr="00114AB9">
              <w:rPr>
                <w:sz w:val="18"/>
                <w:szCs w:val="18"/>
                <w:lang w:eastAsia="en-NZ"/>
              </w:rPr>
              <w:t>2.840405</w:t>
            </w:r>
          </w:p>
        </w:tc>
        <w:tc>
          <w:tcPr>
            <w:tcW w:w="1213" w:type="dxa"/>
            <w:tcBorders>
              <w:top w:val="nil"/>
              <w:bottom w:val="nil"/>
            </w:tcBorders>
            <w:shd w:val="clear" w:color="auto" w:fill="auto"/>
            <w:noWrap/>
            <w:vAlign w:val="bottom"/>
            <w:hideMark/>
          </w:tcPr>
          <w:p w14:paraId="66E31005" w14:textId="77777777" w:rsidR="00496D78" w:rsidRPr="00114AB9" w:rsidRDefault="00496D78" w:rsidP="00496D78">
            <w:pPr>
              <w:pStyle w:val="Tabletext"/>
              <w:rPr>
                <w:sz w:val="18"/>
                <w:szCs w:val="18"/>
                <w:lang w:eastAsia="en-NZ"/>
              </w:rPr>
            </w:pPr>
            <w:r w:rsidRPr="00114AB9">
              <w:rPr>
                <w:sz w:val="18"/>
                <w:szCs w:val="18"/>
                <w:lang w:eastAsia="en-NZ"/>
              </w:rPr>
              <w:t>0.342498</w:t>
            </w:r>
          </w:p>
        </w:tc>
        <w:tc>
          <w:tcPr>
            <w:tcW w:w="1213" w:type="dxa"/>
            <w:tcBorders>
              <w:top w:val="nil"/>
              <w:bottom w:val="nil"/>
            </w:tcBorders>
            <w:shd w:val="clear" w:color="auto" w:fill="auto"/>
            <w:noWrap/>
            <w:vAlign w:val="bottom"/>
            <w:hideMark/>
          </w:tcPr>
          <w:p w14:paraId="2FEA8887"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53846E6C"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1A8CF4BC" w14:textId="77777777" w:rsidR="00496D78" w:rsidRPr="00114AB9" w:rsidRDefault="00496D78" w:rsidP="00496D78">
            <w:pPr>
              <w:pStyle w:val="Tabletext"/>
              <w:rPr>
                <w:sz w:val="18"/>
                <w:szCs w:val="18"/>
                <w:lang w:eastAsia="en-NZ"/>
              </w:rPr>
            </w:pPr>
            <w:r w:rsidRPr="00114AB9">
              <w:rPr>
                <w:sz w:val="18"/>
                <w:szCs w:val="18"/>
                <w:lang w:eastAsia="en-NZ"/>
              </w:rPr>
              <w:t>-3.303114</w:t>
            </w:r>
          </w:p>
        </w:tc>
        <w:tc>
          <w:tcPr>
            <w:tcW w:w="1213" w:type="dxa"/>
            <w:tcBorders>
              <w:top w:val="nil"/>
              <w:bottom w:val="nil"/>
            </w:tcBorders>
            <w:shd w:val="clear" w:color="auto" w:fill="auto"/>
            <w:noWrap/>
            <w:vAlign w:val="bottom"/>
            <w:hideMark/>
          </w:tcPr>
          <w:p w14:paraId="2C959F6C" w14:textId="77777777" w:rsidR="00496D78" w:rsidRPr="00114AB9" w:rsidRDefault="00496D78" w:rsidP="00496D78">
            <w:pPr>
              <w:pStyle w:val="Tabletext"/>
              <w:rPr>
                <w:sz w:val="18"/>
                <w:szCs w:val="18"/>
                <w:lang w:eastAsia="en-NZ"/>
              </w:rPr>
            </w:pPr>
            <w:r w:rsidRPr="00114AB9">
              <w:rPr>
                <w:sz w:val="18"/>
                <w:szCs w:val="18"/>
                <w:lang w:eastAsia="en-NZ"/>
              </w:rPr>
              <w:t>0.727854</w:t>
            </w:r>
          </w:p>
        </w:tc>
        <w:tc>
          <w:tcPr>
            <w:tcW w:w="1863" w:type="dxa"/>
            <w:tcBorders>
              <w:top w:val="nil"/>
              <w:bottom w:val="nil"/>
            </w:tcBorders>
            <w:shd w:val="clear" w:color="auto" w:fill="auto"/>
            <w:noWrap/>
            <w:vAlign w:val="bottom"/>
            <w:hideMark/>
          </w:tcPr>
          <w:p w14:paraId="0311C4E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-1.270694062</w:t>
            </w:r>
          </w:p>
        </w:tc>
        <w:tc>
          <w:tcPr>
            <w:tcW w:w="1485" w:type="dxa"/>
            <w:tcBorders>
              <w:top w:val="nil"/>
              <w:bottom w:val="nil"/>
            </w:tcBorders>
            <w:shd w:val="clear" w:color="auto" w:fill="auto"/>
            <w:noWrap/>
            <w:vAlign w:val="bottom"/>
            <w:hideMark/>
          </w:tcPr>
          <w:p w14:paraId="5BBAD2F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3.910756751</w:t>
            </w:r>
          </w:p>
        </w:tc>
        <w:tc>
          <w:tcPr>
            <w:tcW w:w="1306" w:type="dxa"/>
            <w:tcBorders>
              <w:top w:val="nil"/>
              <w:bottom w:val="nil"/>
            </w:tcBorders>
            <w:shd w:val="clear" w:color="auto" w:fill="auto"/>
            <w:noWrap/>
            <w:vAlign w:val="bottom"/>
            <w:hideMark/>
          </w:tcPr>
          <w:p w14:paraId="293D194B"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-5.1814508</w:t>
            </w:r>
          </w:p>
        </w:tc>
      </w:tr>
      <w:tr w:rsidR="00496D78" w:rsidRPr="00114AB9" w14:paraId="460DA0CD" w14:textId="77777777" w:rsidTr="00114AB9">
        <w:trPr>
          <w:trHeight w:val="288"/>
        </w:trPr>
        <w:tc>
          <w:tcPr>
            <w:tcW w:w="1029" w:type="dxa"/>
            <w:tcBorders>
              <w:top w:val="nil"/>
              <w:left w:val="nil"/>
              <w:bottom w:val="nil"/>
              <w:right w:val="nil"/>
            </w:tcBorders>
            <w:shd w:val="clear" w:color="auto" w:fill="auto"/>
            <w:noWrap/>
            <w:vAlign w:val="bottom"/>
            <w:hideMark/>
          </w:tcPr>
          <w:p w14:paraId="25F94416"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100</w:t>
            </w:r>
          </w:p>
        </w:tc>
        <w:tc>
          <w:tcPr>
            <w:tcW w:w="1346" w:type="dxa"/>
            <w:tcBorders>
              <w:top w:val="nil"/>
              <w:left w:val="nil"/>
              <w:bottom w:val="nil"/>
            </w:tcBorders>
            <w:shd w:val="clear" w:color="auto" w:fill="auto"/>
            <w:noWrap/>
            <w:vAlign w:val="bottom"/>
            <w:hideMark/>
          </w:tcPr>
          <w:p w14:paraId="66B5BC02" w14:textId="77777777" w:rsidR="00496D78" w:rsidRPr="00114AB9" w:rsidRDefault="00496D78" w:rsidP="00496D78">
            <w:pPr>
              <w:pStyle w:val="Tabletext"/>
              <w:rPr>
                <w:sz w:val="18"/>
                <w:szCs w:val="18"/>
                <w:lang w:eastAsia="en-NZ"/>
              </w:rPr>
            </w:pPr>
            <w:r w:rsidRPr="00114AB9">
              <w:rPr>
                <w:sz w:val="18"/>
                <w:szCs w:val="18"/>
                <w:lang w:eastAsia="en-NZ"/>
              </w:rPr>
              <w:t>-2.625227</w:t>
            </w:r>
          </w:p>
        </w:tc>
        <w:tc>
          <w:tcPr>
            <w:tcW w:w="1214" w:type="dxa"/>
            <w:tcBorders>
              <w:top w:val="nil"/>
              <w:bottom w:val="nil"/>
            </w:tcBorders>
            <w:shd w:val="clear" w:color="auto" w:fill="auto"/>
            <w:noWrap/>
            <w:vAlign w:val="bottom"/>
            <w:hideMark/>
          </w:tcPr>
          <w:p w14:paraId="64FA8585" w14:textId="77777777" w:rsidR="00496D78" w:rsidRPr="00114AB9" w:rsidRDefault="00496D78" w:rsidP="00496D78">
            <w:pPr>
              <w:pStyle w:val="Tabletext"/>
              <w:rPr>
                <w:sz w:val="18"/>
                <w:szCs w:val="18"/>
                <w:lang w:eastAsia="en-NZ"/>
              </w:rPr>
            </w:pPr>
            <w:r w:rsidRPr="00114AB9">
              <w:rPr>
                <w:sz w:val="18"/>
                <w:szCs w:val="18"/>
                <w:lang w:eastAsia="en-NZ"/>
              </w:rPr>
              <w:t>3.923795</w:t>
            </w:r>
          </w:p>
        </w:tc>
        <w:tc>
          <w:tcPr>
            <w:tcW w:w="1213" w:type="dxa"/>
            <w:tcBorders>
              <w:top w:val="nil"/>
              <w:bottom w:val="nil"/>
            </w:tcBorders>
            <w:shd w:val="clear" w:color="auto" w:fill="auto"/>
            <w:noWrap/>
            <w:vAlign w:val="bottom"/>
            <w:hideMark/>
          </w:tcPr>
          <w:p w14:paraId="79E135A0" w14:textId="77777777" w:rsidR="00496D78" w:rsidRPr="00114AB9" w:rsidRDefault="00496D78" w:rsidP="00496D78">
            <w:pPr>
              <w:pStyle w:val="Tabletext"/>
              <w:rPr>
                <w:sz w:val="18"/>
                <w:szCs w:val="18"/>
                <w:lang w:eastAsia="en-NZ"/>
              </w:rPr>
            </w:pPr>
            <w:r w:rsidRPr="00114AB9">
              <w:rPr>
                <w:sz w:val="18"/>
                <w:szCs w:val="18"/>
                <w:lang w:eastAsia="en-NZ"/>
              </w:rPr>
              <w:t>-1.424818</w:t>
            </w:r>
          </w:p>
        </w:tc>
        <w:tc>
          <w:tcPr>
            <w:tcW w:w="1213" w:type="dxa"/>
            <w:tcBorders>
              <w:top w:val="nil"/>
              <w:bottom w:val="nil"/>
            </w:tcBorders>
            <w:shd w:val="clear" w:color="auto" w:fill="auto"/>
            <w:noWrap/>
            <w:vAlign w:val="bottom"/>
            <w:hideMark/>
          </w:tcPr>
          <w:p w14:paraId="4FD3340F"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48103E1"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147EC62D" w14:textId="77777777" w:rsidR="00496D78" w:rsidRPr="00114AB9" w:rsidRDefault="00496D78" w:rsidP="00496D78">
            <w:pPr>
              <w:pStyle w:val="Tabletext"/>
              <w:rPr>
                <w:sz w:val="18"/>
                <w:szCs w:val="18"/>
                <w:lang w:eastAsia="en-NZ"/>
              </w:rPr>
            </w:pPr>
            <w:r w:rsidRPr="00114AB9">
              <w:rPr>
                <w:sz w:val="18"/>
                <w:szCs w:val="18"/>
                <w:lang w:eastAsia="en-NZ"/>
              </w:rPr>
              <w:t>-1.841265</w:t>
            </w:r>
          </w:p>
        </w:tc>
        <w:tc>
          <w:tcPr>
            <w:tcW w:w="1213" w:type="dxa"/>
            <w:tcBorders>
              <w:top w:val="nil"/>
              <w:bottom w:val="nil"/>
            </w:tcBorders>
            <w:shd w:val="clear" w:color="auto" w:fill="auto"/>
            <w:noWrap/>
            <w:vAlign w:val="bottom"/>
            <w:hideMark/>
          </w:tcPr>
          <w:p w14:paraId="5E857481" w14:textId="77777777" w:rsidR="00496D78" w:rsidRPr="00114AB9" w:rsidRDefault="00496D78" w:rsidP="00496D78">
            <w:pPr>
              <w:pStyle w:val="Tabletext"/>
              <w:rPr>
                <w:sz w:val="18"/>
                <w:szCs w:val="18"/>
                <w:lang w:eastAsia="en-NZ"/>
              </w:rPr>
            </w:pPr>
            <w:r w:rsidRPr="00114AB9">
              <w:rPr>
                <w:sz w:val="18"/>
                <w:szCs w:val="18"/>
                <w:lang w:eastAsia="en-NZ"/>
              </w:rPr>
              <w:t>0.329402</w:t>
            </w:r>
          </w:p>
        </w:tc>
        <w:tc>
          <w:tcPr>
            <w:tcW w:w="1863" w:type="dxa"/>
            <w:tcBorders>
              <w:top w:val="nil"/>
              <w:bottom w:val="nil"/>
            </w:tcBorders>
            <w:shd w:val="clear" w:color="auto" w:fill="auto"/>
            <w:noWrap/>
            <w:vAlign w:val="bottom"/>
            <w:hideMark/>
          </w:tcPr>
          <w:p w14:paraId="40D34FA1"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-1.638113647</w:t>
            </w:r>
          </w:p>
        </w:tc>
        <w:tc>
          <w:tcPr>
            <w:tcW w:w="1485" w:type="dxa"/>
            <w:tcBorders>
              <w:top w:val="nil"/>
              <w:bottom w:val="nil"/>
            </w:tcBorders>
            <w:shd w:val="clear" w:color="auto" w:fill="auto"/>
            <w:noWrap/>
            <w:vAlign w:val="bottom"/>
            <w:hideMark/>
          </w:tcPr>
          <w:p w14:paraId="05A2BA5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4.253196803</w:t>
            </w:r>
          </w:p>
        </w:tc>
        <w:tc>
          <w:tcPr>
            <w:tcW w:w="1306" w:type="dxa"/>
            <w:tcBorders>
              <w:top w:val="nil"/>
              <w:bottom w:val="nil"/>
            </w:tcBorders>
            <w:shd w:val="clear" w:color="auto" w:fill="auto"/>
            <w:noWrap/>
            <w:vAlign w:val="bottom"/>
            <w:hideMark/>
          </w:tcPr>
          <w:p w14:paraId="4ED46AA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-5.8913105</w:t>
            </w:r>
          </w:p>
        </w:tc>
      </w:tr>
      <w:tr w:rsidR="00496D78" w:rsidRPr="00114AB9" w14:paraId="7A13C451" w14:textId="77777777" w:rsidTr="00114AB9">
        <w:trPr>
          <w:trHeight w:val="288"/>
        </w:trPr>
        <w:tc>
          <w:tcPr>
            <w:tcW w:w="1029" w:type="dxa"/>
            <w:tcBorders>
              <w:top w:val="nil"/>
              <w:left w:val="nil"/>
              <w:bottom w:val="nil"/>
              <w:right w:val="nil"/>
            </w:tcBorders>
            <w:shd w:val="clear" w:color="auto" w:fill="auto"/>
            <w:noWrap/>
            <w:vAlign w:val="bottom"/>
            <w:hideMark/>
          </w:tcPr>
          <w:p w14:paraId="13DEC186"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101</w:t>
            </w:r>
          </w:p>
        </w:tc>
        <w:tc>
          <w:tcPr>
            <w:tcW w:w="1346" w:type="dxa"/>
            <w:tcBorders>
              <w:top w:val="nil"/>
              <w:left w:val="nil"/>
              <w:bottom w:val="nil"/>
            </w:tcBorders>
            <w:shd w:val="clear" w:color="auto" w:fill="auto"/>
            <w:noWrap/>
            <w:vAlign w:val="bottom"/>
            <w:hideMark/>
          </w:tcPr>
          <w:p w14:paraId="63B2FE7B" w14:textId="77777777" w:rsidR="00496D78" w:rsidRPr="00114AB9" w:rsidRDefault="00496D78" w:rsidP="00496D78">
            <w:pPr>
              <w:pStyle w:val="Tabletext"/>
              <w:rPr>
                <w:sz w:val="18"/>
                <w:szCs w:val="18"/>
                <w:lang w:eastAsia="en-NZ"/>
              </w:rPr>
            </w:pPr>
            <w:r w:rsidRPr="00114AB9">
              <w:rPr>
                <w:sz w:val="18"/>
                <w:szCs w:val="18"/>
                <w:lang w:eastAsia="en-NZ"/>
              </w:rPr>
              <w:t>-0.852032</w:t>
            </w:r>
          </w:p>
        </w:tc>
        <w:tc>
          <w:tcPr>
            <w:tcW w:w="1214" w:type="dxa"/>
            <w:tcBorders>
              <w:top w:val="nil"/>
              <w:bottom w:val="nil"/>
            </w:tcBorders>
            <w:shd w:val="clear" w:color="auto" w:fill="auto"/>
            <w:noWrap/>
            <w:vAlign w:val="bottom"/>
            <w:hideMark/>
          </w:tcPr>
          <w:p w14:paraId="64D9957D" w14:textId="77777777" w:rsidR="00496D78" w:rsidRPr="00114AB9" w:rsidRDefault="00496D78" w:rsidP="00496D78">
            <w:pPr>
              <w:pStyle w:val="Tabletext"/>
              <w:rPr>
                <w:sz w:val="18"/>
                <w:szCs w:val="18"/>
                <w:lang w:eastAsia="en-NZ"/>
              </w:rPr>
            </w:pPr>
            <w:r w:rsidRPr="00114AB9">
              <w:rPr>
                <w:sz w:val="18"/>
                <w:szCs w:val="18"/>
                <w:lang w:eastAsia="en-NZ"/>
              </w:rPr>
              <w:t>0.792205</w:t>
            </w:r>
          </w:p>
        </w:tc>
        <w:tc>
          <w:tcPr>
            <w:tcW w:w="1213" w:type="dxa"/>
            <w:tcBorders>
              <w:top w:val="nil"/>
              <w:bottom w:val="nil"/>
            </w:tcBorders>
            <w:shd w:val="clear" w:color="auto" w:fill="auto"/>
            <w:noWrap/>
            <w:vAlign w:val="bottom"/>
            <w:hideMark/>
          </w:tcPr>
          <w:p w14:paraId="0A48D054" w14:textId="77777777" w:rsidR="00496D78" w:rsidRPr="00114AB9" w:rsidRDefault="00496D78" w:rsidP="00496D78">
            <w:pPr>
              <w:pStyle w:val="Tabletext"/>
              <w:rPr>
                <w:sz w:val="18"/>
                <w:szCs w:val="18"/>
                <w:lang w:eastAsia="en-NZ"/>
              </w:rPr>
            </w:pPr>
            <w:r w:rsidRPr="00114AB9">
              <w:rPr>
                <w:sz w:val="18"/>
                <w:szCs w:val="18"/>
                <w:lang w:eastAsia="en-NZ"/>
              </w:rPr>
              <w:t>-0.109066</w:t>
            </w:r>
          </w:p>
        </w:tc>
        <w:tc>
          <w:tcPr>
            <w:tcW w:w="1213" w:type="dxa"/>
            <w:tcBorders>
              <w:top w:val="nil"/>
              <w:bottom w:val="nil"/>
            </w:tcBorders>
            <w:shd w:val="clear" w:color="auto" w:fill="auto"/>
            <w:noWrap/>
            <w:vAlign w:val="bottom"/>
            <w:hideMark/>
          </w:tcPr>
          <w:p w14:paraId="266CD9EB"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8F0D713"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A77D16B" w14:textId="77777777" w:rsidR="00496D78" w:rsidRPr="00114AB9" w:rsidRDefault="00496D78" w:rsidP="00496D78">
            <w:pPr>
              <w:pStyle w:val="Tabletext"/>
              <w:rPr>
                <w:sz w:val="18"/>
                <w:szCs w:val="18"/>
                <w:lang w:eastAsia="en-NZ"/>
              </w:rPr>
            </w:pPr>
            <w:r w:rsidRPr="00114AB9">
              <w:rPr>
                <w:sz w:val="18"/>
                <w:szCs w:val="18"/>
                <w:lang w:eastAsia="en-NZ"/>
              </w:rPr>
              <w:t>-0.323835</w:t>
            </w:r>
          </w:p>
        </w:tc>
        <w:tc>
          <w:tcPr>
            <w:tcW w:w="1213" w:type="dxa"/>
            <w:tcBorders>
              <w:top w:val="nil"/>
              <w:bottom w:val="nil"/>
            </w:tcBorders>
            <w:shd w:val="clear" w:color="auto" w:fill="auto"/>
            <w:noWrap/>
            <w:vAlign w:val="bottom"/>
            <w:hideMark/>
          </w:tcPr>
          <w:p w14:paraId="31A99D5C" w14:textId="77777777" w:rsidR="00496D78" w:rsidRPr="00114AB9" w:rsidRDefault="00496D78" w:rsidP="00496D78">
            <w:pPr>
              <w:pStyle w:val="Tabletext"/>
              <w:rPr>
                <w:sz w:val="18"/>
                <w:szCs w:val="18"/>
                <w:lang w:eastAsia="en-NZ"/>
              </w:rPr>
            </w:pPr>
            <w:r w:rsidRPr="00114AB9">
              <w:rPr>
                <w:sz w:val="18"/>
                <w:szCs w:val="18"/>
                <w:lang w:eastAsia="en-NZ"/>
              </w:rPr>
              <w:t>0.306721</w:t>
            </w:r>
          </w:p>
        </w:tc>
        <w:tc>
          <w:tcPr>
            <w:tcW w:w="1863" w:type="dxa"/>
            <w:tcBorders>
              <w:top w:val="nil"/>
              <w:bottom w:val="nil"/>
            </w:tcBorders>
            <w:shd w:val="clear" w:color="auto" w:fill="auto"/>
            <w:noWrap/>
            <w:vAlign w:val="bottom"/>
            <w:hideMark/>
          </w:tcPr>
          <w:p w14:paraId="5306A1B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-0.186007429</w:t>
            </w:r>
          </w:p>
        </w:tc>
        <w:tc>
          <w:tcPr>
            <w:tcW w:w="1485" w:type="dxa"/>
            <w:tcBorders>
              <w:top w:val="nil"/>
              <w:bottom w:val="nil"/>
            </w:tcBorders>
            <w:shd w:val="clear" w:color="auto" w:fill="auto"/>
            <w:noWrap/>
            <w:vAlign w:val="bottom"/>
            <w:hideMark/>
          </w:tcPr>
          <w:p w14:paraId="40760A3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1.098926512</w:t>
            </w:r>
          </w:p>
        </w:tc>
        <w:tc>
          <w:tcPr>
            <w:tcW w:w="1306" w:type="dxa"/>
            <w:tcBorders>
              <w:top w:val="nil"/>
              <w:bottom w:val="nil"/>
            </w:tcBorders>
            <w:shd w:val="clear" w:color="auto" w:fill="auto"/>
            <w:noWrap/>
            <w:vAlign w:val="bottom"/>
            <w:hideMark/>
          </w:tcPr>
          <w:p w14:paraId="0B73F1E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-1.2849339</w:t>
            </w:r>
          </w:p>
        </w:tc>
      </w:tr>
      <w:tr w:rsidR="00496D78" w:rsidRPr="00114AB9" w14:paraId="32139386" w14:textId="77777777" w:rsidTr="00114AB9">
        <w:trPr>
          <w:trHeight w:val="288"/>
        </w:trPr>
        <w:tc>
          <w:tcPr>
            <w:tcW w:w="1029" w:type="dxa"/>
            <w:tcBorders>
              <w:top w:val="nil"/>
              <w:left w:val="nil"/>
              <w:bottom w:val="nil"/>
              <w:right w:val="nil"/>
            </w:tcBorders>
            <w:shd w:val="clear" w:color="auto" w:fill="auto"/>
            <w:noWrap/>
            <w:vAlign w:val="bottom"/>
            <w:hideMark/>
          </w:tcPr>
          <w:p w14:paraId="635F475E"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102</w:t>
            </w:r>
          </w:p>
        </w:tc>
        <w:tc>
          <w:tcPr>
            <w:tcW w:w="1346" w:type="dxa"/>
            <w:tcBorders>
              <w:top w:val="nil"/>
              <w:left w:val="nil"/>
              <w:bottom w:val="nil"/>
            </w:tcBorders>
            <w:shd w:val="clear" w:color="auto" w:fill="auto"/>
            <w:noWrap/>
            <w:vAlign w:val="bottom"/>
            <w:hideMark/>
          </w:tcPr>
          <w:p w14:paraId="5941C95F" w14:textId="77777777" w:rsidR="00496D78" w:rsidRPr="00114AB9" w:rsidRDefault="00496D78" w:rsidP="00496D78">
            <w:pPr>
              <w:pStyle w:val="Tabletext"/>
              <w:rPr>
                <w:sz w:val="18"/>
                <w:szCs w:val="18"/>
                <w:lang w:eastAsia="en-NZ"/>
              </w:rPr>
            </w:pPr>
            <w:r w:rsidRPr="00114AB9">
              <w:rPr>
                <w:sz w:val="18"/>
                <w:szCs w:val="18"/>
                <w:lang w:eastAsia="en-NZ"/>
              </w:rPr>
              <w:t>-2.124895</w:t>
            </w:r>
          </w:p>
        </w:tc>
        <w:tc>
          <w:tcPr>
            <w:tcW w:w="1214" w:type="dxa"/>
            <w:tcBorders>
              <w:top w:val="nil"/>
              <w:bottom w:val="nil"/>
            </w:tcBorders>
            <w:shd w:val="clear" w:color="auto" w:fill="auto"/>
            <w:noWrap/>
            <w:vAlign w:val="bottom"/>
            <w:hideMark/>
          </w:tcPr>
          <w:p w14:paraId="4BD734C0" w14:textId="77777777" w:rsidR="00496D78" w:rsidRPr="00114AB9" w:rsidRDefault="00496D78" w:rsidP="00496D78">
            <w:pPr>
              <w:pStyle w:val="Tabletext"/>
              <w:rPr>
                <w:sz w:val="18"/>
                <w:szCs w:val="18"/>
                <w:lang w:eastAsia="en-NZ"/>
              </w:rPr>
            </w:pPr>
            <w:r w:rsidRPr="00114AB9">
              <w:rPr>
                <w:sz w:val="18"/>
                <w:szCs w:val="18"/>
                <w:lang w:eastAsia="en-NZ"/>
              </w:rPr>
              <w:t>1.282065</w:t>
            </w:r>
          </w:p>
        </w:tc>
        <w:tc>
          <w:tcPr>
            <w:tcW w:w="1213" w:type="dxa"/>
            <w:tcBorders>
              <w:top w:val="nil"/>
              <w:bottom w:val="nil"/>
            </w:tcBorders>
            <w:shd w:val="clear" w:color="auto" w:fill="auto"/>
            <w:noWrap/>
            <w:vAlign w:val="bottom"/>
            <w:hideMark/>
          </w:tcPr>
          <w:p w14:paraId="1A0F9187" w14:textId="77777777" w:rsidR="00496D78" w:rsidRPr="00114AB9" w:rsidRDefault="00496D78" w:rsidP="00496D78">
            <w:pPr>
              <w:pStyle w:val="Tabletext"/>
              <w:rPr>
                <w:sz w:val="18"/>
                <w:szCs w:val="18"/>
                <w:lang w:eastAsia="en-NZ"/>
              </w:rPr>
            </w:pPr>
            <w:r w:rsidRPr="00114AB9">
              <w:rPr>
                <w:sz w:val="18"/>
                <w:szCs w:val="18"/>
                <w:lang w:eastAsia="en-NZ"/>
              </w:rPr>
              <w:t>-1.27757</w:t>
            </w:r>
          </w:p>
        </w:tc>
        <w:tc>
          <w:tcPr>
            <w:tcW w:w="1213" w:type="dxa"/>
            <w:tcBorders>
              <w:top w:val="nil"/>
              <w:bottom w:val="nil"/>
            </w:tcBorders>
            <w:shd w:val="clear" w:color="auto" w:fill="auto"/>
            <w:noWrap/>
            <w:vAlign w:val="bottom"/>
            <w:hideMark/>
          </w:tcPr>
          <w:p w14:paraId="624EB179"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FFB4918"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66300B43" w14:textId="77777777" w:rsidR="00496D78" w:rsidRPr="00114AB9" w:rsidRDefault="00496D78" w:rsidP="00496D78">
            <w:pPr>
              <w:pStyle w:val="Tabletext"/>
              <w:rPr>
                <w:sz w:val="18"/>
                <w:szCs w:val="18"/>
                <w:lang w:eastAsia="en-NZ"/>
              </w:rPr>
            </w:pPr>
            <w:r w:rsidRPr="00114AB9">
              <w:rPr>
                <w:sz w:val="18"/>
                <w:szCs w:val="18"/>
                <w:lang w:eastAsia="en-NZ"/>
              </w:rPr>
              <w:t>1.9623945</w:t>
            </w:r>
          </w:p>
        </w:tc>
        <w:tc>
          <w:tcPr>
            <w:tcW w:w="1213" w:type="dxa"/>
            <w:tcBorders>
              <w:top w:val="nil"/>
              <w:bottom w:val="nil"/>
            </w:tcBorders>
            <w:shd w:val="clear" w:color="auto" w:fill="auto"/>
            <w:noWrap/>
            <w:vAlign w:val="bottom"/>
            <w:hideMark/>
          </w:tcPr>
          <w:p w14:paraId="5C2CF8C2" w14:textId="77777777" w:rsidR="00496D78" w:rsidRPr="00114AB9" w:rsidRDefault="00496D78" w:rsidP="00496D78">
            <w:pPr>
              <w:pStyle w:val="Tabletext"/>
              <w:rPr>
                <w:sz w:val="18"/>
                <w:szCs w:val="18"/>
                <w:lang w:eastAsia="en-NZ"/>
              </w:rPr>
            </w:pPr>
            <w:r w:rsidRPr="00114AB9">
              <w:rPr>
                <w:sz w:val="18"/>
                <w:szCs w:val="18"/>
                <w:lang w:eastAsia="en-NZ"/>
              </w:rPr>
              <w:t>-2.74243</w:t>
            </w:r>
          </w:p>
        </w:tc>
        <w:tc>
          <w:tcPr>
            <w:tcW w:w="1863" w:type="dxa"/>
            <w:tcBorders>
              <w:top w:val="nil"/>
              <w:bottom w:val="nil"/>
            </w:tcBorders>
            <w:shd w:val="clear" w:color="auto" w:fill="auto"/>
            <w:noWrap/>
            <w:vAlign w:val="bottom"/>
            <w:hideMark/>
          </w:tcPr>
          <w:p w14:paraId="4450082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-2.900435518</w:t>
            </w:r>
          </w:p>
        </w:tc>
        <w:tc>
          <w:tcPr>
            <w:tcW w:w="1485" w:type="dxa"/>
            <w:tcBorders>
              <w:top w:val="nil"/>
              <w:bottom w:val="nil"/>
            </w:tcBorders>
            <w:shd w:val="clear" w:color="auto" w:fill="auto"/>
            <w:noWrap/>
            <w:vAlign w:val="bottom"/>
            <w:hideMark/>
          </w:tcPr>
          <w:p w14:paraId="4D55028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3.244459652</w:t>
            </w:r>
          </w:p>
        </w:tc>
        <w:tc>
          <w:tcPr>
            <w:tcW w:w="1306" w:type="dxa"/>
            <w:tcBorders>
              <w:top w:val="nil"/>
              <w:bottom w:val="nil"/>
            </w:tcBorders>
            <w:shd w:val="clear" w:color="auto" w:fill="auto"/>
            <w:noWrap/>
            <w:vAlign w:val="bottom"/>
            <w:hideMark/>
          </w:tcPr>
          <w:p w14:paraId="514DD5E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-6.1448952</w:t>
            </w:r>
          </w:p>
        </w:tc>
      </w:tr>
      <w:tr w:rsidR="00496D78" w:rsidRPr="00114AB9" w14:paraId="16898DA5" w14:textId="77777777" w:rsidTr="00114AB9">
        <w:trPr>
          <w:trHeight w:val="288"/>
        </w:trPr>
        <w:tc>
          <w:tcPr>
            <w:tcW w:w="1029" w:type="dxa"/>
            <w:tcBorders>
              <w:top w:val="nil"/>
              <w:left w:val="nil"/>
              <w:bottom w:val="nil"/>
              <w:right w:val="nil"/>
            </w:tcBorders>
            <w:shd w:val="clear" w:color="auto" w:fill="auto"/>
            <w:noWrap/>
            <w:vAlign w:val="bottom"/>
            <w:hideMark/>
          </w:tcPr>
          <w:p w14:paraId="340F53A6"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103</w:t>
            </w:r>
          </w:p>
        </w:tc>
        <w:tc>
          <w:tcPr>
            <w:tcW w:w="1346" w:type="dxa"/>
            <w:tcBorders>
              <w:top w:val="nil"/>
              <w:left w:val="nil"/>
              <w:bottom w:val="nil"/>
            </w:tcBorders>
            <w:shd w:val="clear" w:color="auto" w:fill="auto"/>
            <w:noWrap/>
            <w:vAlign w:val="bottom"/>
            <w:hideMark/>
          </w:tcPr>
          <w:p w14:paraId="4B08C439" w14:textId="77777777" w:rsidR="00496D78" w:rsidRPr="00114AB9" w:rsidRDefault="00496D78" w:rsidP="00496D78">
            <w:pPr>
              <w:pStyle w:val="Tabletext"/>
              <w:rPr>
                <w:sz w:val="18"/>
                <w:szCs w:val="18"/>
                <w:lang w:eastAsia="en-NZ"/>
              </w:rPr>
            </w:pPr>
            <w:r w:rsidRPr="00114AB9">
              <w:rPr>
                <w:sz w:val="18"/>
                <w:szCs w:val="18"/>
                <w:lang w:eastAsia="en-NZ"/>
              </w:rPr>
              <w:t>-0.624394</w:t>
            </w:r>
          </w:p>
        </w:tc>
        <w:tc>
          <w:tcPr>
            <w:tcW w:w="1214" w:type="dxa"/>
            <w:tcBorders>
              <w:top w:val="nil"/>
              <w:bottom w:val="nil"/>
            </w:tcBorders>
            <w:shd w:val="clear" w:color="auto" w:fill="auto"/>
            <w:noWrap/>
            <w:vAlign w:val="bottom"/>
            <w:hideMark/>
          </w:tcPr>
          <w:p w14:paraId="2A5C8C09" w14:textId="77777777" w:rsidR="00496D78" w:rsidRPr="00114AB9" w:rsidRDefault="00496D78" w:rsidP="00496D78">
            <w:pPr>
              <w:pStyle w:val="Tabletext"/>
              <w:rPr>
                <w:sz w:val="18"/>
                <w:szCs w:val="18"/>
                <w:lang w:eastAsia="en-NZ"/>
              </w:rPr>
            </w:pPr>
            <w:r w:rsidRPr="00114AB9">
              <w:rPr>
                <w:sz w:val="18"/>
                <w:szCs w:val="18"/>
                <w:lang w:eastAsia="en-NZ"/>
              </w:rPr>
              <w:t>1.771925</w:t>
            </w:r>
          </w:p>
        </w:tc>
        <w:tc>
          <w:tcPr>
            <w:tcW w:w="1213" w:type="dxa"/>
            <w:tcBorders>
              <w:top w:val="nil"/>
              <w:bottom w:val="nil"/>
            </w:tcBorders>
            <w:shd w:val="clear" w:color="auto" w:fill="auto"/>
            <w:noWrap/>
            <w:vAlign w:val="bottom"/>
            <w:hideMark/>
          </w:tcPr>
          <w:p w14:paraId="3B74FA21" w14:textId="77777777" w:rsidR="00496D78" w:rsidRPr="00114AB9" w:rsidRDefault="00496D78" w:rsidP="00496D78">
            <w:pPr>
              <w:pStyle w:val="Tabletext"/>
              <w:rPr>
                <w:sz w:val="18"/>
                <w:szCs w:val="18"/>
                <w:lang w:eastAsia="en-NZ"/>
              </w:rPr>
            </w:pPr>
            <w:r w:rsidRPr="00114AB9">
              <w:rPr>
                <w:sz w:val="18"/>
                <w:szCs w:val="18"/>
                <w:lang w:eastAsia="en-NZ"/>
              </w:rPr>
              <w:t>-1.641147</w:t>
            </w:r>
          </w:p>
        </w:tc>
        <w:tc>
          <w:tcPr>
            <w:tcW w:w="1213" w:type="dxa"/>
            <w:tcBorders>
              <w:top w:val="nil"/>
              <w:bottom w:val="nil"/>
            </w:tcBorders>
            <w:shd w:val="clear" w:color="auto" w:fill="auto"/>
            <w:noWrap/>
            <w:vAlign w:val="bottom"/>
            <w:hideMark/>
          </w:tcPr>
          <w:p w14:paraId="11AC9B0F"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5C54479"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1BE0AE60" w14:textId="77777777" w:rsidR="00496D78" w:rsidRPr="00114AB9" w:rsidRDefault="00496D78" w:rsidP="00496D78">
            <w:pPr>
              <w:pStyle w:val="Tabletext"/>
              <w:rPr>
                <w:sz w:val="18"/>
                <w:szCs w:val="18"/>
                <w:lang w:eastAsia="en-NZ"/>
              </w:rPr>
            </w:pPr>
            <w:r w:rsidRPr="00114AB9">
              <w:rPr>
                <w:sz w:val="18"/>
                <w:szCs w:val="18"/>
                <w:lang w:eastAsia="en-NZ"/>
              </w:rPr>
              <w:t>3.6968902</w:t>
            </w:r>
          </w:p>
        </w:tc>
        <w:tc>
          <w:tcPr>
            <w:tcW w:w="1213" w:type="dxa"/>
            <w:tcBorders>
              <w:top w:val="nil"/>
              <w:bottom w:val="nil"/>
            </w:tcBorders>
            <w:shd w:val="clear" w:color="auto" w:fill="auto"/>
            <w:noWrap/>
            <w:vAlign w:val="bottom"/>
            <w:hideMark/>
          </w:tcPr>
          <w:p w14:paraId="158E593E" w14:textId="77777777" w:rsidR="00496D78" w:rsidRPr="00114AB9" w:rsidRDefault="00496D78" w:rsidP="00496D78">
            <w:pPr>
              <w:pStyle w:val="Tabletext"/>
              <w:rPr>
                <w:sz w:val="18"/>
                <w:szCs w:val="18"/>
                <w:lang w:eastAsia="en-NZ"/>
              </w:rPr>
            </w:pPr>
            <w:r w:rsidRPr="00114AB9">
              <w:rPr>
                <w:sz w:val="18"/>
                <w:szCs w:val="18"/>
                <w:lang w:eastAsia="en-NZ"/>
              </w:rPr>
              <w:t>-2.75575</w:t>
            </w:r>
          </w:p>
        </w:tc>
        <w:tc>
          <w:tcPr>
            <w:tcW w:w="1863" w:type="dxa"/>
            <w:tcBorders>
              <w:top w:val="nil"/>
              <w:bottom w:val="nil"/>
            </w:tcBorders>
            <w:shd w:val="clear" w:color="auto" w:fill="auto"/>
            <w:noWrap/>
            <w:vAlign w:val="bottom"/>
            <w:hideMark/>
          </w:tcPr>
          <w:p w14:paraId="1102542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0.447525365</w:t>
            </w:r>
          </w:p>
        </w:tc>
        <w:tc>
          <w:tcPr>
            <w:tcW w:w="1485" w:type="dxa"/>
            <w:tcBorders>
              <w:top w:val="nil"/>
              <w:bottom w:val="nil"/>
            </w:tcBorders>
            <w:shd w:val="clear" w:color="auto" w:fill="auto"/>
            <w:noWrap/>
            <w:vAlign w:val="bottom"/>
            <w:hideMark/>
          </w:tcPr>
          <w:p w14:paraId="216216B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5.468815392</w:t>
            </w:r>
          </w:p>
        </w:tc>
        <w:tc>
          <w:tcPr>
            <w:tcW w:w="1306" w:type="dxa"/>
            <w:tcBorders>
              <w:top w:val="nil"/>
              <w:bottom w:val="nil"/>
            </w:tcBorders>
            <w:shd w:val="clear" w:color="auto" w:fill="auto"/>
            <w:noWrap/>
            <w:vAlign w:val="bottom"/>
            <w:hideMark/>
          </w:tcPr>
          <w:p w14:paraId="4B0EEC3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-5.02129</w:t>
            </w:r>
          </w:p>
        </w:tc>
      </w:tr>
      <w:tr w:rsidR="00496D78" w:rsidRPr="00114AB9" w14:paraId="4FE47E61" w14:textId="77777777" w:rsidTr="00114AB9">
        <w:trPr>
          <w:trHeight w:val="288"/>
        </w:trPr>
        <w:tc>
          <w:tcPr>
            <w:tcW w:w="1029" w:type="dxa"/>
            <w:tcBorders>
              <w:top w:val="nil"/>
              <w:left w:val="nil"/>
              <w:bottom w:val="nil"/>
              <w:right w:val="nil"/>
            </w:tcBorders>
            <w:shd w:val="clear" w:color="auto" w:fill="auto"/>
            <w:noWrap/>
            <w:vAlign w:val="bottom"/>
            <w:hideMark/>
          </w:tcPr>
          <w:p w14:paraId="360BB03C"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104</w:t>
            </w:r>
          </w:p>
        </w:tc>
        <w:tc>
          <w:tcPr>
            <w:tcW w:w="1346" w:type="dxa"/>
            <w:tcBorders>
              <w:top w:val="nil"/>
              <w:left w:val="nil"/>
              <w:bottom w:val="nil"/>
            </w:tcBorders>
            <w:shd w:val="clear" w:color="auto" w:fill="auto"/>
            <w:noWrap/>
            <w:vAlign w:val="bottom"/>
            <w:hideMark/>
          </w:tcPr>
          <w:p w14:paraId="7974B799" w14:textId="77777777" w:rsidR="00496D78" w:rsidRPr="00114AB9" w:rsidRDefault="00496D78" w:rsidP="00496D78">
            <w:pPr>
              <w:pStyle w:val="Tabletext"/>
              <w:rPr>
                <w:sz w:val="18"/>
                <w:szCs w:val="18"/>
                <w:lang w:eastAsia="en-NZ"/>
              </w:rPr>
            </w:pPr>
            <w:r w:rsidRPr="00114AB9">
              <w:rPr>
                <w:sz w:val="18"/>
                <w:szCs w:val="18"/>
                <w:lang w:eastAsia="en-NZ"/>
              </w:rPr>
              <w:t>-2.053735</w:t>
            </w:r>
          </w:p>
        </w:tc>
        <w:tc>
          <w:tcPr>
            <w:tcW w:w="1214" w:type="dxa"/>
            <w:tcBorders>
              <w:top w:val="nil"/>
              <w:bottom w:val="nil"/>
            </w:tcBorders>
            <w:shd w:val="clear" w:color="auto" w:fill="auto"/>
            <w:noWrap/>
            <w:vAlign w:val="bottom"/>
            <w:hideMark/>
          </w:tcPr>
          <w:p w14:paraId="0DB46591" w14:textId="77777777" w:rsidR="00496D78" w:rsidRPr="00114AB9" w:rsidRDefault="00496D78" w:rsidP="00496D78">
            <w:pPr>
              <w:pStyle w:val="Tabletext"/>
              <w:rPr>
                <w:sz w:val="18"/>
                <w:szCs w:val="18"/>
                <w:lang w:eastAsia="en-NZ"/>
              </w:rPr>
            </w:pPr>
            <w:r w:rsidRPr="00114AB9">
              <w:rPr>
                <w:sz w:val="18"/>
                <w:szCs w:val="18"/>
                <w:lang w:eastAsia="en-NZ"/>
              </w:rPr>
              <w:t>2.393329</w:t>
            </w:r>
          </w:p>
        </w:tc>
        <w:tc>
          <w:tcPr>
            <w:tcW w:w="1213" w:type="dxa"/>
            <w:tcBorders>
              <w:top w:val="nil"/>
              <w:bottom w:val="nil"/>
            </w:tcBorders>
            <w:shd w:val="clear" w:color="auto" w:fill="auto"/>
            <w:noWrap/>
            <w:vAlign w:val="bottom"/>
            <w:hideMark/>
          </w:tcPr>
          <w:p w14:paraId="5CA91E40" w14:textId="77777777" w:rsidR="00496D78" w:rsidRPr="00114AB9" w:rsidRDefault="00496D78" w:rsidP="00496D78">
            <w:pPr>
              <w:pStyle w:val="Tabletext"/>
              <w:rPr>
                <w:sz w:val="18"/>
                <w:szCs w:val="18"/>
                <w:lang w:eastAsia="en-NZ"/>
              </w:rPr>
            </w:pPr>
            <w:r w:rsidRPr="00114AB9">
              <w:rPr>
                <w:sz w:val="18"/>
                <w:szCs w:val="18"/>
                <w:lang w:eastAsia="en-NZ"/>
              </w:rPr>
              <w:t>-2.823384</w:t>
            </w:r>
          </w:p>
        </w:tc>
        <w:tc>
          <w:tcPr>
            <w:tcW w:w="1213" w:type="dxa"/>
            <w:tcBorders>
              <w:top w:val="nil"/>
              <w:bottom w:val="nil"/>
            </w:tcBorders>
            <w:shd w:val="clear" w:color="auto" w:fill="auto"/>
            <w:noWrap/>
            <w:vAlign w:val="bottom"/>
            <w:hideMark/>
          </w:tcPr>
          <w:p w14:paraId="5EFA6E64"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4869D6CF"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1F628CEE" w14:textId="77777777" w:rsidR="00496D78" w:rsidRPr="00114AB9" w:rsidRDefault="00496D78" w:rsidP="00496D78">
            <w:pPr>
              <w:pStyle w:val="Tabletext"/>
              <w:rPr>
                <w:sz w:val="18"/>
                <w:szCs w:val="18"/>
                <w:lang w:eastAsia="en-NZ"/>
              </w:rPr>
            </w:pPr>
            <w:r w:rsidRPr="00114AB9">
              <w:rPr>
                <w:sz w:val="18"/>
                <w:szCs w:val="18"/>
                <w:lang w:eastAsia="en-NZ"/>
              </w:rPr>
              <w:t>-0.700787</w:t>
            </w:r>
          </w:p>
        </w:tc>
        <w:tc>
          <w:tcPr>
            <w:tcW w:w="1213" w:type="dxa"/>
            <w:tcBorders>
              <w:top w:val="nil"/>
              <w:bottom w:val="nil"/>
            </w:tcBorders>
            <w:shd w:val="clear" w:color="auto" w:fill="auto"/>
            <w:noWrap/>
            <w:vAlign w:val="bottom"/>
            <w:hideMark/>
          </w:tcPr>
          <w:p w14:paraId="22C5561D" w14:textId="77777777" w:rsidR="00496D78" w:rsidRPr="00114AB9" w:rsidRDefault="00496D78" w:rsidP="00496D78">
            <w:pPr>
              <w:pStyle w:val="Tabletext"/>
              <w:rPr>
                <w:sz w:val="18"/>
                <w:szCs w:val="18"/>
                <w:lang w:eastAsia="en-NZ"/>
              </w:rPr>
            </w:pPr>
            <w:r w:rsidRPr="00114AB9">
              <w:rPr>
                <w:sz w:val="18"/>
                <w:szCs w:val="18"/>
                <w:lang w:eastAsia="en-NZ"/>
              </w:rPr>
              <w:t>-1.10333</w:t>
            </w:r>
          </w:p>
        </w:tc>
        <w:tc>
          <w:tcPr>
            <w:tcW w:w="1863" w:type="dxa"/>
            <w:tcBorders>
              <w:top w:val="nil"/>
              <w:bottom w:val="nil"/>
            </w:tcBorders>
            <w:shd w:val="clear" w:color="auto" w:fill="auto"/>
            <w:noWrap/>
            <w:vAlign w:val="bottom"/>
            <w:hideMark/>
          </w:tcPr>
          <w:p w14:paraId="07854D3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-4.287907312</w:t>
            </w:r>
          </w:p>
        </w:tc>
        <w:tc>
          <w:tcPr>
            <w:tcW w:w="1485" w:type="dxa"/>
            <w:tcBorders>
              <w:top w:val="nil"/>
              <w:bottom w:val="nil"/>
            </w:tcBorders>
            <w:shd w:val="clear" w:color="auto" w:fill="auto"/>
            <w:noWrap/>
            <w:vAlign w:val="bottom"/>
            <w:hideMark/>
          </w:tcPr>
          <w:p w14:paraId="1FF0C13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2.393328871</w:t>
            </w:r>
          </w:p>
        </w:tc>
        <w:tc>
          <w:tcPr>
            <w:tcW w:w="1306" w:type="dxa"/>
            <w:tcBorders>
              <w:top w:val="nil"/>
              <w:bottom w:val="nil"/>
            </w:tcBorders>
            <w:shd w:val="clear" w:color="auto" w:fill="auto"/>
            <w:noWrap/>
            <w:vAlign w:val="bottom"/>
            <w:hideMark/>
          </w:tcPr>
          <w:p w14:paraId="7230A98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-6.6812362</w:t>
            </w:r>
          </w:p>
        </w:tc>
      </w:tr>
      <w:tr w:rsidR="00496D78" w:rsidRPr="00114AB9" w14:paraId="3DFB1247" w14:textId="77777777" w:rsidTr="00114AB9">
        <w:trPr>
          <w:trHeight w:val="288"/>
        </w:trPr>
        <w:tc>
          <w:tcPr>
            <w:tcW w:w="1029" w:type="dxa"/>
            <w:tcBorders>
              <w:top w:val="nil"/>
              <w:left w:val="nil"/>
              <w:bottom w:val="nil"/>
              <w:right w:val="nil"/>
            </w:tcBorders>
            <w:shd w:val="clear" w:color="auto" w:fill="auto"/>
            <w:noWrap/>
            <w:vAlign w:val="bottom"/>
            <w:hideMark/>
          </w:tcPr>
          <w:p w14:paraId="0BD11D18"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105</w:t>
            </w:r>
          </w:p>
        </w:tc>
        <w:tc>
          <w:tcPr>
            <w:tcW w:w="1346" w:type="dxa"/>
            <w:tcBorders>
              <w:top w:val="nil"/>
              <w:left w:val="nil"/>
              <w:bottom w:val="nil"/>
            </w:tcBorders>
            <w:shd w:val="clear" w:color="auto" w:fill="auto"/>
            <w:noWrap/>
            <w:vAlign w:val="bottom"/>
            <w:hideMark/>
          </w:tcPr>
          <w:p w14:paraId="7055CAA1" w14:textId="77777777" w:rsidR="00496D78" w:rsidRPr="00114AB9" w:rsidRDefault="00496D78" w:rsidP="00496D78">
            <w:pPr>
              <w:pStyle w:val="Tabletext"/>
              <w:rPr>
                <w:sz w:val="18"/>
                <w:szCs w:val="18"/>
                <w:lang w:eastAsia="en-NZ"/>
              </w:rPr>
            </w:pPr>
            <w:r w:rsidRPr="00114AB9">
              <w:rPr>
                <w:sz w:val="18"/>
                <w:szCs w:val="18"/>
                <w:lang w:eastAsia="en-NZ"/>
              </w:rPr>
              <w:t>-1.115371</w:t>
            </w:r>
          </w:p>
        </w:tc>
        <w:tc>
          <w:tcPr>
            <w:tcW w:w="1214" w:type="dxa"/>
            <w:tcBorders>
              <w:top w:val="nil"/>
              <w:bottom w:val="nil"/>
            </w:tcBorders>
            <w:shd w:val="clear" w:color="auto" w:fill="auto"/>
            <w:noWrap/>
            <w:vAlign w:val="bottom"/>
            <w:hideMark/>
          </w:tcPr>
          <w:p w14:paraId="264B6313" w14:textId="77777777" w:rsidR="00496D78" w:rsidRPr="00114AB9" w:rsidRDefault="00496D78" w:rsidP="00496D78">
            <w:pPr>
              <w:pStyle w:val="Tabletext"/>
              <w:rPr>
                <w:sz w:val="18"/>
                <w:szCs w:val="18"/>
                <w:lang w:eastAsia="en-NZ"/>
              </w:rPr>
            </w:pPr>
            <w:r w:rsidRPr="00114AB9">
              <w:rPr>
                <w:sz w:val="18"/>
                <w:szCs w:val="18"/>
                <w:lang w:eastAsia="en-NZ"/>
              </w:rPr>
              <w:t>0.437074</w:t>
            </w:r>
          </w:p>
        </w:tc>
        <w:tc>
          <w:tcPr>
            <w:tcW w:w="1213" w:type="dxa"/>
            <w:tcBorders>
              <w:top w:val="nil"/>
              <w:bottom w:val="nil"/>
            </w:tcBorders>
            <w:shd w:val="clear" w:color="auto" w:fill="auto"/>
            <w:noWrap/>
            <w:vAlign w:val="bottom"/>
            <w:hideMark/>
          </w:tcPr>
          <w:p w14:paraId="352488A0" w14:textId="77777777" w:rsidR="00496D78" w:rsidRPr="00114AB9" w:rsidRDefault="00496D78" w:rsidP="00496D78">
            <w:pPr>
              <w:pStyle w:val="Tabletext"/>
              <w:rPr>
                <w:sz w:val="18"/>
                <w:szCs w:val="18"/>
                <w:lang w:eastAsia="en-NZ"/>
              </w:rPr>
            </w:pPr>
            <w:r w:rsidRPr="00114AB9">
              <w:rPr>
                <w:sz w:val="18"/>
                <w:szCs w:val="18"/>
                <w:lang w:eastAsia="en-NZ"/>
              </w:rPr>
              <w:t>-1.254781</w:t>
            </w:r>
          </w:p>
        </w:tc>
        <w:tc>
          <w:tcPr>
            <w:tcW w:w="1213" w:type="dxa"/>
            <w:tcBorders>
              <w:top w:val="nil"/>
              <w:bottom w:val="nil"/>
            </w:tcBorders>
            <w:shd w:val="clear" w:color="auto" w:fill="auto"/>
            <w:noWrap/>
            <w:vAlign w:val="bottom"/>
            <w:hideMark/>
          </w:tcPr>
          <w:p w14:paraId="559A28DB"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161E456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25882B1" w14:textId="77777777" w:rsidR="00496D78" w:rsidRPr="00114AB9" w:rsidRDefault="00496D78" w:rsidP="00496D78">
            <w:pPr>
              <w:pStyle w:val="Tabletext"/>
              <w:rPr>
                <w:sz w:val="18"/>
                <w:szCs w:val="18"/>
                <w:lang w:eastAsia="en-NZ"/>
              </w:rPr>
            </w:pPr>
            <w:r w:rsidRPr="00114AB9">
              <w:rPr>
                <w:sz w:val="18"/>
                <w:szCs w:val="18"/>
                <w:lang w:eastAsia="en-NZ"/>
              </w:rPr>
              <w:t>-0.116478</w:t>
            </w:r>
          </w:p>
        </w:tc>
        <w:tc>
          <w:tcPr>
            <w:tcW w:w="1213" w:type="dxa"/>
            <w:tcBorders>
              <w:top w:val="nil"/>
              <w:bottom w:val="nil"/>
            </w:tcBorders>
            <w:shd w:val="clear" w:color="auto" w:fill="auto"/>
            <w:noWrap/>
            <w:vAlign w:val="bottom"/>
            <w:hideMark/>
          </w:tcPr>
          <w:p w14:paraId="389A7BB8" w14:textId="77777777" w:rsidR="00496D78" w:rsidRPr="00114AB9" w:rsidRDefault="00496D78" w:rsidP="00496D78">
            <w:pPr>
              <w:pStyle w:val="Tabletext"/>
              <w:rPr>
                <w:sz w:val="18"/>
                <w:szCs w:val="18"/>
                <w:lang w:eastAsia="en-NZ"/>
              </w:rPr>
            </w:pPr>
            <w:r w:rsidRPr="00114AB9">
              <w:rPr>
                <w:sz w:val="18"/>
                <w:szCs w:val="18"/>
                <w:lang w:eastAsia="en-NZ"/>
              </w:rPr>
              <w:t>-1.17676</w:t>
            </w:r>
          </w:p>
        </w:tc>
        <w:tc>
          <w:tcPr>
            <w:tcW w:w="1863" w:type="dxa"/>
            <w:tcBorders>
              <w:top w:val="nil"/>
              <w:bottom w:val="nil"/>
            </w:tcBorders>
            <w:shd w:val="clear" w:color="auto" w:fill="auto"/>
            <w:noWrap/>
            <w:vAlign w:val="bottom"/>
            <w:hideMark/>
          </w:tcPr>
          <w:p w14:paraId="19891D4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-3.226310256</w:t>
            </w:r>
          </w:p>
        </w:tc>
        <w:tc>
          <w:tcPr>
            <w:tcW w:w="1485" w:type="dxa"/>
            <w:tcBorders>
              <w:top w:val="nil"/>
              <w:bottom w:val="nil"/>
            </w:tcBorders>
            <w:shd w:val="clear" w:color="auto" w:fill="auto"/>
            <w:noWrap/>
            <w:vAlign w:val="bottom"/>
            <w:hideMark/>
          </w:tcPr>
          <w:p w14:paraId="3C34378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0.437074199</w:t>
            </w:r>
          </w:p>
        </w:tc>
        <w:tc>
          <w:tcPr>
            <w:tcW w:w="1306" w:type="dxa"/>
            <w:tcBorders>
              <w:top w:val="nil"/>
              <w:bottom w:val="nil"/>
            </w:tcBorders>
            <w:shd w:val="clear" w:color="auto" w:fill="auto"/>
            <w:noWrap/>
            <w:vAlign w:val="bottom"/>
            <w:hideMark/>
          </w:tcPr>
          <w:p w14:paraId="3A432BFB"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-3.6633845</w:t>
            </w:r>
          </w:p>
        </w:tc>
      </w:tr>
      <w:tr w:rsidR="00496D78" w:rsidRPr="00114AB9" w14:paraId="3C92C9C8" w14:textId="77777777" w:rsidTr="00114AB9">
        <w:trPr>
          <w:trHeight w:val="288"/>
        </w:trPr>
        <w:tc>
          <w:tcPr>
            <w:tcW w:w="1029" w:type="dxa"/>
            <w:tcBorders>
              <w:top w:val="nil"/>
              <w:left w:val="nil"/>
              <w:bottom w:val="nil"/>
              <w:right w:val="nil"/>
            </w:tcBorders>
            <w:shd w:val="clear" w:color="auto" w:fill="auto"/>
            <w:noWrap/>
            <w:vAlign w:val="bottom"/>
            <w:hideMark/>
          </w:tcPr>
          <w:p w14:paraId="63F8FC51"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106</w:t>
            </w:r>
          </w:p>
        </w:tc>
        <w:tc>
          <w:tcPr>
            <w:tcW w:w="1346" w:type="dxa"/>
            <w:tcBorders>
              <w:top w:val="nil"/>
              <w:left w:val="nil"/>
              <w:bottom w:val="nil"/>
            </w:tcBorders>
            <w:shd w:val="clear" w:color="auto" w:fill="auto"/>
            <w:noWrap/>
            <w:vAlign w:val="bottom"/>
            <w:hideMark/>
          </w:tcPr>
          <w:p w14:paraId="61F4970D" w14:textId="77777777" w:rsidR="00496D78" w:rsidRPr="00114AB9" w:rsidRDefault="00496D78" w:rsidP="00496D78">
            <w:pPr>
              <w:pStyle w:val="Tabletext"/>
              <w:rPr>
                <w:sz w:val="18"/>
                <w:szCs w:val="18"/>
                <w:lang w:eastAsia="en-NZ"/>
              </w:rPr>
            </w:pPr>
            <w:r w:rsidRPr="00114AB9">
              <w:rPr>
                <w:sz w:val="18"/>
                <w:szCs w:val="18"/>
                <w:lang w:eastAsia="en-NZ"/>
              </w:rPr>
              <w:t>-4.17289</w:t>
            </w:r>
          </w:p>
        </w:tc>
        <w:tc>
          <w:tcPr>
            <w:tcW w:w="1214" w:type="dxa"/>
            <w:tcBorders>
              <w:top w:val="nil"/>
              <w:bottom w:val="nil"/>
            </w:tcBorders>
            <w:shd w:val="clear" w:color="auto" w:fill="auto"/>
            <w:noWrap/>
            <w:vAlign w:val="bottom"/>
            <w:hideMark/>
          </w:tcPr>
          <w:p w14:paraId="7F53AF93" w14:textId="77777777" w:rsidR="00496D78" w:rsidRPr="00114AB9" w:rsidRDefault="00496D78" w:rsidP="00496D78">
            <w:pPr>
              <w:pStyle w:val="Tabletext"/>
              <w:rPr>
                <w:sz w:val="18"/>
                <w:szCs w:val="18"/>
                <w:lang w:eastAsia="en-NZ"/>
              </w:rPr>
            </w:pPr>
            <w:r w:rsidRPr="00114AB9">
              <w:rPr>
                <w:sz w:val="18"/>
                <w:szCs w:val="18"/>
                <w:lang w:eastAsia="en-NZ"/>
              </w:rPr>
              <w:t>0.103493</w:t>
            </w:r>
          </w:p>
        </w:tc>
        <w:tc>
          <w:tcPr>
            <w:tcW w:w="1213" w:type="dxa"/>
            <w:tcBorders>
              <w:top w:val="nil"/>
              <w:bottom w:val="nil"/>
            </w:tcBorders>
            <w:shd w:val="clear" w:color="auto" w:fill="auto"/>
            <w:noWrap/>
            <w:vAlign w:val="bottom"/>
            <w:hideMark/>
          </w:tcPr>
          <w:p w14:paraId="4883A325" w14:textId="77777777" w:rsidR="00496D78" w:rsidRPr="00114AB9" w:rsidRDefault="00496D78" w:rsidP="00496D78">
            <w:pPr>
              <w:pStyle w:val="Tabletext"/>
              <w:rPr>
                <w:sz w:val="18"/>
                <w:szCs w:val="18"/>
                <w:lang w:eastAsia="en-NZ"/>
              </w:rPr>
            </w:pPr>
            <w:r w:rsidRPr="00114AB9">
              <w:rPr>
                <w:sz w:val="18"/>
                <w:szCs w:val="18"/>
                <w:lang w:eastAsia="en-NZ"/>
              </w:rPr>
              <w:t>-3.809506</w:t>
            </w:r>
          </w:p>
        </w:tc>
        <w:tc>
          <w:tcPr>
            <w:tcW w:w="1213" w:type="dxa"/>
            <w:tcBorders>
              <w:top w:val="nil"/>
              <w:bottom w:val="nil"/>
            </w:tcBorders>
            <w:shd w:val="clear" w:color="auto" w:fill="auto"/>
            <w:noWrap/>
            <w:vAlign w:val="bottom"/>
            <w:hideMark/>
          </w:tcPr>
          <w:p w14:paraId="7D16AF4F"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6A5066FA"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98B79A3" w14:textId="77777777" w:rsidR="00496D78" w:rsidRPr="00114AB9" w:rsidRDefault="00496D78" w:rsidP="00496D78">
            <w:pPr>
              <w:pStyle w:val="Tabletext"/>
              <w:rPr>
                <w:sz w:val="18"/>
                <w:szCs w:val="18"/>
                <w:lang w:eastAsia="en-NZ"/>
              </w:rPr>
            </w:pPr>
            <w:r w:rsidRPr="00114AB9">
              <w:rPr>
                <w:sz w:val="18"/>
                <w:szCs w:val="18"/>
                <w:lang w:eastAsia="en-NZ"/>
              </w:rPr>
              <w:t>2.853225</w:t>
            </w:r>
          </w:p>
        </w:tc>
        <w:tc>
          <w:tcPr>
            <w:tcW w:w="1213" w:type="dxa"/>
            <w:tcBorders>
              <w:top w:val="nil"/>
              <w:bottom w:val="nil"/>
            </w:tcBorders>
            <w:shd w:val="clear" w:color="auto" w:fill="auto"/>
            <w:noWrap/>
            <w:vAlign w:val="bottom"/>
            <w:hideMark/>
          </w:tcPr>
          <w:p w14:paraId="66C61C82" w14:textId="77777777" w:rsidR="00496D78" w:rsidRPr="00114AB9" w:rsidRDefault="00496D78" w:rsidP="00496D78">
            <w:pPr>
              <w:pStyle w:val="Tabletext"/>
              <w:rPr>
                <w:sz w:val="18"/>
                <w:szCs w:val="18"/>
                <w:lang w:eastAsia="en-NZ"/>
              </w:rPr>
            </w:pPr>
            <w:r w:rsidRPr="00114AB9">
              <w:rPr>
                <w:sz w:val="18"/>
                <w:szCs w:val="18"/>
                <w:lang w:eastAsia="en-NZ"/>
              </w:rPr>
              <w:t>-8.24279</w:t>
            </w:r>
          </w:p>
        </w:tc>
        <w:tc>
          <w:tcPr>
            <w:tcW w:w="1863" w:type="dxa"/>
            <w:tcBorders>
              <w:top w:val="nil"/>
              <w:bottom w:val="nil"/>
            </w:tcBorders>
            <w:shd w:val="clear" w:color="auto" w:fill="auto"/>
            <w:noWrap/>
            <w:vAlign w:val="bottom"/>
            <w:hideMark/>
          </w:tcPr>
          <w:p w14:paraId="59408D3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-13.26846748</w:t>
            </w:r>
          </w:p>
        </w:tc>
        <w:tc>
          <w:tcPr>
            <w:tcW w:w="1485" w:type="dxa"/>
            <w:tcBorders>
              <w:top w:val="nil"/>
              <w:bottom w:val="nil"/>
            </w:tcBorders>
            <w:shd w:val="clear" w:color="auto" w:fill="auto"/>
            <w:noWrap/>
            <w:vAlign w:val="bottom"/>
            <w:hideMark/>
          </w:tcPr>
          <w:p w14:paraId="1C75E5E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2.956717534</w:t>
            </w:r>
          </w:p>
        </w:tc>
        <w:tc>
          <w:tcPr>
            <w:tcW w:w="1306" w:type="dxa"/>
            <w:tcBorders>
              <w:top w:val="nil"/>
              <w:bottom w:val="nil"/>
            </w:tcBorders>
            <w:shd w:val="clear" w:color="auto" w:fill="auto"/>
            <w:noWrap/>
            <w:vAlign w:val="bottom"/>
            <w:hideMark/>
          </w:tcPr>
          <w:p w14:paraId="7201728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-16.225185</w:t>
            </w:r>
          </w:p>
        </w:tc>
      </w:tr>
      <w:tr w:rsidR="00496D78" w:rsidRPr="00114AB9" w14:paraId="34322F01" w14:textId="77777777" w:rsidTr="00114AB9">
        <w:trPr>
          <w:trHeight w:val="288"/>
        </w:trPr>
        <w:tc>
          <w:tcPr>
            <w:tcW w:w="1029" w:type="dxa"/>
            <w:tcBorders>
              <w:top w:val="nil"/>
              <w:left w:val="nil"/>
              <w:bottom w:val="nil"/>
              <w:right w:val="nil"/>
            </w:tcBorders>
            <w:shd w:val="clear" w:color="auto" w:fill="auto"/>
            <w:noWrap/>
            <w:vAlign w:val="bottom"/>
            <w:hideMark/>
          </w:tcPr>
          <w:p w14:paraId="6653CE80"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107</w:t>
            </w:r>
          </w:p>
        </w:tc>
        <w:tc>
          <w:tcPr>
            <w:tcW w:w="1346" w:type="dxa"/>
            <w:tcBorders>
              <w:top w:val="nil"/>
              <w:left w:val="nil"/>
              <w:bottom w:val="nil"/>
            </w:tcBorders>
            <w:shd w:val="clear" w:color="auto" w:fill="auto"/>
            <w:noWrap/>
            <w:vAlign w:val="bottom"/>
            <w:hideMark/>
          </w:tcPr>
          <w:p w14:paraId="38260454" w14:textId="77777777" w:rsidR="00496D78" w:rsidRPr="00114AB9" w:rsidRDefault="00496D78" w:rsidP="00496D78">
            <w:pPr>
              <w:pStyle w:val="Tabletext"/>
              <w:rPr>
                <w:sz w:val="18"/>
                <w:szCs w:val="18"/>
                <w:lang w:eastAsia="en-NZ"/>
              </w:rPr>
            </w:pPr>
            <w:r w:rsidRPr="00114AB9">
              <w:rPr>
                <w:sz w:val="18"/>
                <w:szCs w:val="18"/>
                <w:lang w:eastAsia="en-NZ"/>
              </w:rPr>
              <w:t>-3.093087</w:t>
            </w:r>
          </w:p>
        </w:tc>
        <w:tc>
          <w:tcPr>
            <w:tcW w:w="1214" w:type="dxa"/>
            <w:tcBorders>
              <w:top w:val="nil"/>
              <w:bottom w:val="nil"/>
            </w:tcBorders>
            <w:shd w:val="clear" w:color="auto" w:fill="auto"/>
            <w:noWrap/>
            <w:vAlign w:val="bottom"/>
            <w:hideMark/>
          </w:tcPr>
          <w:p w14:paraId="2580DFB6" w14:textId="77777777" w:rsidR="00496D78" w:rsidRPr="00114AB9" w:rsidRDefault="00496D78" w:rsidP="00496D78">
            <w:pPr>
              <w:pStyle w:val="Tabletext"/>
              <w:rPr>
                <w:sz w:val="18"/>
                <w:szCs w:val="18"/>
                <w:lang w:eastAsia="en-NZ"/>
              </w:rPr>
            </w:pPr>
            <w:r w:rsidRPr="00114AB9">
              <w:rPr>
                <w:sz w:val="18"/>
                <w:szCs w:val="18"/>
                <w:lang w:eastAsia="en-NZ"/>
              </w:rPr>
              <w:t>0.219423</w:t>
            </w:r>
          </w:p>
        </w:tc>
        <w:tc>
          <w:tcPr>
            <w:tcW w:w="1213" w:type="dxa"/>
            <w:tcBorders>
              <w:top w:val="nil"/>
              <w:bottom w:val="nil"/>
            </w:tcBorders>
            <w:shd w:val="clear" w:color="auto" w:fill="auto"/>
            <w:noWrap/>
            <w:vAlign w:val="bottom"/>
            <w:hideMark/>
          </w:tcPr>
          <w:p w14:paraId="5C1310BF" w14:textId="77777777" w:rsidR="00496D78" w:rsidRPr="00114AB9" w:rsidRDefault="00496D78" w:rsidP="00496D78">
            <w:pPr>
              <w:pStyle w:val="Tabletext"/>
              <w:rPr>
                <w:sz w:val="18"/>
                <w:szCs w:val="18"/>
                <w:lang w:eastAsia="en-NZ"/>
              </w:rPr>
            </w:pPr>
            <w:r w:rsidRPr="00114AB9">
              <w:rPr>
                <w:sz w:val="18"/>
                <w:szCs w:val="18"/>
                <w:lang w:eastAsia="en-NZ"/>
              </w:rPr>
              <w:t>-1.199276</w:t>
            </w:r>
          </w:p>
        </w:tc>
        <w:tc>
          <w:tcPr>
            <w:tcW w:w="1213" w:type="dxa"/>
            <w:tcBorders>
              <w:top w:val="nil"/>
              <w:bottom w:val="nil"/>
            </w:tcBorders>
            <w:shd w:val="clear" w:color="auto" w:fill="auto"/>
            <w:noWrap/>
            <w:vAlign w:val="bottom"/>
            <w:hideMark/>
          </w:tcPr>
          <w:p w14:paraId="6276621A"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29E5CCE"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405B311D" w14:textId="77777777" w:rsidR="00496D78" w:rsidRPr="00114AB9" w:rsidRDefault="00496D78" w:rsidP="00496D78">
            <w:pPr>
              <w:pStyle w:val="Tabletext"/>
              <w:rPr>
                <w:sz w:val="18"/>
                <w:szCs w:val="18"/>
                <w:lang w:eastAsia="en-NZ"/>
              </w:rPr>
            </w:pPr>
            <w:r w:rsidRPr="00114AB9">
              <w:rPr>
                <w:sz w:val="18"/>
                <w:szCs w:val="18"/>
                <w:lang w:eastAsia="en-NZ"/>
              </w:rPr>
              <w:t>-0.530504</w:t>
            </w:r>
          </w:p>
        </w:tc>
        <w:tc>
          <w:tcPr>
            <w:tcW w:w="1213" w:type="dxa"/>
            <w:tcBorders>
              <w:top w:val="nil"/>
              <w:bottom w:val="nil"/>
            </w:tcBorders>
            <w:shd w:val="clear" w:color="auto" w:fill="auto"/>
            <w:noWrap/>
            <w:vAlign w:val="bottom"/>
            <w:hideMark/>
          </w:tcPr>
          <w:p w14:paraId="0577FD21" w14:textId="77777777" w:rsidR="00496D78" w:rsidRPr="00114AB9" w:rsidRDefault="00496D78" w:rsidP="00496D78">
            <w:pPr>
              <w:pStyle w:val="Tabletext"/>
              <w:rPr>
                <w:sz w:val="18"/>
                <w:szCs w:val="18"/>
                <w:lang w:eastAsia="en-NZ"/>
              </w:rPr>
            </w:pPr>
            <w:r w:rsidRPr="00114AB9">
              <w:rPr>
                <w:sz w:val="18"/>
                <w:szCs w:val="18"/>
                <w:lang w:eastAsia="en-NZ"/>
              </w:rPr>
              <w:t>-10.2472</w:t>
            </w:r>
          </w:p>
        </w:tc>
        <w:tc>
          <w:tcPr>
            <w:tcW w:w="1863" w:type="dxa"/>
            <w:tcBorders>
              <w:top w:val="nil"/>
              <w:bottom w:val="nil"/>
            </w:tcBorders>
            <w:shd w:val="clear" w:color="auto" w:fill="auto"/>
            <w:noWrap/>
            <w:vAlign w:val="bottom"/>
            <w:hideMark/>
          </w:tcPr>
          <w:p w14:paraId="67369B6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-14.85066144</w:t>
            </w:r>
          </w:p>
        </w:tc>
        <w:tc>
          <w:tcPr>
            <w:tcW w:w="1485" w:type="dxa"/>
            <w:tcBorders>
              <w:top w:val="nil"/>
              <w:bottom w:val="nil"/>
            </w:tcBorders>
            <w:shd w:val="clear" w:color="auto" w:fill="auto"/>
            <w:noWrap/>
            <w:vAlign w:val="bottom"/>
            <w:hideMark/>
          </w:tcPr>
          <w:p w14:paraId="34F5868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0.219422804</w:t>
            </w:r>
          </w:p>
        </w:tc>
        <w:tc>
          <w:tcPr>
            <w:tcW w:w="1306" w:type="dxa"/>
            <w:tcBorders>
              <w:top w:val="nil"/>
              <w:bottom w:val="nil"/>
            </w:tcBorders>
            <w:shd w:val="clear" w:color="auto" w:fill="auto"/>
            <w:noWrap/>
            <w:vAlign w:val="bottom"/>
            <w:hideMark/>
          </w:tcPr>
          <w:p w14:paraId="4A36D26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-15.070084</w:t>
            </w:r>
          </w:p>
        </w:tc>
      </w:tr>
      <w:tr w:rsidR="00496D78" w:rsidRPr="00114AB9" w14:paraId="1437EA2C" w14:textId="77777777" w:rsidTr="00114AB9">
        <w:trPr>
          <w:trHeight w:val="288"/>
        </w:trPr>
        <w:tc>
          <w:tcPr>
            <w:tcW w:w="1029" w:type="dxa"/>
            <w:tcBorders>
              <w:top w:val="nil"/>
              <w:left w:val="nil"/>
              <w:bottom w:val="nil"/>
              <w:right w:val="nil"/>
            </w:tcBorders>
            <w:shd w:val="clear" w:color="auto" w:fill="auto"/>
            <w:noWrap/>
            <w:vAlign w:val="bottom"/>
            <w:hideMark/>
          </w:tcPr>
          <w:p w14:paraId="044209B1"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108</w:t>
            </w:r>
          </w:p>
        </w:tc>
        <w:tc>
          <w:tcPr>
            <w:tcW w:w="1346" w:type="dxa"/>
            <w:tcBorders>
              <w:top w:val="nil"/>
              <w:left w:val="nil"/>
              <w:bottom w:val="nil"/>
            </w:tcBorders>
            <w:shd w:val="clear" w:color="auto" w:fill="auto"/>
            <w:noWrap/>
            <w:vAlign w:val="bottom"/>
            <w:hideMark/>
          </w:tcPr>
          <w:p w14:paraId="747A73FC" w14:textId="77777777" w:rsidR="00496D78" w:rsidRPr="00114AB9" w:rsidRDefault="00496D78" w:rsidP="00496D78">
            <w:pPr>
              <w:pStyle w:val="Tabletext"/>
              <w:rPr>
                <w:sz w:val="18"/>
                <w:szCs w:val="18"/>
                <w:lang w:eastAsia="en-NZ"/>
              </w:rPr>
            </w:pPr>
            <w:r w:rsidRPr="00114AB9">
              <w:rPr>
                <w:sz w:val="18"/>
                <w:szCs w:val="18"/>
                <w:lang w:eastAsia="en-NZ"/>
              </w:rPr>
              <w:t>-4.851143</w:t>
            </w:r>
          </w:p>
        </w:tc>
        <w:tc>
          <w:tcPr>
            <w:tcW w:w="1214" w:type="dxa"/>
            <w:tcBorders>
              <w:top w:val="nil"/>
              <w:bottom w:val="nil"/>
            </w:tcBorders>
            <w:shd w:val="clear" w:color="auto" w:fill="auto"/>
            <w:noWrap/>
            <w:vAlign w:val="bottom"/>
            <w:hideMark/>
          </w:tcPr>
          <w:p w14:paraId="18C07C97" w14:textId="77777777" w:rsidR="00496D78" w:rsidRPr="00114AB9" w:rsidRDefault="00496D78" w:rsidP="00496D78">
            <w:pPr>
              <w:pStyle w:val="Tabletext"/>
              <w:rPr>
                <w:sz w:val="18"/>
                <w:szCs w:val="18"/>
                <w:lang w:eastAsia="en-NZ"/>
              </w:rPr>
            </w:pPr>
            <w:r w:rsidRPr="00114AB9">
              <w:rPr>
                <w:sz w:val="18"/>
                <w:szCs w:val="18"/>
                <w:lang w:eastAsia="en-NZ"/>
              </w:rPr>
              <w:t>-0.056937</w:t>
            </w:r>
          </w:p>
        </w:tc>
        <w:tc>
          <w:tcPr>
            <w:tcW w:w="1213" w:type="dxa"/>
            <w:tcBorders>
              <w:top w:val="nil"/>
              <w:bottom w:val="nil"/>
            </w:tcBorders>
            <w:shd w:val="clear" w:color="auto" w:fill="auto"/>
            <w:noWrap/>
            <w:vAlign w:val="bottom"/>
            <w:hideMark/>
          </w:tcPr>
          <w:p w14:paraId="2B787204" w14:textId="77777777" w:rsidR="00496D78" w:rsidRPr="00114AB9" w:rsidRDefault="00496D78" w:rsidP="00496D78">
            <w:pPr>
              <w:pStyle w:val="Tabletext"/>
              <w:rPr>
                <w:sz w:val="18"/>
                <w:szCs w:val="18"/>
                <w:lang w:eastAsia="en-NZ"/>
              </w:rPr>
            </w:pPr>
            <w:r w:rsidRPr="00114AB9">
              <w:rPr>
                <w:sz w:val="18"/>
                <w:szCs w:val="18"/>
                <w:lang w:eastAsia="en-NZ"/>
              </w:rPr>
              <w:t>-1.243603</w:t>
            </w:r>
          </w:p>
        </w:tc>
        <w:tc>
          <w:tcPr>
            <w:tcW w:w="1213" w:type="dxa"/>
            <w:tcBorders>
              <w:top w:val="nil"/>
              <w:bottom w:val="nil"/>
            </w:tcBorders>
            <w:shd w:val="clear" w:color="auto" w:fill="auto"/>
            <w:noWrap/>
            <w:vAlign w:val="bottom"/>
            <w:hideMark/>
          </w:tcPr>
          <w:p w14:paraId="46BAD008"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7CB8ED0"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732751D" w14:textId="77777777" w:rsidR="00496D78" w:rsidRPr="00114AB9" w:rsidRDefault="00496D78" w:rsidP="00496D78">
            <w:pPr>
              <w:pStyle w:val="Tabletext"/>
              <w:rPr>
                <w:sz w:val="18"/>
                <w:szCs w:val="18"/>
                <w:lang w:eastAsia="en-NZ"/>
              </w:rPr>
            </w:pPr>
            <w:r w:rsidRPr="00114AB9">
              <w:rPr>
                <w:sz w:val="18"/>
                <w:szCs w:val="18"/>
                <w:lang w:eastAsia="en-NZ"/>
              </w:rPr>
              <w:t>2.5685596</w:t>
            </w:r>
          </w:p>
        </w:tc>
        <w:tc>
          <w:tcPr>
            <w:tcW w:w="1213" w:type="dxa"/>
            <w:tcBorders>
              <w:top w:val="nil"/>
              <w:bottom w:val="nil"/>
            </w:tcBorders>
            <w:shd w:val="clear" w:color="auto" w:fill="auto"/>
            <w:noWrap/>
            <w:vAlign w:val="bottom"/>
            <w:hideMark/>
          </w:tcPr>
          <w:p w14:paraId="55C3B22D" w14:textId="77777777" w:rsidR="00496D78" w:rsidRPr="00114AB9" w:rsidRDefault="00496D78" w:rsidP="00496D78">
            <w:pPr>
              <w:pStyle w:val="Tabletext"/>
              <w:rPr>
                <w:sz w:val="18"/>
                <w:szCs w:val="18"/>
                <w:lang w:eastAsia="en-NZ"/>
              </w:rPr>
            </w:pPr>
            <w:r w:rsidRPr="00114AB9">
              <w:rPr>
                <w:sz w:val="18"/>
                <w:szCs w:val="18"/>
                <w:lang w:eastAsia="en-NZ"/>
              </w:rPr>
              <w:t>-13.5351</w:t>
            </w:r>
          </w:p>
        </w:tc>
        <w:tc>
          <w:tcPr>
            <w:tcW w:w="1863" w:type="dxa"/>
            <w:tcBorders>
              <w:top w:val="nil"/>
              <w:bottom w:val="nil"/>
            </w:tcBorders>
            <w:shd w:val="clear" w:color="auto" w:fill="auto"/>
            <w:noWrap/>
            <w:vAlign w:val="bottom"/>
            <w:hideMark/>
          </w:tcPr>
          <w:p w14:paraId="4F973D9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-17.11823765</w:t>
            </w:r>
          </w:p>
        </w:tc>
        <w:tc>
          <w:tcPr>
            <w:tcW w:w="1485" w:type="dxa"/>
            <w:tcBorders>
              <w:top w:val="nil"/>
              <w:bottom w:val="nil"/>
            </w:tcBorders>
            <w:shd w:val="clear" w:color="auto" w:fill="auto"/>
            <w:noWrap/>
            <w:vAlign w:val="bottom"/>
            <w:hideMark/>
          </w:tcPr>
          <w:p w14:paraId="7823A4F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2.568559596</w:t>
            </w:r>
          </w:p>
        </w:tc>
        <w:tc>
          <w:tcPr>
            <w:tcW w:w="1306" w:type="dxa"/>
            <w:tcBorders>
              <w:top w:val="nil"/>
              <w:bottom w:val="nil"/>
            </w:tcBorders>
            <w:shd w:val="clear" w:color="auto" w:fill="auto"/>
            <w:noWrap/>
            <w:vAlign w:val="bottom"/>
            <w:hideMark/>
          </w:tcPr>
          <w:p w14:paraId="0A7DB93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-19.686797</w:t>
            </w:r>
          </w:p>
        </w:tc>
      </w:tr>
      <w:tr w:rsidR="00496D78" w:rsidRPr="00114AB9" w14:paraId="305F2335" w14:textId="77777777" w:rsidTr="00114AB9">
        <w:trPr>
          <w:trHeight w:val="288"/>
        </w:trPr>
        <w:tc>
          <w:tcPr>
            <w:tcW w:w="1029" w:type="dxa"/>
            <w:tcBorders>
              <w:top w:val="nil"/>
              <w:left w:val="nil"/>
              <w:bottom w:val="nil"/>
              <w:right w:val="nil"/>
            </w:tcBorders>
            <w:shd w:val="clear" w:color="auto" w:fill="auto"/>
            <w:noWrap/>
            <w:vAlign w:val="bottom"/>
            <w:hideMark/>
          </w:tcPr>
          <w:p w14:paraId="401F5660"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109</w:t>
            </w:r>
          </w:p>
        </w:tc>
        <w:tc>
          <w:tcPr>
            <w:tcW w:w="1346" w:type="dxa"/>
            <w:tcBorders>
              <w:top w:val="nil"/>
              <w:left w:val="nil"/>
              <w:bottom w:val="nil"/>
            </w:tcBorders>
            <w:shd w:val="clear" w:color="auto" w:fill="auto"/>
            <w:noWrap/>
            <w:vAlign w:val="bottom"/>
            <w:hideMark/>
          </w:tcPr>
          <w:p w14:paraId="0D418A27" w14:textId="77777777" w:rsidR="00496D78" w:rsidRPr="00114AB9" w:rsidRDefault="00496D78" w:rsidP="00496D78">
            <w:pPr>
              <w:pStyle w:val="Tabletext"/>
              <w:rPr>
                <w:sz w:val="18"/>
                <w:szCs w:val="18"/>
                <w:lang w:eastAsia="en-NZ"/>
              </w:rPr>
            </w:pPr>
            <w:r w:rsidRPr="00114AB9">
              <w:rPr>
                <w:sz w:val="18"/>
                <w:szCs w:val="18"/>
                <w:lang w:eastAsia="en-NZ"/>
              </w:rPr>
              <w:t>-4.833556</w:t>
            </w:r>
          </w:p>
        </w:tc>
        <w:tc>
          <w:tcPr>
            <w:tcW w:w="1214" w:type="dxa"/>
            <w:tcBorders>
              <w:top w:val="nil"/>
              <w:bottom w:val="nil"/>
            </w:tcBorders>
            <w:shd w:val="clear" w:color="auto" w:fill="auto"/>
            <w:noWrap/>
            <w:vAlign w:val="bottom"/>
            <w:hideMark/>
          </w:tcPr>
          <w:p w14:paraId="265DB583" w14:textId="77777777" w:rsidR="00496D78" w:rsidRPr="00114AB9" w:rsidRDefault="00496D78" w:rsidP="00496D78">
            <w:pPr>
              <w:pStyle w:val="Tabletext"/>
              <w:rPr>
                <w:sz w:val="18"/>
                <w:szCs w:val="18"/>
                <w:lang w:eastAsia="en-NZ"/>
              </w:rPr>
            </w:pPr>
            <w:r w:rsidRPr="00114AB9">
              <w:rPr>
                <w:sz w:val="18"/>
                <w:szCs w:val="18"/>
                <w:lang w:eastAsia="en-NZ"/>
              </w:rPr>
              <w:t>-0.487916</w:t>
            </w:r>
          </w:p>
        </w:tc>
        <w:tc>
          <w:tcPr>
            <w:tcW w:w="1213" w:type="dxa"/>
            <w:tcBorders>
              <w:top w:val="nil"/>
              <w:bottom w:val="nil"/>
            </w:tcBorders>
            <w:shd w:val="clear" w:color="auto" w:fill="auto"/>
            <w:noWrap/>
            <w:vAlign w:val="bottom"/>
            <w:hideMark/>
          </w:tcPr>
          <w:p w14:paraId="74093708" w14:textId="77777777" w:rsidR="00496D78" w:rsidRPr="00114AB9" w:rsidRDefault="00496D78" w:rsidP="00496D78">
            <w:pPr>
              <w:pStyle w:val="Tabletext"/>
              <w:rPr>
                <w:sz w:val="18"/>
                <w:szCs w:val="18"/>
                <w:lang w:eastAsia="en-NZ"/>
              </w:rPr>
            </w:pPr>
            <w:r w:rsidRPr="00114AB9">
              <w:rPr>
                <w:sz w:val="18"/>
                <w:szCs w:val="18"/>
                <w:lang w:eastAsia="en-NZ"/>
              </w:rPr>
              <w:t>-1.154164</w:t>
            </w:r>
          </w:p>
        </w:tc>
        <w:tc>
          <w:tcPr>
            <w:tcW w:w="1213" w:type="dxa"/>
            <w:tcBorders>
              <w:top w:val="nil"/>
              <w:bottom w:val="nil"/>
            </w:tcBorders>
            <w:shd w:val="clear" w:color="auto" w:fill="auto"/>
            <w:noWrap/>
            <w:vAlign w:val="bottom"/>
            <w:hideMark/>
          </w:tcPr>
          <w:p w14:paraId="209122F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AF66D43"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5ACA8AE4" w14:textId="77777777" w:rsidR="00496D78" w:rsidRPr="00114AB9" w:rsidRDefault="00496D78" w:rsidP="00496D78">
            <w:pPr>
              <w:pStyle w:val="Tabletext"/>
              <w:rPr>
                <w:sz w:val="18"/>
                <w:szCs w:val="18"/>
                <w:lang w:eastAsia="en-NZ"/>
              </w:rPr>
            </w:pPr>
            <w:r w:rsidRPr="00114AB9">
              <w:rPr>
                <w:sz w:val="18"/>
                <w:szCs w:val="18"/>
                <w:lang w:eastAsia="en-NZ"/>
              </w:rPr>
              <w:t>0.3163741</w:t>
            </w:r>
          </w:p>
        </w:tc>
        <w:tc>
          <w:tcPr>
            <w:tcW w:w="1213" w:type="dxa"/>
            <w:tcBorders>
              <w:top w:val="nil"/>
              <w:bottom w:val="nil"/>
            </w:tcBorders>
            <w:shd w:val="clear" w:color="auto" w:fill="auto"/>
            <w:noWrap/>
            <w:vAlign w:val="bottom"/>
            <w:hideMark/>
          </w:tcPr>
          <w:p w14:paraId="273F27DE" w14:textId="77777777" w:rsidR="00496D78" w:rsidRPr="00114AB9" w:rsidRDefault="00496D78" w:rsidP="00496D78">
            <w:pPr>
              <w:pStyle w:val="Tabletext"/>
              <w:rPr>
                <w:sz w:val="18"/>
                <w:szCs w:val="18"/>
                <w:lang w:eastAsia="en-NZ"/>
              </w:rPr>
            </w:pPr>
            <w:r w:rsidRPr="00114AB9">
              <w:rPr>
                <w:sz w:val="18"/>
                <w:szCs w:val="18"/>
                <w:lang w:eastAsia="en-NZ"/>
              </w:rPr>
              <w:t>3.507306</w:t>
            </w:r>
          </w:p>
        </w:tc>
        <w:tc>
          <w:tcPr>
            <w:tcW w:w="1863" w:type="dxa"/>
            <w:tcBorders>
              <w:top w:val="nil"/>
              <w:bottom w:val="nil"/>
            </w:tcBorders>
            <w:shd w:val="clear" w:color="auto" w:fill="auto"/>
            <w:noWrap/>
            <w:vAlign w:val="bottom"/>
            <w:hideMark/>
          </w:tcPr>
          <w:p w14:paraId="3CE93DB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-2.651955297</w:t>
            </w:r>
          </w:p>
        </w:tc>
        <w:tc>
          <w:tcPr>
            <w:tcW w:w="1485" w:type="dxa"/>
            <w:tcBorders>
              <w:top w:val="nil"/>
              <w:bottom w:val="nil"/>
            </w:tcBorders>
            <w:shd w:val="clear" w:color="auto" w:fill="auto"/>
            <w:noWrap/>
            <w:vAlign w:val="bottom"/>
            <w:hideMark/>
          </w:tcPr>
          <w:p w14:paraId="5AF1C66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3.823680561</w:t>
            </w:r>
          </w:p>
        </w:tc>
        <w:tc>
          <w:tcPr>
            <w:tcW w:w="1306" w:type="dxa"/>
            <w:tcBorders>
              <w:top w:val="nil"/>
              <w:bottom w:val="nil"/>
            </w:tcBorders>
            <w:shd w:val="clear" w:color="auto" w:fill="auto"/>
            <w:noWrap/>
            <w:vAlign w:val="bottom"/>
            <w:hideMark/>
          </w:tcPr>
          <w:p w14:paraId="0854983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-6.4756359</w:t>
            </w:r>
          </w:p>
        </w:tc>
      </w:tr>
      <w:tr w:rsidR="00496D78" w:rsidRPr="00114AB9" w14:paraId="33F00DEE" w14:textId="77777777" w:rsidTr="00114AB9">
        <w:trPr>
          <w:trHeight w:val="288"/>
        </w:trPr>
        <w:tc>
          <w:tcPr>
            <w:tcW w:w="1029" w:type="dxa"/>
            <w:tcBorders>
              <w:top w:val="nil"/>
              <w:left w:val="nil"/>
              <w:bottom w:val="nil"/>
              <w:right w:val="nil"/>
            </w:tcBorders>
            <w:shd w:val="clear" w:color="auto" w:fill="auto"/>
            <w:noWrap/>
            <w:vAlign w:val="bottom"/>
            <w:hideMark/>
          </w:tcPr>
          <w:p w14:paraId="4CD683D1"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110</w:t>
            </w:r>
          </w:p>
        </w:tc>
        <w:tc>
          <w:tcPr>
            <w:tcW w:w="1346" w:type="dxa"/>
            <w:tcBorders>
              <w:top w:val="nil"/>
              <w:left w:val="nil"/>
              <w:bottom w:val="nil"/>
            </w:tcBorders>
            <w:shd w:val="clear" w:color="auto" w:fill="auto"/>
            <w:noWrap/>
            <w:vAlign w:val="bottom"/>
            <w:hideMark/>
          </w:tcPr>
          <w:p w14:paraId="5C8BC16A" w14:textId="77777777" w:rsidR="00496D78" w:rsidRPr="00114AB9" w:rsidRDefault="00496D78" w:rsidP="00496D78">
            <w:pPr>
              <w:pStyle w:val="Tabletext"/>
              <w:rPr>
                <w:sz w:val="18"/>
                <w:szCs w:val="18"/>
                <w:lang w:eastAsia="en-NZ"/>
              </w:rPr>
            </w:pPr>
            <w:r w:rsidRPr="00114AB9">
              <w:rPr>
                <w:sz w:val="18"/>
                <w:szCs w:val="18"/>
                <w:lang w:eastAsia="en-NZ"/>
              </w:rPr>
              <w:t>-2.952861</w:t>
            </w:r>
          </w:p>
        </w:tc>
        <w:tc>
          <w:tcPr>
            <w:tcW w:w="1214" w:type="dxa"/>
            <w:tcBorders>
              <w:top w:val="nil"/>
              <w:bottom w:val="nil"/>
            </w:tcBorders>
            <w:shd w:val="clear" w:color="auto" w:fill="auto"/>
            <w:noWrap/>
            <w:vAlign w:val="bottom"/>
            <w:hideMark/>
          </w:tcPr>
          <w:p w14:paraId="7887ED33" w14:textId="77777777" w:rsidR="00496D78" w:rsidRPr="00114AB9" w:rsidRDefault="00496D78" w:rsidP="00496D78">
            <w:pPr>
              <w:pStyle w:val="Tabletext"/>
              <w:rPr>
                <w:sz w:val="18"/>
                <w:szCs w:val="18"/>
                <w:lang w:eastAsia="en-NZ"/>
              </w:rPr>
            </w:pPr>
            <w:r w:rsidRPr="00114AB9">
              <w:rPr>
                <w:sz w:val="18"/>
                <w:szCs w:val="18"/>
                <w:lang w:eastAsia="en-NZ"/>
              </w:rPr>
              <w:t>-7.199622</w:t>
            </w:r>
          </w:p>
        </w:tc>
        <w:tc>
          <w:tcPr>
            <w:tcW w:w="1213" w:type="dxa"/>
            <w:tcBorders>
              <w:top w:val="nil"/>
              <w:bottom w:val="nil"/>
            </w:tcBorders>
            <w:shd w:val="clear" w:color="auto" w:fill="auto"/>
            <w:noWrap/>
            <w:vAlign w:val="bottom"/>
            <w:hideMark/>
          </w:tcPr>
          <w:p w14:paraId="11A3BABC" w14:textId="77777777" w:rsidR="00496D78" w:rsidRPr="00114AB9" w:rsidRDefault="00496D78" w:rsidP="00496D78">
            <w:pPr>
              <w:pStyle w:val="Tabletext"/>
              <w:rPr>
                <w:sz w:val="18"/>
                <w:szCs w:val="18"/>
                <w:lang w:eastAsia="en-NZ"/>
              </w:rPr>
            </w:pPr>
            <w:r w:rsidRPr="00114AB9">
              <w:rPr>
                <w:sz w:val="18"/>
                <w:szCs w:val="18"/>
                <w:lang w:eastAsia="en-NZ"/>
              </w:rPr>
              <w:t>-0.543312</w:t>
            </w:r>
          </w:p>
        </w:tc>
        <w:tc>
          <w:tcPr>
            <w:tcW w:w="1213" w:type="dxa"/>
            <w:tcBorders>
              <w:top w:val="nil"/>
              <w:bottom w:val="nil"/>
            </w:tcBorders>
            <w:shd w:val="clear" w:color="auto" w:fill="auto"/>
            <w:noWrap/>
            <w:vAlign w:val="bottom"/>
            <w:hideMark/>
          </w:tcPr>
          <w:p w14:paraId="513F85DA"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CFEE7F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A14EA09" w14:textId="77777777" w:rsidR="00496D78" w:rsidRPr="00114AB9" w:rsidRDefault="00496D78" w:rsidP="00496D78">
            <w:pPr>
              <w:pStyle w:val="Tabletext"/>
              <w:rPr>
                <w:sz w:val="18"/>
                <w:szCs w:val="18"/>
                <w:lang w:eastAsia="en-NZ"/>
              </w:rPr>
            </w:pPr>
            <w:r w:rsidRPr="00114AB9">
              <w:rPr>
                <w:sz w:val="18"/>
                <w:szCs w:val="18"/>
                <w:lang w:eastAsia="en-NZ"/>
              </w:rPr>
              <w:t>-0.212455</w:t>
            </w:r>
          </w:p>
        </w:tc>
        <w:tc>
          <w:tcPr>
            <w:tcW w:w="1213" w:type="dxa"/>
            <w:tcBorders>
              <w:top w:val="nil"/>
              <w:bottom w:val="nil"/>
            </w:tcBorders>
            <w:shd w:val="clear" w:color="auto" w:fill="auto"/>
            <w:noWrap/>
            <w:vAlign w:val="bottom"/>
            <w:hideMark/>
          </w:tcPr>
          <w:p w14:paraId="7F631ACE" w14:textId="77777777" w:rsidR="00496D78" w:rsidRPr="00114AB9" w:rsidRDefault="00496D78" w:rsidP="00496D78">
            <w:pPr>
              <w:pStyle w:val="Tabletext"/>
              <w:rPr>
                <w:sz w:val="18"/>
                <w:szCs w:val="18"/>
                <w:lang w:eastAsia="en-NZ"/>
              </w:rPr>
            </w:pPr>
            <w:r w:rsidRPr="00114AB9">
              <w:rPr>
                <w:sz w:val="18"/>
                <w:szCs w:val="18"/>
                <w:lang w:eastAsia="en-NZ"/>
              </w:rPr>
              <w:t>4.149467</w:t>
            </w:r>
          </w:p>
        </w:tc>
        <w:tc>
          <w:tcPr>
            <w:tcW w:w="1863" w:type="dxa"/>
            <w:tcBorders>
              <w:top w:val="nil"/>
              <w:bottom w:val="nil"/>
            </w:tcBorders>
            <w:shd w:val="clear" w:color="auto" w:fill="auto"/>
            <w:noWrap/>
            <w:vAlign w:val="bottom"/>
            <w:hideMark/>
          </w:tcPr>
          <w:p w14:paraId="1808523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-6.758783055</w:t>
            </w:r>
          </w:p>
        </w:tc>
        <w:tc>
          <w:tcPr>
            <w:tcW w:w="1485" w:type="dxa"/>
            <w:tcBorders>
              <w:top w:val="nil"/>
              <w:bottom w:val="nil"/>
            </w:tcBorders>
            <w:shd w:val="clear" w:color="auto" w:fill="auto"/>
            <w:noWrap/>
            <w:vAlign w:val="bottom"/>
            <w:hideMark/>
          </w:tcPr>
          <w:p w14:paraId="1247BC5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4.149466986</w:t>
            </w:r>
          </w:p>
        </w:tc>
        <w:tc>
          <w:tcPr>
            <w:tcW w:w="1306" w:type="dxa"/>
            <w:tcBorders>
              <w:top w:val="nil"/>
              <w:bottom w:val="nil"/>
            </w:tcBorders>
            <w:shd w:val="clear" w:color="auto" w:fill="auto"/>
            <w:noWrap/>
            <w:vAlign w:val="bottom"/>
            <w:hideMark/>
          </w:tcPr>
          <w:p w14:paraId="65100DD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-10.90825</w:t>
            </w:r>
          </w:p>
        </w:tc>
      </w:tr>
      <w:tr w:rsidR="00496D78" w:rsidRPr="00114AB9" w14:paraId="06186BEC" w14:textId="77777777" w:rsidTr="00114AB9">
        <w:trPr>
          <w:trHeight w:val="288"/>
        </w:trPr>
        <w:tc>
          <w:tcPr>
            <w:tcW w:w="1029" w:type="dxa"/>
            <w:tcBorders>
              <w:top w:val="nil"/>
              <w:left w:val="nil"/>
              <w:bottom w:val="nil"/>
              <w:right w:val="nil"/>
            </w:tcBorders>
            <w:shd w:val="clear" w:color="auto" w:fill="auto"/>
            <w:noWrap/>
            <w:vAlign w:val="bottom"/>
            <w:hideMark/>
          </w:tcPr>
          <w:p w14:paraId="1B5343F9"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111</w:t>
            </w:r>
          </w:p>
        </w:tc>
        <w:tc>
          <w:tcPr>
            <w:tcW w:w="1346" w:type="dxa"/>
            <w:tcBorders>
              <w:top w:val="nil"/>
              <w:left w:val="nil"/>
              <w:bottom w:val="nil"/>
            </w:tcBorders>
            <w:shd w:val="clear" w:color="auto" w:fill="auto"/>
            <w:noWrap/>
            <w:vAlign w:val="bottom"/>
            <w:hideMark/>
          </w:tcPr>
          <w:p w14:paraId="64635922" w14:textId="77777777" w:rsidR="00496D78" w:rsidRPr="00114AB9" w:rsidRDefault="00496D78" w:rsidP="00496D78">
            <w:pPr>
              <w:pStyle w:val="Tabletext"/>
              <w:rPr>
                <w:sz w:val="18"/>
                <w:szCs w:val="18"/>
                <w:lang w:eastAsia="en-NZ"/>
              </w:rPr>
            </w:pPr>
            <w:r w:rsidRPr="00114AB9">
              <w:rPr>
                <w:sz w:val="18"/>
                <w:szCs w:val="18"/>
                <w:lang w:eastAsia="en-NZ"/>
              </w:rPr>
              <w:t>-2.310144</w:t>
            </w:r>
          </w:p>
        </w:tc>
        <w:tc>
          <w:tcPr>
            <w:tcW w:w="1214" w:type="dxa"/>
            <w:tcBorders>
              <w:top w:val="nil"/>
              <w:bottom w:val="nil"/>
            </w:tcBorders>
            <w:shd w:val="clear" w:color="auto" w:fill="auto"/>
            <w:noWrap/>
            <w:vAlign w:val="bottom"/>
            <w:hideMark/>
          </w:tcPr>
          <w:p w14:paraId="525F5799" w14:textId="77777777" w:rsidR="00496D78" w:rsidRPr="00114AB9" w:rsidRDefault="00496D78" w:rsidP="00496D78">
            <w:pPr>
              <w:pStyle w:val="Tabletext"/>
              <w:rPr>
                <w:sz w:val="18"/>
                <w:szCs w:val="18"/>
                <w:lang w:eastAsia="en-NZ"/>
              </w:rPr>
            </w:pPr>
            <w:r w:rsidRPr="00114AB9">
              <w:rPr>
                <w:sz w:val="18"/>
                <w:szCs w:val="18"/>
                <w:lang w:eastAsia="en-NZ"/>
              </w:rPr>
              <w:t>-6.283305</w:t>
            </w:r>
          </w:p>
        </w:tc>
        <w:tc>
          <w:tcPr>
            <w:tcW w:w="1213" w:type="dxa"/>
            <w:tcBorders>
              <w:top w:val="nil"/>
              <w:bottom w:val="nil"/>
            </w:tcBorders>
            <w:shd w:val="clear" w:color="auto" w:fill="auto"/>
            <w:noWrap/>
            <w:vAlign w:val="bottom"/>
            <w:hideMark/>
          </w:tcPr>
          <w:p w14:paraId="2EB07827" w14:textId="77777777" w:rsidR="00496D78" w:rsidRPr="00114AB9" w:rsidRDefault="00496D78" w:rsidP="00496D78">
            <w:pPr>
              <w:pStyle w:val="Tabletext"/>
              <w:rPr>
                <w:sz w:val="18"/>
                <w:szCs w:val="18"/>
                <w:lang w:eastAsia="en-NZ"/>
              </w:rPr>
            </w:pPr>
            <w:r w:rsidRPr="00114AB9">
              <w:rPr>
                <w:sz w:val="18"/>
                <w:szCs w:val="18"/>
                <w:lang w:eastAsia="en-NZ"/>
              </w:rPr>
              <w:t>-1.113048</w:t>
            </w:r>
          </w:p>
        </w:tc>
        <w:tc>
          <w:tcPr>
            <w:tcW w:w="1213" w:type="dxa"/>
            <w:tcBorders>
              <w:top w:val="nil"/>
              <w:bottom w:val="nil"/>
            </w:tcBorders>
            <w:shd w:val="clear" w:color="auto" w:fill="auto"/>
            <w:noWrap/>
            <w:vAlign w:val="bottom"/>
            <w:hideMark/>
          </w:tcPr>
          <w:p w14:paraId="42FE3567"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D5383F7"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7FA6282" w14:textId="77777777" w:rsidR="00496D78" w:rsidRPr="00114AB9" w:rsidRDefault="00496D78" w:rsidP="00496D78">
            <w:pPr>
              <w:pStyle w:val="Tabletext"/>
              <w:rPr>
                <w:sz w:val="18"/>
                <w:szCs w:val="18"/>
                <w:lang w:eastAsia="en-NZ"/>
              </w:rPr>
            </w:pPr>
            <w:r w:rsidRPr="00114AB9">
              <w:rPr>
                <w:sz w:val="18"/>
                <w:szCs w:val="18"/>
                <w:lang w:eastAsia="en-NZ"/>
              </w:rPr>
              <w:t>1.5863592</w:t>
            </w:r>
          </w:p>
        </w:tc>
        <w:tc>
          <w:tcPr>
            <w:tcW w:w="1213" w:type="dxa"/>
            <w:tcBorders>
              <w:top w:val="nil"/>
              <w:bottom w:val="nil"/>
            </w:tcBorders>
            <w:shd w:val="clear" w:color="auto" w:fill="auto"/>
            <w:noWrap/>
            <w:vAlign w:val="bottom"/>
            <w:hideMark/>
          </w:tcPr>
          <w:p w14:paraId="5BA215E1" w14:textId="77777777" w:rsidR="00496D78" w:rsidRPr="00114AB9" w:rsidRDefault="00496D78" w:rsidP="00496D78">
            <w:pPr>
              <w:pStyle w:val="Tabletext"/>
              <w:rPr>
                <w:sz w:val="18"/>
                <w:szCs w:val="18"/>
                <w:lang w:eastAsia="en-NZ"/>
              </w:rPr>
            </w:pPr>
            <w:r w:rsidRPr="00114AB9">
              <w:rPr>
                <w:sz w:val="18"/>
                <w:szCs w:val="18"/>
                <w:lang w:eastAsia="en-NZ"/>
              </w:rPr>
              <w:t>1.92233</w:t>
            </w:r>
          </w:p>
        </w:tc>
        <w:tc>
          <w:tcPr>
            <w:tcW w:w="1863" w:type="dxa"/>
            <w:tcBorders>
              <w:top w:val="nil"/>
              <w:bottom w:val="nil"/>
            </w:tcBorders>
            <w:shd w:val="clear" w:color="auto" w:fill="auto"/>
            <w:noWrap/>
            <w:vAlign w:val="bottom"/>
            <w:hideMark/>
          </w:tcPr>
          <w:p w14:paraId="742E2DE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-6.19780787</w:t>
            </w:r>
          </w:p>
        </w:tc>
        <w:tc>
          <w:tcPr>
            <w:tcW w:w="1485" w:type="dxa"/>
            <w:tcBorders>
              <w:top w:val="nil"/>
              <w:bottom w:val="nil"/>
            </w:tcBorders>
            <w:shd w:val="clear" w:color="auto" w:fill="auto"/>
            <w:noWrap/>
            <w:vAlign w:val="bottom"/>
            <w:hideMark/>
          </w:tcPr>
          <w:p w14:paraId="2AA4F17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3.508689244</w:t>
            </w:r>
          </w:p>
        </w:tc>
        <w:tc>
          <w:tcPr>
            <w:tcW w:w="1306" w:type="dxa"/>
            <w:tcBorders>
              <w:top w:val="nil"/>
              <w:bottom w:val="nil"/>
            </w:tcBorders>
            <w:shd w:val="clear" w:color="auto" w:fill="auto"/>
            <w:noWrap/>
            <w:vAlign w:val="bottom"/>
            <w:hideMark/>
          </w:tcPr>
          <w:p w14:paraId="14CFE1D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-9.7064971</w:t>
            </w:r>
          </w:p>
        </w:tc>
      </w:tr>
      <w:tr w:rsidR="00496D78" w:rsidRPr="00114AB9" w14:paraId="1C8A81D3" w14:textId="77777777" w:rsidTr="00114AB9">
        <w:trPr>
          <w:trHeight w:val="288"/>
        </w:trPr>
        <w:tc>
          <w:tcPr>
            <w:tcW w:w="1029" w:type="dxa"/>
            <w:tcBorders>
              <w:top w:val="nil"/>
              <w:left w:val="nil"/>
              <w:bottom w:val="nil"/>
              <w:right w:val="nil"/>
            </w:tcBorders>
            <w:shd w:val="clear" w:color="auto" w:fill="auto"/>
            <w:noWrap/>
            <w:vAlign w:val="bottom"/>
            <w:hideMark/>
          </w:tcPr>
          <w:p w14:paraId="71F0FCA5"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112</w:t>
            </w:r>
          </w:p>
        </w:tc>
        <w:tc>
          <w:tcPr>
            <w:tcW w:w="1346" w:type="dxa"/>
            <w:tcBorders>
              <w:top w:val="nil"/>
              <w:left w:val="nil"/>
              <w:bottom w:val="nil"/>
            </w:tcBorders>
            <w:shd w:val="clear" w:color="auto" w:fill="auto"/>
            <w:noWrap/>
            <w:vAlign w:val="bottom"/>
            <w:hideMark/>
          </w:tcPr>
          <w:p w14:paraId="451943D2" w14:textId="77777777" w:rsidR="00496D78" w:rsidRPr="00114AB9" w:rsidRDefault="00496D78" w:rsidP="00496D78">
            <w:pPr>
              <w:pStyle w:val="Tabletext"/>
              <w:rPr>
                <w:sz w:val="18"/>
                <w:szCs w:val="18"/>
                <w:lang w:eastAsia="en-NZ"/>
              </w:rPr>
            </w:pPr>
            <w:r w:rsidRPr="00114AB9">
              <w:rPr>
                <w:sz w:val="18"/>
                <w:szCs w:val="18"/>
                <w:lang w:eastAsia="en-NZ"/>
              </w:rPr>
              <w:t>-1.763077</w:t>
            </w:r>
          </w:p>
        </w:tc>
        <w:tc>
          <w:tcPr>
            <w:tcW w:w="1214" w:type="dxa"/>
            <w:tcBorders>
              <w:top w:val="nil"/>
              <w:bottom w:val="nil"/>
            </w:tcBorders>
            <w:shd w:val="clear" w:color="auto" w:fill="auto"/>
            <w:noWrap/>
            <w:vAlign w:val="bottom"/>
            <w:hideMark/>
          </w:tcPr>
          <w:p w14:paraId="754BAF1F" w14:textId="77777777" w:rsidR="00496D78" w:rsidRPr="00114AB9" w:rsidRDefault="00496D78" w:rsidP="00496D78">
            <w:pPr>
              <w:pStyle w:val="Tabletext"/>
              <w:rPr>
                <w:sz w:val="18"/>
                <w:szCs w:val="18"/>
                <w:lang w:eastAsia="en-NZ"/>
              </w:rPr>
            </w:pPr>
            <w:r w:rsidRPr="00114AB9">
              <w:rPr>
                <w:sz w:val="18"/>
                <w:szCs w:val="18"/>
                <w:lang w:eastAsia="en-NZ"/>
              </w:rPr>
              <w:t>-7.119661</w:t>
            </w:r>
          </w:p>
        </w:tc>
        <w:tc>
          <w:tcPr>
            <w:tcW w:w="1213" w:type="dxa"/>
            <w:tcBorders>
              <w:top w:val="nil"/>
              <w:bottom w:val="nil"/>
            </w:tcBorders>
            <w:shd w:val="clear" w:color="auto" w:fill="auto"/>
            <w:noWrap/>
            <w:vAlign w:val="bottom"/>
            <w:hideMark/>
          </w:tcPr>
          <w:p w14:paraId="738A1E50" w14:textId="77777777" w:rsidR="00496D78" w:rsidRPr="00114AB9" w:rsidRDefault="00496D78" w:rsidP="00496D78">
            <w:pPr>
              <w:pStyle w:val="Tabletext"/>
              <w:rPr>
                <w:sz w:val="18"/>
                <w:szCs w:val="18"/>
                <w:lang w:eastAsia="en-NZ"/>
              </w:rPr>
            </w:pPr>
            <w:r w:rsidRPr="00114AB9">
              <w:rPr>
                <w:sz w:val="18"/>
                <w:szCs w:val="18"/>
                <w:lang w:eastAsia="en-NZ"/>
              </w:rPr>
              <w:t>0.411331</w:t>
            </w:r>
          </w:p>
        </w:tc>
        <w:tc>
          <w:tcPr>
            <w:tcW w:w="1213" w:type="dxa"/>
            <w:tcBorders>
              <w:top w:val="nil"/>
              <w:bottom w:val="nil"/>
            </w:tcBorders>
            <w:shd w:val="clear" w:color="auto" w:fill="auto"/>
            <w:noWrap/>
            <w:vAlign w:val="bottom"/>
            <w:hideMark/>
          </w:tcPr>
          <w:p w14:paraId="14B9CC31"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6DB2148"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F98AAD0" w14:textId="77777777" w:rsidR="00496D78" w:rsidRPr="00114AB9" w:rsidRDefault="00496D78" w:rsidP="00496D78">
            <w:pPr>
              <w:pStyle w:val="Tabletext"/>
              <w:rPr>
                <w:sz w:val="18"/>
                <w:szCs w:val="18"/>
                <w:lang w:eastAsia="en-NZ"/>
              </w:rPr>
            </w:pPr>
            <w:r w:rsidRPr="00114AB9">
              <w:rPr>
                <w:sz w:val="18"/>
                <w:szCs w:val="18"/>
                <w:lang w:eastAsia="en-NZ"/>
              </w:rPr>
              <w:t>-0.952884</w:t>
            </w:r>
          </w:p>
        </w:tc>
        <w:tc>
          <w:tcPr>
            <w:tcW w:w="1213" w:type="dxa"/>
            <w:tcBorders>
              <w:top w:val="nil"/>
              <w:bottom w:val="nil"/>
            </w:tcBorders>
            <w:shd w:val="clear" w:color="auto" w:fill="auto"/>
            <w:noWrap/>
            <w:vAlign w:val="bottom"/>
            <w:hideMark/>
          </w:tcPr>
          <w:p w14:paraId="6EDDB75D" w14:textId="77777777" w:rsidR="00496D78" w:rsidRPr="00114AB9" w:rsidRDefault="00496D78" w:rsidP="00496D78">
            <w:pPr>
              <w:pStyle w:val="Tabletext"/>
              <w:rPr>
                <w:sz w:val="18"/>
                <w:szCs w:val="18"/>
                <w:lang w:eastAsia="en-NZ"/>
              </w:rPr>
            </w:pPr>
            <w:r w:rsidRPr="00114AB9">
              <w:rPr>
                <w:sz w:val="18"/>
                <w:szCs w:val="18"/>
                <w:lang w:eastAsia="en-NZ"/>
              </w:rPr>
              <w:t>2.981238</w:t>
            </w:r>
          </w:p>
        </w:tc>
        <w:tc>
          <w:tcPr>
            <w:tcW w:w="1863" w:type="dxa"/>
            <w:tcBorders>
              <w:top w:val="nil"/>
              <w:bottom w:val="nil"/>
            </w:tcBorders>
            <w:shd w:val="clear" w:color="auto" w:fill="auto"/>
            <w:noWrap/>
            <w:vAlign w:val="bottom"/>
            <w:hideMark/>
          </w:tcPr>
          <w:p w14:paraId="4AD067C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-6.443053706</w:t>
            </w:r>
          </w:p>
        </w:tc>
        <w:tc>
          <w:tcPr>
            <w:tcW w:w="1485" w:type="dxa"/>
            <w:tcBorders>
              <w:top w:val="nil"/>
              <w:bottom w:val="nil"/>
            </w:tcBorders>
            <w:shd w:val="clear" w:color="auto" w:fill="auto"/>
            <w:noWrap/>
            <w:vAlign w:val="bottom"/>
            <w:hideMark/>
          </w:tcPr>
          <w:p w14:paraId="3829A32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3.392569106</w:t>
            </w:r>
          </w:p>
        </w:tc>
        <w:tc>
          <w:tcPr>
            <w:tcW w:w="1306" w:type="dxa"/>
            <w:tcBorders>
              <w:top w:val="nil"/>
              <w:bottom w:val="nil"/>
            </w:tcBorders>
            <w:shd w:val="clear" w:color="auto" w:fill="auto"/>
            <w:noWrap/>
            <w:vAlign w:val="bottom"/>
            <w:hideMark/>
          </w:tcPr>
          <w:p w14:paraId="30648D3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-9.8356228</w:t>
            </w:r>
          </w:p>
        </w:tc>
      </w:tr>
      <w:tr w:rsidR="00496D78" w:rsidRPr="00114AB9" w14:paraId="015768F3" w14:textId="77777777" w:rsidTr="00114AB9">
        <w:trPr>
          <w:trHeight w:val="288"/>
        </w:trPr>
        <w:tc>
          <w:tcPr>
            <w:tcW w:w="1029" w:type="dxa"/>
            <w:tcBorders>
              <w:top w:val="nil"/>
              <w:left w:val="nil"/>
              <w:bottom w:val="nil"/>
              <w:right w:val="nil"/>
            </w:tcBorders>
            <w:shd w:val="clear" w:color="auto" w:fill="auto"/>
            <w:noWrap/>
            <w:vAlign w:val="bottom"/>
            <w:hideMark/>
          </w:tcPr>
          <w:p w14:paraId="08A34563"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113</w:t>
            </w:r>
          </w:p>
        </w:tc>
        <w:tc>
          <w:tcPr>
            <w:tcW w:w="1346" w:type="dxa"/>
            <w:tcBorders>
              <w:top w:val="nil"/>
              <w:left w:val="nil"/>
              <w:bottom w:val="nil"/>
            </w:tcBorders>
            <w:shd w:val="clear" w:color="auto" w:fill="auto"/>
            <w:noWrap/>
            <w:vAlign w:val="bottom"/>
            <w:hideMark/>
          </w:tcPr>
          <w:p w14:paraId="7AA9903F" w14:textId="77777777" w:rsidR="00496D78" w:rsidRPr="00114AB9" w:rsidRDefault="00496D78" w:rsidP="00496D78">
            <w:pPr>
              <w:pStyle w:val="Tabletext"/>
              <w:rPr>
                <w:sz w:val="18"/>
                <w:szCs w:val="18"/>
                <w:lang w:eastAsia="en-NZ"/>
              </w:rPr>
            </w:pPr>
            <w:r w:rsidRPr="00114AB9">
              <w:rPr>
                <w:sz w:val="18"/>
                <w:szCs w:val="18"/>
                <w:lang w:eastAsia="en-NZ"/>
              </w:rPr>
              <w:t>-1.74549</w:t>
            </w:r>
          </w:p>
        </w:tc>
        <w:tc>
          <w:tcPr>
            <w:tcW w:w="1214" w:type="dxa"/>
            <w:tcBorders>
              <w:top w:val="nil"/>
              <w:bottom w:val="nil"/>
            </w:tcBorders>
            <w:shd w:val="clear" w:color="auto" w:fill="auto"/>
            <w:noWrap/>
            <w:vAlign w:val="bottom"/>
            <w:hideMark/>
          </w:tcPr>
          <w:p w14:paraId="560FC44F" w14:textId="77777777" w:rsidR="00496D78" w:rsidRPr="00114AB9" w:rsidRDefault="00496D78" w:rsidP="00496D78">
            <w:pPr>
              <w:pStyle w:val="Tabletext"/>
              <w:rPr>
                <w:sz w:val="18"/>
                <w:szCs w:val="18"/>
                <w:lang w:eastAsia="en-NZ"/>
              </w:rPr>
            </w:pPr>
            <w:r w:rsidRPr="00114AB9">
              <w:rPr>
                <w:sz w:val="18"/>
                <w:szCs w:val="18"/>
                <w:lang w:eastAsia="en-NZ"/>
              </w:rPr>
              <w:t>-6.830663</w:t>
            </w:r>
          </w:p>
        </w:tc>
        <w:tc>
          <w:tcPr>
            <w:tcW w:w="1213" w:type="dxa"/>
            <w:tcBorders>
              <w:top w:val="nil"/>
              <w:bottom w:val="nil"/>
            </w:tcBorders>
            <w:shd w:val="clear" w:color="auto" w:fill="auto"/>
            <w:noWrap/>
            <w:vAlign w:val="bottom"/>
            <w:hideMark/>
          </w:tcPr>
          <w:p w14:paraId="35EAFB9E" w14:textId="77777777" w:rsidR="00496D78" w:rsidRPr="00114AB9" w:rsidRDefault="00496D78" w:rsidP="00496D78">
            <w:pPr>
              <w:pStyle w:val="Tabletext"/>
              <w:rPr>
                <w:sz w:val="18"/>
                <w:szCs w:val="18"/>
                <w:lang w:eastAsia="en-NZ"/>
              </w:rPr>
            </w:pPr>
            <w:r w:rsidRPr="00114AB9">
              <w:rPr>
                <w:sz w:val="18"/>
                <w:szCs w:val="18"/>
                <w:lang w:eastAsia="en-NZ"/>
              </w:rPr>
              <w:t>-0.998262</w:t>
            </w:r>
          </w:p>
        </w:tc>
        <w:tc>
          <w:tcPr>
            <w:tcW w:w="1213" w:type="dxa"/>
            <w:tcBorders>
              <w:top w:val="nil"/>
              <w:bottom w:val="nil"/>
            </w:tcBorders>
            <w:shd w:val="clear" w:color="auto" w:fill="auto"/>
            <w:noWrap/>
            <w:vAlign w:val="bottom"/>
            <w:hideMark/>
          </w:tcPr>
          <w:p w14:paraId="12C3ABFA"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7A9458C"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3DE00C0" w14:textId="77777777" w:rsidR="00496D78" w:rsidRPr="00114AB9" w:rsidRDefault="00496D78" w:rsidP="00496D78">
            <w:pPr>
              <w:pStyle w:val="Tabletext"/>
              <w:rPr>
                <w:sz w:val="18"/>
                <w:szCs w:val="18"/>
                <w:lang w:eastAsia="en-NZ"/>
              </w:rPr>
            </w:pPr>
            <w:r w:rsidRPr="00114AB9">
              <w:rPr>
                <w:sz w:val="18"/>
                <w:szCs w:val="18"/>
                <w:lang w:eastAsia="en-NZ"/>
              </w:rPr>
              <w:t>0.8460243</w:t>
            </w:r>
          </w:p>
        </w:tc>
        <w:tc>
          <w:tcPr>
            <w:tcW w:w="1213" w:type="dxa"/>
            <w:tcBorders>
              <w:top w:val="nil"/>
              <w:bottom w:val="nil"/>
            </w:tcBorders>
            <w:shd w:val="clear" w:color="auto" w:fill="auto"/>
            <w:noWrap/>
            <w:vAlign w:val="bottom"/>
            <w:hideMark/>
          </w:tcPr>
          <w:p w14:paraId="66CF8703" w14:textId="77777777" w:rsidR="00496D78" w:rsidRPr="00114AB9" w:rsidRDefault="00496D78" w:rsidP="00496D78">
            <w:pPr>
              <w:pStyle w:val="Tabletext"/>
              <w:rPr>
                <w:sz w:val="18"/>
                <w:szCs w:val="18"/>
                <w:lang w:eastAsia="en-NZ"/>
              </w:rPr>
            </w:pPr>
            <w:r w:rsidRPr="00114AB9">
              <w:rPr>
                <w:sz w:val="18"/>
                <w:szCs w:val="18"/>
                <w:lang w:eastAsia="en-NZ"/>
              </w:rPr>
              <w:t>1.924129</w:t>
            </w:r>
          </w:p>
        </w:tc>
        <w:tc>
          <w:tcPr>
            <w:tcW w:w="1863" w:type="dxa"/>
            <w:tcBorders>
              <w:top w:val="nil"/>
              <w:bottom w:val="nil"/>
            </w:tcBorders>
            <w:shd w:val="clear" w:color="auto" w:fill="auto"/>
            <w:noWrap/>
            <w:vAlign w:val="bottom"/>
            <w:hideMark/>
          </w:tcPr>
          <w:p w14:paraId="427B5FF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-6.804261772</w:t>
            </w:r>
          </w:p>
        </w:tc>
        <w:tc>
          <w:tcPr>
            <w:tcW w:w="1485" w:type="dxa"/>
            <w:tcBorders>
              <w:top w:val="nil"/>
              <w:bottom w:val="nil"/>
            </w:tcBorders>
            <w:shd w:val="clear" w:color="auto" w:fill="auto"/>
            <w:noWrap/>
            <w:vAlign w:val="bottom"/>
            <w:hideMark/>
          </w:tcPr>
          <w:p w14:paraId="121CA94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2.770153092</w:t>
            </w:r>
          </w:p>
        </w:tc>
        <w:tc>
          <w:tcPr>
            <w:tcW w:w="1306" w:type="dxa"/>
            <w:tcBorders>
              <w:top w:val="nil"/>
              <w:bottom w:val="nil"/>
            </w:tcBorders>
            <w:shd w:val="clear" w:color="auto" w:fill="auto"/>
            <w:noWrap/>
            <w:vAlign w:val="bottom"/>
            <w:hideMark/>
          </w:tcPr>
          <w:p w14:paraId="70978F0A"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-9.5744149</w:t>
            </w:r>
          </w:p>
        </w:tc>
      </w:tr>
      <w:tr w:rsidR="00496D78" w:rsidRPr="00114AB9" w14:paraId="6044409C" w14:textId="77777777" w:rsidTr="00114AB9">
        <w:trPr>
          <w:trHeight w:val="288"/>
        </w:trPr>
        <w:tc>
          <w:tcPr>
            <w:tcW w:w="1029" w:type="dxa"/>
            <w:tcBorders>
              <w:top w:val="nil"/>
              <w:left w:val="nil"/>
              <w:bottom w:val="nil"/>
              <w:right w:val="nil"/>
            </w:tcBorders>
            <w:shd w:val="clear" w:color="auto" w:fill="auto"/>
            <w:noWrap/>
            <w:vAlign w:val="bottom"/>
            <w:hideMark/>
          </w:tcPr>
          <w:p w14:paraId="1161DE90"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114</w:t>
            </w:r>
          </w:p>
        </w:tc>
        <w:tc>
          <w:tcPr>
            <w:tcW w:w="1346" w:type="dxa"/>
            <w:tcBorders>
              <w:top w:val="nil"/>
              <w:left w:val="nil"/>
              <w:bottom w:val="nil"/>
            </w:tcBorders>
            <w:shd w:val="clear" w:color="auto" w:fill="auto"/>
            <w:noWrap/>
            <w:vAlign w:val="bottom"/>
            <w:hideMark/>
          </w:tcPr>
          <w:p w14:paraId="72A3FB33" w14:textId="77777777" w:rsidR="00496D78" w:rsidRPr="00114AB9" w:rsidRDefault="00496D78" w:rsidP="00496D78">
            <w:pPr>
              <w:pStyle w:val="Tabletext"/>
              <w:rPr>
                <w:sz w:val="18"/>
                <w:szCs w:val="18"/>
                <w:lang w:eastAsia="en-NZ"/>
              </w:rPr>
            </w:pPr>
            <w:r w:rsidRPr="00114AB9">
              <w:rPr>
                <w:sz w:val="18"/>
                <w:szCs w:val="18"/>
                <w:lang w:eastAsia="en-NZ"/>
              </w:rPr>
              <w:t>-1.235358</w:t>
            </w:r>
          </w:p>
        </w:tc>
        <w:tc>
          <w:tcPr>
            <w:tcW w:w="1214" w:type="dxa"/>
            <w:tcBorders>
              <w:top w:val="nil"/>
              <w:bottom w:val="nil"/>
            </w:tcBorders>
            <w:shd w:val="clear" w:color="auto" w:fill="auto"/>
            <w:noWrap/>
            <w:vAlign w:val="bottom"/>
            <w:hideMark/>
          </w:tcPr>
          <w:p w14:paraId="17E8C469" w14:textId="77777777" w:rsidR="00496D78" w:rsidRPr="00114AB9" w:rsidRDefault="00496D78" w:rsidP="00496D78">
            <w:pPr>
              <w:pStyle w:val="Tabletext"/>
              <w:rPr>
                <w:sz w:val="18"/>
                <w:szCs w:val="18"/>
                <w:lang w:eastAsia="en-NZ"/>
              </w:rPr>
            </w:pPr>
            <w:r w:rsidRPr="00114AB9">
              <w:rPr>
                <w:sz w:val="18"/>
                <w:szCs w:val="18"/>
                <w:lang w:eastAsia="en-NZ"/>
              </w:rPr>
              <w:t>-6.29213</w:t>
            </w:r>
          </w:p>
        </w:tc>
        <w:tc>
          <w:tcPr>
            <w:tcW w:w="1213" w:type="dxa"/>
            <w:tcBorders>
              <w:top w:val="nil"/>
              <w:bottom w:val="nil"/>
            </w:tcBorders>
            <w:shd w:val="clear" w:color="auto" w:fill="auto"/>
            <w:noWrap/>
            <w:vAlign w:val="bottom"/>
            <w:hideMark/>
          </w:tcPr>
          <w:p w14:paraId="57C3A92A" w14:textId="77777777" w:rsidR="00496D78" w:rsidRPr="00114AB9" w:rsidRDefault="00496D78" w:rsidP="00496D78">
            <w:pPr>
              <w:pStyle w:val="Tabletext"/>
              <w:rPr>
                <w:sz w:val="18"/>
                <w:szCs w:val="18"/>
                <w:lang w:eastAsia="en-NZ"/>
              </w:rPr>
            </w:pPr>
            <w:r w:rsidRPr="00114AB9">
              <w:rPr>
                <w:sz w:val="18"/>
                <w:szCs w:val="18"/>
                <w:lang w:eastAsia="en-NZ"/>
              </w:rPr>
              <w:t>-0.940328</w:t>
            </w:r>
          </w:p>
        </w:tc>
        <w:tc>
          <w:tcPr>
            <w:tcW w:w="1213" w:type="dxa"/>
            <w:tcBorders>
              <w:top w:val="nil"/>
              <w:bottom w:val="nil"/>
            </w:tcBorders>
            <w:shd w:val="clear" w:color="auto" w:fill="auto"/>
            <w:noWrap/>
            <w:vAlign w:val="bottom"/>
            <w:hideMark/>
          </w:tcPr>
          <w:p w14:paraId="083D92DE"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D3803A0"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8EFD4B6" w14:textId="77777777" w:rsidR="00496D78" w:rsidRPr="00114AB9" w:rsidRDefault="00496D78" w:rsidP="00496D78">
            <w:pPr>
              <w:pStyle w:val="Tabletext"/>
              <w:rPr>
                <w:sz w:val="18"/>
                <w:szCs w:val="18"/>
                <w:lang w:eastAsia="en-NZ"/>
              </w:rPr>
            </w:pPr>
            <w:r w:rsidRPr="00114AB9">
              <w:rPr>
                <w:sz w:val="18"/>
                <w:szCs w:val="18"/>
                <w:lang w:eastAsia="en-NZ"/>
              </w:rPr>
              <w:t>-0.634929</w:t>
            </w:r>
          </w:p>
        </w:tc>
        <w:tc>
          <w:tcPr>
            <w:tcW w:w="1213" w:type="dxa"/>
            <w:tcBorders>
              <w:top w:val="nil"/>
              <w:bottom w:val="nil"/>
            </w:tcBorders>
            <w:shd w:val="clear" w:color="auto" w:fill="auto"/>
            <w:noWrap/>
            <w:vAlign w:val="bottom"/>
            <w:hideMark/>
          </w:tcPr>
          <w:p w14:paraId="13C01DD1" w14:textId="77777777" w:rsidR="00496D78" w:rsidRPr="00114AB9" w:rsidRDefault="00496D78" w:rsidP="00496D78">
            <w:pPr>
              <w:pStyle w:val="Tabletext"/>
              <w:rPr>
                <w:sz w:val="18"/>
                <w:szCs w:val="18"/>
                <w:lang w:eastAsia="en-NZ"/>
              </w:rPr>
            </w:pPr>
            <w:r w:rsidRPr="00114AB9">
              <w:rPr>
                <w:sz w:val="18"/>
                <w:szCs w:val="18"/>
                <w:lang w:eastAsia="en-NZ"/>
              </w:rPr>
              <w:t>0.867443</w:t>
            </w:r>
          </w:p>
        </w:tc>
        <w:tc>
          <w:tcPr>
            <w:tcW w:w="1863" w:type="dxa"/>
            <w:tcBorders>
              <w:top w:val="nil"/>
              <w:bottom w:val="nil"/>
            </w:tcBorders>
            <w:shd w:val="clear" w:color="auto" w:fill="auto"/>
            <w:noWrap/>
            <w:vAlign w:val="bottom"/>
            <w:hideMark/>
          </w:tcPr>
          <w:p w14:paraId="4C448A4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-8.235302039</w:t>
            </w:r>
          </w:p>
        </w:tc>
        <w:tc>
          <w:tcPr>
            <w:tcW w:w="1485" w:type="dxa"/>
            <w:tcBorders>
              <w:top w:val="nil"/>
              <w:bottom w:val="nil"/>
            </w:tcBorders>
            <w:shd w:val="clear" w:color="auto" w:fill="auto"/>
            <w:noWrap/>
            <w:vAlign w:val="bottom"/>
            <w:hideMark/>
          </w:tcPr>
          <w:p w14:paraId="7C79BE33"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0.867442975</w:t>
            </w:r>
          </w:p>
        </w:tc>
        <w:tc>
          <w:tcPr>
            <w:tcW w:w="1306" w:type="dxa"/>
            <w:tcBorders>
              <w:top w:val="nil"/>
              <w:bottom w:val="nil"/>
            </w:tcBorders>
            <w:shd w:val="clear" w:color="auto" w:fill="auto"/>
            <w:noWrap/>
            <w:vAlign w:val="bottom"/>
            <w:hideMark/>
          </w:tcPr>
          <w:p w14:paraId="6582A6C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-9.102745</w:t>
            </w:r>
          </w:p>
        </w:tc>
      </w:tr>
      <w:tr w:rsidR="00496D78" w:rsidRPr="00114AB9" w14:paraId="0B14CC82" w14:textId="77777777" w:rsidTr="00114AB9">
        <w:trPr>
          <w:trHeight w:val="288"/>
        </w:trPr>
        <w:tc>
          <w:tcPr>
            <w:tcW w:w="1029" w:type="dxa"/>
            <w:tcBorders>
              <w:top w:val="nil"/>
              <w:left w:val="nil"/>
              <w:bottom w:val="nil"/>
              <w:right w:val="nil"/>
            </w:tcBorders>
            <w:shd w:val="clear" w:color="auto" w:fill="auto"/>
            <w:noWrap/>
            <w:vAlign w:val="bottom"/>
            <w:hideMark/>
          </w:tcPr>
          <w:p w14:paraId="356F7C3C"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115</w:t>
            </w:r>
          </w:p>
        </w:tc>
        <w:tc>
          <w:tcPr>
            <w:tcW w:w="1346" w:type="dxa"/>
            <w:tcBorders>
              <w:top w:val="nil"/>
              <w:left w:val="nil"/>
              <w:bottom w:val="nil"/>
            </w:tcBorders>
            <w:shd w:val="clear" w:color="auto" w:fill="auto"/>
            <w:noWrap/>
            <w:vAlign w:val="bottom"/>
            <w:hideMark/>
          </w:tcPr>
          <w:p w14:paraId="10FDE24A" w14:textId="77777777" w:rsidR="00496D78" w:rsidRPr="00114AB9" w:rsidRDefault="00496D78" w:rsidP="00496D78">
            <w:pPr>
              <w:pStyle w:val="Tabletext"/>
              <w:rPr>
                <w:sz w:val="18"/>
                <w:szCs w:val="18"/>
                <w:lang w:eastAsia="en-NZ"/>
              </w:rPr>
            </w:pPr>
            <w:r w:rsidRPr="00114AB9">
              <w:rPr>
                <w:sz w:val="18"/>
                <w:szCs w:val="18"/>
                <w:lang w:eastAsia="en-NZ"/>
              </w:rPr>
              <w:t>-1.622852</w:t>
            </w:r>
          </w:p>
        </w:tc>
        <w:tc>
          <w:tcPr>
            <w:tcW w:w="1214" w:type="dxa"/>
            <w:tcBorders>
              <w:top w:val="nil"/>
              <w:bottom w:val="nil"/>
            </w:tcBorders>
            <w:shd w:val="clear" w:color="auto" w:fill="auto"/>
            <w:noWrap/>
            <w:vAlign w:val="bottom"/>
            <w:hideMark/>
          </w:tcPr>
          <w:p w14:paraId="76DEF836" w14:textId="77777777" w:rsidR="00496D78" w:rsidRPr="00114AB9" w:rsidRDefault="00496D78" w:rsidP="00496D78">
            <w:pPr>
              <w:pStyle w:val="Tabletext"/>
              <w:rPr>
                <w:sz w:val="18"/>
                <w:szCs w:val="18"/>
                <w:lang w:eastAsia="en-NZ"/>
              </w:rPr>
            </w:pPr>
            <w:r w:rsidRPr="00114AB9">
              <w:rPr>
                <w:sz w:val="18"/>
                <w:szCs w:val="18"/>
                <w:lang w:eastAsia="en-NZ"/>
              </w:rPr>
              <w:t>-6.315418</w:t>
            </w:r>
          </w:p>
        </w:tc>
        <w:tc>
          <w:tcPr>
            <w:tcW w:w="1213" w:type="dxa"/>
            <w:tcBorders>
              <w:top w:val="nil"/>
              <w:bottom w:val="nil"/>
            </w:tcBorders>
            <w:shd w:val="clear" w:color="auto" w:fill="auto"/>
            <w:noWrap/>
            <w:vAlign w:val="bottom"/>
            <w:hideMark/>
          </w:tcPr>
          <w:p w14:paraId="62E52CD2" w14:textId="77777777" w:rsidR="00496D78" w:rsidRPr="00114AB9" w:rsidRDefault="00496D78" w:rsidP="00496D78">
            <w:pPr>
              <w:pStyle w:val="Tabletext"/>
              <w:rPr>
                <w:sz w:val="18"/>
                <w:szCs w:val="18"/>
                <w:lang w:eastAsia="en-NZ"/>
              </w:rPr>
            </w:pPr>
            <w:r w:rsidRPr="00114AB9">
              <w:rPr>
                <w:sz w:val="18"/>
                <w:szCs w:val="18"/>
                <w:lang w:eastAsia="en-NZ"/>
              </w:rPr>
              <w:t>-0.478904</w:t>
            </w:r>
          </w:p>
        </w:tc>
        <w:tc>
          <w:tcPr>
            <w:tcW w:w="1213" w:type="dxa"/>
            <w:tcBorders>
              <w:top w:val="nil"/>
              <w:bottom w:val="nil"/>
            </w:tcBorders>
            <w:shd w:val="clear" w:color="auto" w:fill="auto"/>
            <w:noWrap/>
            <w:vAlign w:val="bottom"/>
            <w:hideMark/>
          </w:tcPr>
          <w:p w14:paraId="0CF56236"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CC57700"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E731C7A" w14:textId="77777777" w:rsidR="00496D78" w:rsidRPr="00114AB9" w:rsidRDefault="00496D78" w:rsidP="00496D78">
            <w:pPr>
              <w:pStyle w:val="Tabletext"/>
              <w:rPr>
                <w:sz w:val="18"/>
                <w:szCs w:val="18"/>
                <w:lang w:eastAsia="en-NZ"/>
              </w:rPr>
            </w:pPr>
            <w:r w:rsidRPr="00114AB9">
              <w:rPr>
                <w:sz w:val="18"/>
                <w:szCs w:val="18"/>
                <w:lang w:eastAsia="en-NZ"/>
              </w:rPr>
              <w:t>-1.058163</w:t>
            </w:r>
          </w:p>
        </w:tc>
        <w:tc>
          <w:tcPr>
            <w:tcW w:w="1213" w:type="dxa"/>
            <w:tcBorders>
              <w:top w:val="nil"/>
              <w:bottom w:val="nil"/>
            </w:tcBorders>
            <w:shd w:val="clear" w:color="auto" w:fill="auto"/>
            <w:noWrap/>
            <w:vAlign w:val="bottom"/>
            <w:hideMark/>
          </w:tcPr>
          <w:p w14:paraId="21188097" w14:textId="77777777" w:rsidR="00496D78" w:rsidRPr="00114AB9" w:rsidRDefault="00496D78" w:rsidP="00496D78">
            <w:pPr>
              <w:pStyle w:val="Tabletext"/>
              <w:rPr>
                <w:sz w:val="18"/>
                <w:szCs w:val="18"/>
                <w:lang w:eastAsia="en-NZ"/>
              </w:rPr>
            </w:pPr>
            <w:r w:rsidRPr="00114AB9">
              <w:rPr>
                <w:sz w:val="18"/>
                <w:szCs w:val="18"/>
                <w:lang w:eastAsia="en-NZ"/>
              </w:rPr>
              <w:t>1.397532</w:t>
            </w:r>
          </w:p>
        </w:tc>
        <w:tc>
          <w:tcPr>
            <w:tcW w:w="1863" w:type="dxa"/>
            <w:tcBorders>
              <w:top w:val="nil"/>
              <w:bottom w:val="nil"/>
            </w:tcBorders>
            <w:shd w:val="clear" w:color="auto" w:fill="auto"/>
            <w:noWrap/>
            <w:vAlign w:val="bottom"/>
            <w:hideMark/>
          </w:tcPr>
          <w:p w14:paraId="4409D58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-8.077804865</w:t>
            </w:r>
          </w:p>
        </w:tc>
        <w:tc>
          <w:tcPr>
            <w:tcW w:w="1485" w:type="dxa"/>
            <w:tcBorders>
              <w:top w:val="nil"/>
              <w:bottom w:val="nil"/>
            </w:tcBorders>
            <w:shd w:val="clear" w:color="auto" w:fill="auto"/>
            <w:noWrap/>
            <w:vAlign w:val="bottom"/>
            <w:hideMark/>
          </w:tcPr>
          <w:p w14:paraId="4851907B"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1.397531686</w:t>
            </w:r>
          </w:p>
        </w:tc>
        <w:tc>
          <w:tcPr>
            <w:tcW w:w="1306" w:type="dxa"/>
            <w:tcBorders>
              <w:top w:val="nil"/>
              <w:bottom w:val="nil"/>
            </w:tcBorders>
            <w:shd w:val="clear" w:color="auto" w:fill="auto"/>
            <w:noWrap/>
            <w:vAlign w:val="bottom"/>
            <w:hideMark/>
          </w:tcPr>
          <w:p w14:paraId="7C20A2D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-9.4753366</w:t>
            </w:r>
          </w:p>
        </w:tc>
      </w:tr>
      <w:tr w:rsidR="00496D78" w:rsidRPr="00114AB9" w14:paraId="332F2FB0" w14:textId="77777777" w:rsidTr="00114AB9">
        <w:trPr>
          <w:trHeight w:val="288"/>
        </w:trPr>
        <w:tc>
          <w:tcPr>
            <w:tcW w:w="1029" w:type="dxa"/>
            <w:tcBorders>
              <w:top w:val="nil"/>
              <w:left w:val="nil"/>
              <w:bottom w:val="nil"/>
              <w:right w:val="nil"/>
            </w:tcBorders>
            <w:shd w:val="clear" w:color="auto" w:fill="auto"/>
            <w:noWrap/>
            <w:vAlign w:val="bottom"/>
            <w:hideMark/>
          </w:tcPr>
          <w:p w14:paraId="37F650FF"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116</w:t>
            </w:r>
          </w:p>
        </w:tc>
        <w:tc>
          <w:tcPr>
            <w:tcW w:w="1346" w:type="dxa"/>
            <w:tcBorders>
              <w:top w:val="nil"/>
              <w:left w:val="nil"/>
              <w:bottom w:val="nil"/>
            </w:tcBorders>
            <w:shd w:val="clear" w:color="auto" w:fill="auto"/>
            <w:noWrap/>
            <w:vAlign w:val="bottom"/>
            <w:hideMark/>
          </w:tcPr>
          <w:p w14:paraId="7F8E2232" w14:textId="77777777" w:rsidR="00496D78" w:rsidRPr="00114AB9" w:rsidRDefault="00496D78" w:rsidP="00496D78">
            <w:pPr>
              <w:pStyle w:val="Tabletext"/>
              <w:rPr>
                <w:sz w:val="18"/>
                <w:szCs w:val="18"/>
                <w:lang w:eastAsia="en-NZ"/>
              </w:rPr>
            </w:pPr>
            <w:r w:rsidRPr="00114AB9">
              <w:rPr>
                <w:sz w:val="18"/>
                <w:szCs w:val="18"/>
                <w:lang w:eastAsia="en-NZ"/>
              </w:rPr>
              <w:t>-1.605265</w:t>
            </w:r>
          </w:p>
        </w:tc>
        <w:tc>
          <w:tcPr>
            <w:tcW w:w="1214" w:type="dxa"/>
            <w:tcBorders>
              <w:top w:val="nil"/>
              <w:bottom w:val="nil"/>
            </w:tcBorders>
            <w:shd w:val="clear" w:color="auto" w:fill="auto"/>
            <w:noWrap/>
            <w:vAlign w:val="bottom"/>
            <w:hideMark/>
          </w:tcPr>
          <w:p w14:paraId="0AC2D705" w14:textId="77777777" w:rsidR="00496D78" w:rsidRPr="00114AB9" w:rsidRDefault="00496D78" w:rsidP="00496D78">
            <w:pPr>
              <w:pStyle w:val="Tabletext"/>
              <w:rPr>
                <w:sz w:val="18"/>
                <w:szCs w:val="18"/>
                <w:lang w:eastAsia="en-NZ"/>
              </w:rPr>
            </w:pPr>
            <w:r w:rsidRPr="00114AB9">
              <w:rPr>
                <w:sz w:val="18"/>
                <w:szCs w:val="18"/>
                <w:lang w:eastAsia="en-NZ"/>
              </w:rPr>
              <w:t>-7.086279</w:t>
            </w:r>
          </w:p>
        </w:tc>
        <w:tc>
          <w:tcPr>
            <w:tcW w:w="1213" w:type="dxa"/>
            <w:tcBorders>
              <w:top w:val="nil"/>
              <w:bottom w:val="nil"/>
            </w:tcBorders>
            <w:shd w:val="clear" w:color="auto" w:fill="auto"/>
            <w:noWrap/>
            <w:vAlign w:val="bottom"/>
            <w:hideMark/>
          </w:tcPr>
          <w:p w14:paraId="6FBFA238" w14:textId="77777777" w:rsidR="00496D78" w:rsidRPr="00114AB9" w:rsidRDefault="00496D78" w:rsidP="00496D78">
            <w:pPr>
              <w:pStyle w:val="Tabletext"/>
              <w:rPr>
                <w:sz w:val="18"/>
                <w:szCs w:val="18"/>
                <w:lang w:eastAsia="en-NZ"/>
              </w:rPr>
            </w:pPr>
            <w:r w:rsidRPr="00114AB9">
              <w:rPr>
                <w:sz w:val="18"/>
                <w:szCs w:val="18"/>
                <w:lang w:eastAsia="en-NZ"/>
              </w:rPr>
              <w:t>-1.608005</w:t>
            </w:r>
          </w:p>
        </w:tc>
        <w:tc>
          <w:tcPr>
            <w:tcW w:w="1213" w:type="dxa"/>
            <w:tcBorders>
              <w:top w:val="nil"/>
              <w:bottom w:val="nil"/>
            </w:tcBorders>
            <w:shd w:val="clear" w:color="auto" w:fill="auto"/>
            <w:noWrap/>
            <w:vAlign w:val="bottom"/>
            <w:hideMark/>
          </w:tcPr>
          <w:p w14:paraId="25BF4285"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567ABAE"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6531F100" w14:textId="77777777" w:rsidR="00496D78" w:rsidRPr="00114AB9" w:rsidRDefault="00496D78" w:rsidP="00496D78">
            <w:pPr>
              <w:pStyle w:val="Tabletext"/>
              <w:rPr>
                <w:sz w:val="18"/>
                <w:szCs w:val="18"/>
                <w:lang w:eastAsia="en-NZ"/>
              </w:rPr>
            </w:pPr>
            <w:r w:rsidRPr="00114AB9">
              <w:rPr>
                <w:sz w:val="18"/>
                <w:szCs w:val="18"/>
                <w:lang w:eastAsia="en-NZ"/>
              </w:rPr>
              <w:t>4.9630564</w:t>
            </w:r>
          </w:p>
        </w:tc>
        <w:tc>
          <w:tcPr>
            <w:tcW w:w="1213" w:type="dxa"/>
            <w:tcBorders>
              <w:top w:val="nil"/>
              <w:bottom w:val="nil"/>
            </w:tcBorders>
            <w:shd w:val="clear" w:color="auto" w:fill="auto"/>
            <w:noWrap/>
            <w:vAlign w:val="bottom"/>
            <w:hideMark/>
          </w:tcPr>
          <w:p w14:paraId="47F76F15" w14:textId="77777777" w:rsidR="00496D78" w:rsidRPr="00114AB9" w:rsidRDefault="00496D78" w:rsidP="00496D78">
            <w:pPr>
              <w:pStyle w:val="Tabletext"/>
              <w:rPr>
                <w:sz w:val="18"/>
                <w:szCs w:val="18"/>
                <w:lang w:eastAsia="en-NZ"/>
              </w:rPr>
            </w:pPr>
            <w:r w:rsidRPr="00114AB9">
              <w:rPr>
                <w:sz w:val="18"/>
                <w:szCs w:val="18"/>
                <w:lang w:eastAsia="en-NZ"/>
              </w:rPr>
              <w:t>1.090525</w:t>
            </w:r>
          </w:p>
        </w:tc>
        <w:tc>
          <w:tcPr>
            <w:tcW w:w="1863" w:type="dxa"/>
            <w:tcBorders>
              <w:top w:val="nil"/>
              <w:bottom w:val="nil"/>
            </w:tcBorders>
            <w:shd w:val="clear" w:color="auto" w:fill="auto"/>
            <w:noWrap/>
            <w:vAlign w:val="bottom"/>
            <w:hideMark/>
          </w:tcPr>
          <w:p w14:paraId="7A6D498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-4.245966809</w:t>
            </w:r>
          </w:p>
        </w:tc>
        <w:tc>
          <w:tcPr>
            <w:tcW w:w="1485" w:type="dxa"/>
            <w:tcBorders>
              <w:top w:val="nil"/>
              <w:bottom w:val="nil"/>
            </w:tcBorders>
            <w:shd w:val="clear" w:color="auto" w:fill="auto"/>
            <w:noWrap/>
            <w:vAlign w:val="bottom"/>
            <w:hideMark/>
          </w:tcPr>
          <w:p w14:paraId="4DAB86A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6.05358171</w:t>
            </w:r>
          </w:p>
        </w:tc>
        <w:tc>
          <w:tcPr>
            <w:tcW w:w="1306" w:type="dxa"/>
            <w:tcBorders>
              <w:top w:val="nil"/>
              <w:bottom w:val="nil"/>
            </w:tcBorders>
            <w:shd w:val="clear" w:color="auto" w:fill="auto"/>
            <w:noWrap/>
            <w:vAlign w:val="bottom"/>
            <w:hideMark/>
          </w:tcPr>
          <w:p w14:paraId="4859AC2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-10.299549</w:t>
            </w:r>
          </w:p>
        </w:tc>
      </w:tr>
      <w:tr w:rsidR="00496D78" w:rsidRPr="00114AB9" w14:paraId="3C123E00" w14:textId="77777777" w:rsidTr="00114AB9">
        <w:trPr>
          <w:trHeight w:val="288"/>
        </w:trPr>
        <w:tc>
          <w:tcPr>
            <w:tcW w:w="1029" w:type="dxa"/>
            <w:tcBorders>
              <w:top w:val="nil"/>
              <w:left w:val="nil"/>
              <w:bottom w:val="nil"/>
              <w:right w:val="nil"/>
            </w:tcBorders>
            <w:shd w:val="clear" w:color="auto" w:fill="auto"/>
            <w:noWrap/>
            <w:vAlign w:val="bottom"/>
            <w:hideMark/>
          </w:tcPr>
          <w:p w14:paraId="344537A6"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117</w:t>
            </w:r>
          </w:p>
        </w:tc>
        <w:tc>
          <w:tcPr>
            <w:tcW w:w="1346" w:type="dxa"/>
            <w:tcBorders>
              <w:top w:val="nil"/>
              <w:left w:val="nil"/>
              <w:bottom w:val="nil"/>
            </w:tcBorders>
            <w:shd w:val="clear" w:color="auto" w:fill="auto"/>
            <w:noWrap/>
            <w:vAlign w:val="bottom"/>
            <w:hideMark/>
          </w:tcPr>
          <w:p w14:paraId="5E74A46F" w14:textId="77777777" w:rsidR="00496D78" w:rsidRPr="00114AB9" w:rsidRDefault="00496D78" w:rsidP="00496D78">
            <w:pPr>
              <w:pStyle w:val="Tabletext"/>
              <w:rPr>
                <w:sz w:val="18"/>
                <w:szCs w:val="18"/>
                <w:lang w:eastAsia="en-NZ"/>
              </w:rPr>
            </w:pPr>
            <w:r w:rsidRPr="00114AB9">
              <w:rPr>
                <w:sz w:val="18"/>
                <w:szCs w:val="18"/>
                <w:lang w:eastAsia="en-NZ"/>
              </w:rPr>
              <w:t>-1.946324</w:t>
            </w:r>
          </w:p>
        </w:tc>
        <w:tc>
          <w:tcPr>
            <w:tcW w:w="1214" w:type="dxa"/>
            <w:tcBorders>
              <w:top w:val="nil"/>
              <w:bottom w:val="nil"/>
            </w:tcBorders>
            <w:shd w:val="clear" w:color="auto" w:fill="auto"/>
            <w:noWrap/>
            <w:vAlign w:val="bottom"/>
            <w:hideMark/>
          </w:tcPr>
          <w:p w14:paraId="3BD51AF4" w14:textId="77777777" w:rsidR="00496D78" w:rsidRPr="00114AB9" w:rsidRDefault="00496D78" w:rsidP="00496D78">
            <w:pPr>
              <w:pStyle w:val="Tabletext"/>
              <w:rPr>
                <w:sz w:val="18"/>
                <w:szCs w:val="18"/>
                <w:lang w:eastAsia="en-NZ"/>
              </w:rPr>
            </w:pPr>
            <w:r w:rsidRPr="00114AB9">
              <w:rPr>
                <w:sz w:val="18"/>
                <w:szCs w:val="18"/>
                <w:lang w:eastAsia="en-NZ"/>
              </w:rPr>
              <w:t>-9.846784</w:t>
            </w:r>
          </w:p>
        </w:tc>
        <w:tc>
          <w:tcPr>
            <w:tcW w:w="1213" w:type="dxa"/>
            <w:tcBorders>
              <w:top w:val="nil"/>
              <w:bottom w:val="nil"/>
            </w:tcBorders>
            <w:shd w:val="clear" w:color="auto" w:fill="auto"/>
            <w:noWrap/>
            <w:vAlign w:val="bottom"/>
            <w:hideMark/>
          </w:tcPr>
          <w:p w14:paraId="7977DA4E" w14:textId="77777777" w:rsidR="00496D78" w:rsidRPr="00114AB9" w:rsidRDefault="00496D78" w:rsidP="00496D78">
            <w:pPr>
              <w:pStyle w:val="Tabletext"/>
              <w:rPr>
                <w:sz w:val="18"/>
                <w:szCs w:val="18"/>
                <w:lang w:eastAsia="en-NZ"/>
              </w:rPr>
            </w:pPr>
            <w:r w:rsidRPr="00114AB9">
              <w:rPr>
                <w:sz w:val="18"/>
                <w:szCs w:val="18"/>
                <w:lang w:eastAsia="en-NZ"/>
              </w:rPr>
              <w:t>-0.430803</w:t>
            </w:r>
          </w:p>
        </w:tc>
        <w:tc>
          <w:tcPr>
            <w:tcW w:w="1213" w:type="dxa"/>
            <w:tcBorders>
              <w:top w:val="nil"/>
              <w:bottom w:val="nil"/>
            </w:tcBorders>
            <w:shd w:val="clear" w:color="auto" w:fill="auto"/>
            <w:noWrap/>
            <w:vAlign w:val="bottom"/>
            <w:hideMark/>
          </w:tcPr>
          <w:p w14:paraId="05FED01C"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1B8279B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7836BFD" w14:textId="77777777" w:rsidR="00496D78" w:rsidRPr="00114AB9" w:rsidRDefault="00496D78" w:rsidP="00496D78">
            <w:pPr>
              <w:pStyle w:val="Tabletext"/>
              <w:rPr>
                <w:sz w:val="18"/>
                <w:szCs w:val="18"/>
                <w:lang w:eastAsia="en-NZ"/>
              </w:rPr>
            </w:pPr>
            <w:r w:rsidRPr="00114AB9">
              <w:rPr>
                <w:sz w:val="18"/>
                <w:szCs w:val="18"/>
                <w:lang w:eastAsia="en-NZ"/>
              </w:rPr>
              <w:t>2.9143119</w:t>
            </w:r>
          </w:p>
        </w:tc>
        <w:tc>
          <w:tcPr>
            <w:tcW w:w="1213" w:type="dxa"/>
            <w:tcBorders>
              <w:top w:val="nil"/>
              <w:bottom w:val="nil"/>
            </w:tcBorders>
            <w:shd w:val="clear" w:color="auto" w:fill="auto"/>
            <w:noWrap/>
            <w:vAlign w:val="bottom"/>
            <w:hideMark/>
          </w:tcPr>
          <w:p w14:paraId="07D2D04F" w14:textId="77777777" w:rsidR="00496D78" w:rsidRPr="00114AB9" w:rsidRDefault="00496D78" w:rsidP="00496D78">
            <w:pPr>
              <w:pStyle w:val="Tabletext"/>
              <w:rPr>
                <w:sz w:val="18"/>
                <w:szCs w:val="18"/>
                <w:lang w:eastAsia="en-NZ"/>
              </w:rPr>
            </w:pPr>
            <w:r w:rsidRPr="00114AB9">
              <w:rPr>
                <w:sz w:val="18"/>
                <w:szCs w:val="18"/>
                <w:lang w:eastAsia="en-NZ"/>
              </w:rPr>
              <w:t>2.457287</w:t>
            </w:r>
          </w:p>
        </w:tc>
        <w:tc>
          <w:tcPr>
            <w:tcW w:w="1863" w:type="dxa"/>
            <w:tcBorders>
              <w:top w:val="nil"/>
              <w:bottom w:val="nil"/>
            </w:tcBorders>
            <w:shd w:val="clear" w:color="auto" w:fill="auto"/>
            <w:noWrap/>
            <w:vAlign w:val="bottom"/>
            <w:hideMark/>
          </w:tcPr>
          <w:p w14:paraId="3D8E22D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-6.852312061</w:t>
            </w:r>
          </w:p>
        </w:tc>
        <w:tc>
          <w:tcPr>
            <w:tcW w:w="1485" w:type="dxa"/>
            <w:tcBorders>
              <w:top w:val="nil"/>
              <w:bottom w:val="nil"/>
            </w:tcBorders>
            <w:shd w:val="clear" w:color="auto" w:fill="auto"/>
            <w:noWrap/>
            <w:vAlign w:val="bottom"/>
            <w:hideMark/>
          </w:tcPr>
          <w:p w14:paraId="10DC730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5.371598705</w:t>
            </w:r>
          </w:p>
        </w:tc>
        <w:tc>
          <w:tcPr>
            <w:tcW w:w="1306" w:type="dxa"/>
            <w:tcBorders>
              <w:top w:val="nil"/>
              <w:bottom w:val="nil"/>
            </w:tcBorders>
            <w:shd w:val="clear" w:color="auto" w:fill="auto"/>
            <w:noWrap/>
            <w:vAlign w:val="bottom"/>
            <w:hideMark/>
          </w:tcPr>
          <w:p w14:paraId="74354E8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-12.223911</w:t>
            </w:r>
          </w:p>
        </w:tc>
      </w:tr>
      <w:tr w:rsidR="00496D78" w:rsidRPr="00114AB9" w14:paraId="14BEA7E4" w14:textId="77777777" w:rsidTr="00114AB9">
        <w:trPr>
          <w:trHeight w:val="288"/>
        </w:trPr>
        <w:tc>
          <w:tcPr>
            <w:tcW w:w="1029" w:type="dxa"/>
            <w:tcBorders>
              <w:top w:val="nil"/>
              <w:left w:val="nil"/>
              <w:bottom w:val="nil"/>
              <w:right w:val="nil"/>
            </w:tcBorders>
            <w:shd w:val="clear" w:color="auto" w:fill="auto"/>
            <w:noWrap/>
            <w:vAlign w:val="bottom"/>
            <w:hideMark/>
          </w:tcPr>
          <w:p w14:paraId="22E15F3E"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118</w:t>
            </w:r>
          </w:p>
        </w:tc>
        <w:tc>
          <w:tcPr>
            <w:tcW w:w="1346" w:type="dxa"/>
            <w:tcBorders>
              <w:top w:val="nil"/>
              <w:left w:val="nil"/>
              <w:bottom w:val="nil"/>
            </w:tcBorders>
            <w:shd w:val="clear" w:color="auto" w:fill="auto"/>
            <w:noWrap/>
            <w:vAlign w:val="bottom"/>
            <w:hideMark/>
          </w:tcPr>
          <w:p w14:paraId="3B0F8DD0" w14:textId="77777777" w:rsidR="00496D78" w:rsidRPr="00114AB9" w:rsidRDefault="00496D78" w:rsidP="00496D78">
            <w:pPr>
              <w:pStyle w:val="Tabletext"/>
              <w:rPr>
                <w:sz w:val="18"/>
                <w:szCs w:val="18"/>
                <w:lang w:eastAsia="en-NZ"/>
              </w:rPr>
            </w:pPr>
            <w:r w:rsidRPr="00114AB9">
              <w:rPr>
                <w:sz w:val="18"/>
                <w:szCs w:val="18"/>
                <w:lang w:eastAsia="en-NZ"/>
              </w:rPr>
              <w:t>-1.321627</w:t>
            </w:r>
          </w:p>
        </w:tc>
        <w:tc>
          <w:tcPr>
            <w:tcW w:w="1214" w:type="dxa"/>
            <w:tcBorders>
              <w:top w:val="nil"/>
              <w:bottom w:val="nil"/>
            </w:tcBorders>
            <w:shd w:val="clear" w:color="auto" w:fill="auto"/>
            <w:noWrap/>
            <w:vAlign w:val="bottom"/>
            <w:hideMark/>
          </w:tcPr>
          <w:p w14:paraId="5EC0388E" w14:textId="77777777" w:rsidR="00496D78" w:rsidRPr="00114AB9" w:rsidRDefault="00496D78" w:rsidP="00496D78">
            <w:pPr>
              <w:pStyle w:val="Tabletext"/>
              <w:rPr>
                <w:sz w:val="18"/>
                <w:szCs w:val="18"/>
                <w:lang w:eastAsia="en-NZ"/>
              </w:rPr>
            </w:pPr>
            <w:r w:rsidRPr="00114AB9">
              <w:rPr>
                <w:sz w:val="18"/>
                <w:szCs w:val="18"/>
                <w:lang w:eastAsia="en-NZ"/>
              </w:rPr>
              <w:t>-9.729608</w:t>
            </w:r>
          </w:p>
        </w:tc>
        <w:tc>
          <w:tcPr>
            <w:tcW w:w="1213" w:type="dxa"/>
            <w:tcBorders>
              <w:top w:val="nil"/>
              <w:bottom w:val="nil"/>
            </w:tcBorders>
            <w:shd w:val="clear" w:color="auto" w:fill="auto"/>
            <w:noWrap/>
            <w:vAlign w:val="bottom"/>
            <w:hideMark/>
          </w:tcPr>
          <w:p w14:paraId="0F46912E" w14:textId="77777777" w:rsidR="00496D78" w:rsidRPr="00114AB9" w:rsidRDefault="00496D78" w:rsidP="00496D78">
            <w:pPr>
              <w:pStyle w:val="Tabletext"/>
              <w:rPr>
                <w:sz w:val="18"/>
                <w:szCs w:val="18"/>
                <w:lang w:eastAsia="en-NZ"/>
              </w:rPr>
            </w:pPr>
            <w:r w:rsidRPr="00114AB9">
              <w:rPr>
                <w:sz w:val="18"/>
                <w:szCs w:val="18"/>
                <w:lang w:eastAsia="en-NZ"/>
              </w:rPr>
              <w:t>-1.496316</w:t>
            </w:r>
          </w:p>
        </w:tc>
        <w:tc>
          <w:tcPr>
            <w:tcW w:w="1213" w:type="dxa"/>
            <w:tcBorders>
              <w:top w:val="nil"/>
              <w:bottom w:val="nil"/>
            </w:tcBorders>
            <w:shd w:val="clear" w:color="auto" w:fill="auto"/>
            <w:noWrap/>
            <w:vAlign w:val="bottom"/>
            <w:hideMark/>
          </w:tcPr>
          <w:p w14:paraId="213C5347"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2537BCC"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77C11301" w14:textId="77777777" w:rsidR="00496D78" w:rsidRPr="00114AB9" w:rsidRDefault="00496D78" w:rsidP="00496D78">
            <w:pPr>
              <w:pStyle w:val="Tabletext"/>
              <w:rPr>
                <w:sz w:val="18"/>
                <w:szCs w:val="18"/>
                <w:lang w:eastAsia="en-NZ"/>
              </w:rPr>
            </w:pPr>
            <w:r w:rsidRPr="00114AB9">
              <w:rPr>
                <w:sz w:val="18"/>
                <w:szCs w:val="18"/>
                <w:lang w:eastAsia="en-NZ"/>
              </w:rPr>
              <w:t>0.8468784</w:t>
            </w:r>
          </w:p>
        </w:tc>
        <w:tc>
          <w:tcPr>
            <w:tcW w:w="1213" w:type="dxa"/>
            <w:tcBorders>
              <w:top w:val="nil"/>
              <w:bottom w:val="nil"/>
            </w:tcBorders>
            <w:shd w:val="clear" w:color="auto" w:fill="auto"/>
            <w:noWrap/>
            <w:vAlign w:val="bottom"/>
            <w:hideMark/>
          </w:tcPr>
          <w:p w14:paraId="4502FBA8" w14:textId="77777777" w:rsidR="00496D78" w:rsidRPr="00114AB9" w:rsidRDefault="00496D78" w:rsidP="00496D78">
            <w:pPr>
              <w:pStyle w:val="Tabletext"/>
              <w:rPr>
                <w:sz w:val="18"/>
                <w:szCs w:val="18"/>
                <w:lang w:eastAsia="en-NZ"/>
              </w:rPr>
            </w:pPr>
            <w:r w:rsidRPr="00114AB9">
              <w:rPr>
                <w:sz w:val="18"/>
                <w:szCs w:val="18"/>
                <w:lang w:eastAsia="en-NZ"/>
              </w:rPr>
              <w:t>0.871358</w:t>
            </w:r>
          </w:p>
        </w:tc>
        <w:tc>
          <w:tcPr>
            <w:tcW w:w="1863" w:type="dxa"/>
            <w:tcBorders>
              <w:top w:val="nil"/>
              <w:bottom w:val="nil"/>
            </w:tcBorders>
            <w:shd w:val="clear" w:color="auto" w:fill="auto"/>
            <w:noWrap/>
            <w:vAlign w:val="bottom"/>
            <w:hideMark/>
          </w:tcPr>
          <w:p w14:paraId="1E7D4442"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-10.82931349</w:t>
            </w:r>
          </w:p>
        </w:tc>
        <w:tc>
          <w:tcPr>
            <w:tcW w:w="1485" w:type="dxa"/>
            <w:tcBorders>
              <w:top w:val="nil"/>
              <w:bottom w:val="nil"/>
            </w:tcBorders>
            <w:shd w:val="clear" w:color="auto" w:fill="auto"/>
            <w:noWrap/>
            <w:vAlign w:val="bottom"/>
            <w:hideMark/>
          </w:tcPr>
          <w:p w14:paraId="46B064DA"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1.71823636</w:t>
            </w:r>
          </w:p>
        </w:tc>
        <w:tc>
          <w:tcPr>
            <w:tcW w:w="1306" w:type="dxa"/>
            <w:tcBorders>
              <w:top w:val="nil"/>
              <w:bottom w:val="nil"/>
            </w:tcBorders>
            <w:shd w:val="clear" w:color="auto" w:fill="auto"/>
            <w:noWrap/>
            <w:vAlign w:val="bottom"/>
            <w:hideMark/>
          </w:tcPr>
          <w:p w14:paraId="7819E6F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-12.54755</w:t>
            </w:r>
          </w:p>
        </w:tc>
      </w:tr>
      <w:tr w:rsidR="00496D78" w:rsidRPr="00114AB9" w14:paraId="523033FF" w14:textId="77777777" w:rsidTr="00114AB9">
        <w:trPr>
          <w:trHeight w:val="288"/>
        </w:trPr>
        <w:tc>
          <w:tcPr>
            <w:tcW w:w="1029" w:type="dxa"/>
            <w:tcBorders>
              <w:top w:val="nil"/>
              <w:left w:val="nil"/>
              <w:bottom w:val="nil"/>
              <w:right w:val="nil"/>
            </w:tcBorders>
            <w:shd w:val="clear" w:color="auto" w:fill="auto"/>
            <w:noWrap/>
            <w:vAlign w:val="bottom"/>
            <w:hideMark/>
          </w:tcPr>
          <w:p w14:paraId="713B899A"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119</w:t>
            </w:r>
          </w:p>
        </w:tc>
        <w:tc>
          <w:tcPr>
            <w:tcW w:w="1346" w:type="dxa"/>
            <w:tcBorders>
              <w:top w:val="nil"/>
              <w:left w:val="nil"/>
              <w:bottom w:val="nil"/>
            </w:tcBorders>
            <w:shd w:val="clear" w:color="auto" w:fill="auto"/>
            <w:noWrap/>
            <w:vAlign w:val="bottom"/>
            <w:hideMark/>
          </w:tcPr>
          <w:p w14:paraId="141AC67E" w14:textId="77777777" w:rsidR="00496D78" w:rsidRPr="00114AB9" w:rsidRDefault="00496D78" w:rsidP="00496D78">
            <w:pPr>
              <w:pStyle w:val="Tabletext"/>
              <w:rPr>
                <w:sz w:val="18"/>
                <w:szCs w:val="18"/>
                <w:lang w:eastAsia="en-NZ"/>
              </w:rPr>
            </w:pPr>
            <w:r w:rsidRPr="00114AB9">
              <w:rPr>
                <w:sz w:val="18"/>
                <w:szCs w:val="18"/>
                <w:lang w:eastAsia="en-NZ"/>
              </w:rPr>
              <w:t>-1.115187</w:t>
            </w:r>
          </w:p>
        </w:tc>
        <w:tc>
          <w:tcPr>
            <w:tcW w:w="1214" w:type="dxa"/>
            <w:tcBorders>
              <w:top w:val="nil"/>
              <w:bottom w:val="nil"/>
            </w:tcBorders>
            <w:shd w:val="clear" w:color="auto" w:fill="auto"/>
            <w:noWrap/>
            <w:vAlign w:val="bottom"/>
            <w:hideMark/>
          </w:tcPr>
          <w:p w14:paraId="623D98D4" w14:textId="77777777" w:rsidR="00496D78" w:rsidRPr="00114AB9" w:rsidRDefault="00496D78" w:rsidP="00496D78">
            <w:pPr>
              <w:pStyle w:val="Tabletext"/>
              <w:rPr>
                <w:sz w:val="18"/>
                <w:szCs w:val="18"/>
                <w:lang w:eastAsia="en-NZ"/>
              </w:rPr>
            </w:pPr>
            <w:r w:rsidRPr="00114AB9">
              <w:rPr>
                <w:sz w:val="18"/>
                <w:szCs w:val="18"/>
                <w:lang w:eastAsia="en-NZ"/>
              </w:rPr>
              <w:t>-14.74675</w:t>
            </w:r>
          </w:p>
        </w:tc>
        <w:tc>
          <w:tcPr>
            <w:tcW w:w="1213" w:type="dxa"/>
            <w:tcBorders>
              <w:top w:val="nil"/>
              <w:bottom w:val="nil"/>
            </w:tcBorders>
            <w:shd w:val="clear" w:color="auto" w:fill="auto"/>
            <w:noWrap/>
            <w:vAlign w:val="bottom"/>
            <w:hideMark/>
          </w:tcPr>
          <w:p w14:paraId="701CDAAC" w14:textId="77777777" w:rsidR="00496D78" w:rsidRPr="00114AB9" w:rsidRDefault="00496D78" w:rsidP="00496D78">
            <w:pPr>
              <w:pStyle w:val="Tabletext"/>
              <w:rPr>
                <w:sz w:val="18"/>
                <w:szCs w:val="18"/>
                <w:lang w:eastAsia="en-NZ"/>
              </w:rPr>
            </w:pPr>
            <w:r w:rsidRPr="00114AB9">
              <w:rPr>
                <w:sz w:val="18"/>
                <w:szCs w:val="18"/>
                <w:lang w:eastAsia="en-NZ"/>
              </w:rPr>
              <w:t>14.39345</w:t>
            </w:r>
          </w:p>
        </w:tc>
        <w:tc>
          <w:tcPr>
            <w:tcW w:w="1213" w:type="dxa"/>
            <w:tcBorders>
              <w:top w:val="nil"/>
              <w:bottom w:val="nil"/>
            </w:tcBorders>
            <w:shd w:val="clear" w:color="auto" w:fill="auto"/>
            <w:noWrap/>
            <w:vAlign w:val="bottom"/>
            <w:hideMark/>
          </w:tcPr>
          <w:p w14:paraId="1DFDFAA3"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3850653"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11506018" w14:textId="77777777" w:rsidR="00496D78" w:rsidRPr="00114AB9" w:rsidRDefault="00496D78" w:rsidP="00496D78">
            <w:pPr>
              <w:pStyle w:val="Tabletext"/>
              <w:rPr>
                <w:sz w:val="18"/>
                <w:szCs w:val="18"/>
                <w:lang w:eastAsia="en-NZ"/>
              </w:rPr>
            </w:pPr>
            <w:r w:rsidRPr="00114AB9">
              <w:rPr>
                <w:sz w:val="18"/>
                <w:szCs w:val="18"/>
                <w:lang w:eastAsia="en-NZ"/>
              </w:rPr>
              <w:t>-0.105279</w:t>
            </w:r>
          </w:p>
        </w:tc>
        <w:tc>
          <w:tcPr>
            <w:tcW w:w="1213" w:type="dxa"/>
            <w:tcBorders>
              <w:top w:val="nil"/>
              <w:bottom w:val="nil"/>
            </w:tcBorders>
            <w:shd w:val="clear" w:color="auto" w:fill="auto"/>
            <w:noWrap/>
            <w:vAlign w:val="bottom"/>
            <w:hideMark/>
          </w:tcPr>
          <w:p w14:paraId="53832633" w14:textId="77777777" w:rsidR="00496D78" w:rsidRPr="00114AB9" w:rsidRDefault="00496D78" w:rsidP="00496D78">
            <w:pPr>
              <w:pStyle w:val="Tabletext"/>
              <w:rPr>
                <w:sz w:val="18"/>
                <w:szCs w:val="18"/>
                <w:lang w:eastAsia="en-NZ"/>
              </w:rPr>
            </w:pPr>
            <w:r w:rsidRPr="00114AB9">
              <w:rPr>
                <w:sz w:val="18"/>
                <w:szCs w:val="18"/>
                <w:lang w:eastAsia="en-NZ"/>
              </w:rPr>
              <w:t>1.401024</w:t>
            </w:r>
          </w:p>
        </w:tc>
        <w:tc>
          <w:tcPr>
            <w:tcW w:w="1863" w:type="dxa"/>
            <w:tcBorders>
              <w:top w:val="nil"/>
              <w:bottom w:val="nil"/>
            </w:tcBorders>
            <w:shd w:val="clear" w:color="auto" w:fill="auto"/>
            <w:noWrap/>
            <w:vAlign w:val="bottom"/>
            <w:hideMark/>
          </w:tcPr>
          <w:p w14:paraId="695D562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-0.172739033</w:t>
            </w:r>
          </w:p>
        </w:tc>
        <w:tc>
          <w:tcPr>
            <w:tcW w:w="1485" w:type="dxa"/>
            <w:tcBorders>
              <w:top w:val="nil"/>
              <w:bottom w:val="nil"/>
            </w:tcBorders>
            <w:shd w:val="clear" w:color="auto" w:fill="auto"/>
            <w:noWrap/>
            <w:vAlign w:val="bottom"/>
            <w:hideMark/>
          </w:tcPr>
          <w:p w14:paraId="3CC012E1"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15.79447803</w:t>
            </w:r>
          </w:p>
        </w:tc>
        <w:tc>
          <w:tcPr>
            <w:tcW w:w="1306" w:type="dxa"/>
            <w:tcBorders>
              <w:top w:val="nil"/>
              <w:bottom w:val="nil"/>
            </w:tcBorders>
            <w:shd w:val="clear" w:color="auto" w:fill="auto"/>
            <w:noWrap/>
            <w:vAlign w:val="bottom"/>
            <w:hideMark/>
          </w:tcPr>
          <w:p w14:paraId="2FA1185B"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-15.967217</w:t>
            </w:r>
          </w:p>
        </w:tc>
      </w:tr>
      <w:tr w:rsidR="00496D78" w:rsidRPr="00114AB9" w14:paraId="6CC60FD5" w14:textId="77777777" w:rsidTr="00114AB9">
        <w:trPr>
          <w:trHeight w:val="288"/>
        </w:trPr>
        <w:tc>
          <w:tcPr>
            <w:tcW w:w="1029" w:type="dxa"/>
            <w:tcBorders>
              <w:top w:val="nil"/>
              <w:left w:val="nil"/>
              <w:bottom w:val="nil"/>
              <w:right w:val="nil"/>
            </w:tcBorders>
            <w:shd w:val="clear" w:color="auto" w:fill="auto"/>
            <w:noWrap/>
            <w:vAlign w:val="bottom"/>
            <w:hideMark/>
          </w:tcPr>
          <w:p w14:paraId="1E47AEC8"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lastRenderedPageBreak/>
              <w:t>120</w:t>
            </w:r>
          </w:p>
        </w:tc>
        <w:tc>
          <w:tcPr>
            <w:tcW w:w="1346" w:type="dxa"/>
            <w:tcBorders>
              <w:top w:val="nil"/>
              <w:left w:val="nil"/>
              <w:bottom w:val="nil"/>
            </w:tcBorders>
            <w:shd w:val="clear" w:color="auto" w:fill="auto"/>
            <w:noWrap/>
            <w:vAlign w:val="bottom"/>
            <w:hideMark/>
          </w:tcPr>
          <w:p w14:paraId="3F08ECC6" w14:textId="77777777" w:rsidR="00496D78" w:rsidRPr="00114AB9" w:rsidRDefault="00496D78" w:rsidP="00496D78">
            <w:pPr>
              <w:pStyle w:val="Tabletext"/>
              <w:rPr>
                <w:sz w:val="18"/>
                <w:szCs w:val="18"/>
                <w:lang w:eastAsia="en-NZ"/>
              </w:rPr>
            </w:pPr>
            <w:r w:rsidRPr="00114AB9">
              <w:rPr>
                <w:sz w:val="18"/>
                <w:szCs w:val="18"/>
                <w:lang w:eastAsia="en-NZ"/>
              </w:rPr>
              <w:t>-0.3891</w:t>
            </w:r>
          </w:p>
        </w:tc>
        <w:tc>
          <w:tcPr>
            <w:tcW w:w="1214" w:type="dxa"/>
            <w:tcBorders>
              <w:top w:val="nil"/>
              <w:bottom w:val="nil"/>
            </w:tcBorders>
            <w:shd w:val="clear" w:color="auto" w:fill="auto"/>
            <w:noWrap/>
            <w:vAlign w:val="bottom"/>
            <w:hideMark/>
          </w:tcPr>
          <w:p w14:paraId="547031A9" w14:textId="77777777" w:rsidR="00496D78" w:rsidRPr="00114AB9" w:rsidRDefault="00496D78" w:rsidP="00496D78">
            <w:pPr>
              <w:pStyle w:val="Tabletext"/>
              <w:rPr>
                <w:sz w:val="18"/>
                <w:szCs w:val="18"/>
                <w:lang w:eastAsia="en-NZ"/>
              </w:rPr>
            </w:pPr>
            <w:r w:rsidRPr="00114AB9">
              <w:rPr>
                <w:sz w:val="18"/>
                <w:szCs w:val="18"/>
                <w:lang w:eastAsia="en-NZ"/>
              </w:rPr>
              <w:t>-1.497581</w:t>
            </w:r>
          </w:p>
        </w:tc>
        <w:tc>
          <w:tcPr>
            <w:tcW w:w="1213" w:type="dxa"/>
            <w:tcBorders>
              <w:top w:val="nil"/>
              <w:bottom w:val="nil"/>
            </w:tcBorders>
            <w:shd w:val="clear" w:color="auto" w:fill="auto"/>
            <w:noWrap/>
            <w:vAlign w:val="bottom"/>
            <w:hideMark/>
          </w:tcPr>
          <w:p w14:paraId="6F2DF00A" w14:textId="77777777" w:rsidR="00496D78" w:rsidRPr="00114AB9" w:rsidRDefault="00496D78" w:rsidP="00496D78">
            <w:pPr>
              <w:pStyle w:val="Tabletext"/>
              <w:rPr>
                <w:sz w:val="18"/>
                <w:szCs w:val="18"/>
                <w:lang w:eastAsia="en-NZ"/>
              </w:rPr>
            </w:pPr>
            <w:r w:rsidRPr="00114AB9">
              <w:rPr>
                <w:sz w:val="18"/>
                <w:szCs w:val="18"/>
                <w:lang w:eastAsia="en-NZ"/>
              </w:rPr>
              <w:t>1.119715</w:t>
            </w:r>
          </w:p>
        </w:tc>
        <w:tc>
          <w:tcPr>
            <w:tcW w:w="1213" w:type="dxa"/>
            <w:tcBorders>
              <w:top w:val="nil"/>
              <w:bottom w:val="nil"/>
            </w:tcBorders>
            <w:shd w:val="clear" w:color="auto" w:fill="auto"/>
            <w:noWrap/>
            <w:vAlign w:val="bottom"/>
            <w:hideMark/>
          </w:tcPr>
          <w:p w14:paraId="505EB30E"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5C081100"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C8122F0" w14:textId="77777777" w:rsidR="00496D78" w:rsidRPr="00114AB9" w:rsidRDefault="00496D78" w:rsidP="00496D78">
            <w:pPr>
              <w:pStyle w:val="Tabletext"/>
              <w:rPr>
                <w:sz w:val="18"/>
                <w:szCs w:val="18"/>
                <w:lang w:eastAsia="en-NZ"/>
              </w:rPr>
            </w:pPr>
            <w:r w:rsidRPr="00114AB9">
              <w:rPr>
                <w:sz w:val="18"/>
                <w:szCs w:val="18"/>
                <w:lang w:eastAsia="en-NZ"/>
              </w:rPr>
              <w:t>-0.231304</w:t>
            </w:r>
          </w:p>
        </w:tc>
        <w:tc>
          <w:tcPr>
            <w:tcW w:w="1213" w:type="dxa"/>
            <w:tcBorders>
              <w:top w:val="nil"/>
              <w:bottom w:val="nil"/>
            </w:tcBorders>
            <w:shd w:val="clear" w:color="auto" w:fill="auto"/>
            <w:noWrap/>
            <w:vAlign w:val="bottom"/>
            <w:hideMark/>
          </w:tcPr>
          <w:p w14:paraId="41262748" w14:textId="77777777" w:rsidR="00496D78" w:rsidRPr="00114AB9" w:rsidRDefault="00496D78" w:rsidP="00496D78">
            <w:pPr>
              <w:pStyle w:val="Tabletext"/>
              <w:rPr>
                <w:sz w:val="18"/>
                <w:szCs w:val="18"/>
                <w:lang w:eastAsia="en-NZ"/>
              </w:rPr>
            </w:pPr>
            <w:r w:rsidRPr="00114AB9">
              <w:rPr>
                <w:sz w:val="18"/>
                <w:szCs w:val="18"/>
                <w:lang w:eastAsia="en-NZ"/>
              </w:rPr>
              <w:t>0.872839</w:t>
            </w:r>
          </w:p>
        </w:tc>
        <w:tc>
          <w:tcPr>
            <w:tcW w:w="1863" w:type="dxa"/>
            <w:tcBorders>
              <w:top w:val="nil"/>
              <w:bottom w:val="nil"/>
            </w:tcBorders>
            <w:shd w:val="clear" w:color="auto" w:fill="auto"/>
            <w:noWrap/>
            <w:vAlign w:val="bottom"/>
            <w:hideMark/>
          </w:tcPr>
          <w:p w14:paraId="6FBDC3AE"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-0.125430858</w:t>
            </w:r>
          </w:p>
        </w:tc>
        <w:tc>
          <w:tcPr>
            <w:tcW w:w="1485" w:type="dxa"/>
            <w:tcBorders>
              <w:top w:val="nil"/>
              <w:bottom w:val="nil"/>
            </w:tcBorders>
            <w:shd w:val="clear" w:color="auto" w:fill="auto"/>
            <w:noWrap/>
            <w:vAlign w:val="bottom"/>
            <w:hideMark/>
          </w:tcPr>
          <w:p w14:paraId="5E08D1D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1.992554306</w:t>
            </w:r>
          </w:p>
        </w:tc>
        <w:tc>
          <w:tcPr>
            <w:tcW w:w="1306" w:type="dxa"/>
            <w:tcBorders>
              <w:top w:val="nil"/>
              <w:bottom w:val="nil"/>
            </w:tcBorders>
            <w:shd w:val="clear" w:color="auto" w:fill="auto"/>
            <w:noWrap/>
            <w:vAlign w:val="bottom"/>
            <w:hideMark/>
          </w:tcPr>
          <w:p w14:paraId="1366E0A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-2.1179852</w:t>
            </w:r>
          </w:p>
        </w:tc>
      </w:tr>
      <w:tr w:rsidR="00496D78" w:rsidRPr="00114AB9" w14:paraId="00BF0632" w14:textId="77777777" w:rsidTr="00114AB9">
        <w:trPr>
          <w:trHeight w:val="288"/>
        </w:trPr>
        <w:tc>
          <w:tcPr>
            <w:tcW w:w="1029" w:type="dxa"/>
            <w:tcBorders>
              <w:top w:val="nil"/>
              <w:left w:val="nil"/>
              <w:bottom w:val="nil"/>
              <w:right w:val="nil"/>
            </w:tcBorders>
            <w:shd w:val="clear" w:color="auto" w:fill="auto"/>
            <w:noWrap/>
            <w:vAlign w:val="bottom"/>
            <w:hideMark/>
          </w:tcPr>
          <w:p w14:paraId="055A470F"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121</w:t>
            </w:r>
          </w:p>
        </w:tc>
        <w:tc>
          <w:tcPr>
            <w:tcW w:w="1346" w:type="dxa"/>
            <w:tcBorders>
              <w:top w:val="nil"/>
              <w:left w:val="nil"/>
              <w:bottom w:val="nil"/>
            </w:tcBorders>
            <w:shd w:val="clear" w:color="auto" w:fill="auto"/>
            <w:noWrap/>
            <w:vAlign w:val="bottom"/>
            <w:hideMark/>
          </w:tcPr>
          <w:p w14:paraId="7364B47B" w14:textId="77777777" w:rsidR="00496D78" w:rsidRPr="00114AB9" w:rsidRDefault="00496D78" w:rsidP="00496D78">
            <w:pPr>
              <w:pStyle w:val="Tabletext"/>
              <w:rPr>
                <w:sz w:val="18"/>
                <w:szCs w:val="18"/>
                <w:lang w:eastAsia="en-NZ"/>
              </w:rPr>
            </w:pPr>
            <w:r w:rsidRPr="00114AB9">
              <w:rPr>
                <w:sz w:val="18"/>
                <w:szCs w:val="18"/>
                <w:lang w:eastAsia="en-NZ"/>
              </w:rPr>
              <w:t>-1.62462</w:t>
            </w:r>
          </w:p>
        </w:tc>
        <w:tc>
          <w:tcPr>
            <w:tcW w:w="1214" w:type="dxa"/>
            <w:tcBorders>
              <w:top w:val="nil"/>
              <w:bottom w:val="nil"/>
            </w:tcBorders>
            <w:shd w:val="clear" w:color="auto" w:fill="auto"/>
            <w:noWrap/>
            <w:vAlign w:val="bottom"/>
            <w:hideMark/>
          </w:tcPr>
          <w:p w14:paraId="796CCF10" w14:textId="77777777" w:rsidR="00496D78" w:rsidRPr="00114AB9" w:rsidRDefault="00496D78" w:rsidP="00496D78">
            <w:pPr>
              <w:pStyle w:val="Tabletext"/>
              <w:rPr>
                <w:sz w:val="18"/>
                <w:szCs w:val="18"/>
                <w:lang w:eastAsia="en-NZ"/>
              </w:rPr>
            </w:pPr>
            <w:r w:rsidRPr="00114AB9">
              <w:rPr>
                <w:sz w:val="18"/>
                <w:szCs w:val="18"/>
                <w:lang w:eastAsia="en-NZ"/>
              </w:rPr>
              <w:t>-0.150432</w:t>
            </w:r>
          </w:p>
        </w:tc>
        <w:tc>
          <w:tcPr>
            <w:tcW w:w="1213" w:type="dxa"/>
            <w:tcBorders>
              <w:top w:val="nil"/>
              <w:bottom w:val="nil"/>
            </w:tcBorders>
            <w:shd w:val="clear" w:color="auto" w:fill="auto"/>
            <w:noWrap/>
            <w:vAlign w:val="bottom"/>
            <w:hideMark/>
          </w:tcPr>
          <w:p w14:paraId="5E5086BB" w14:textId="77777777" w:rsidR="00496D78" w:rsidRPr="00114AB9" w:rsidRDefault="00496D78" w:rsidP="00496D78">
            <w:pPr>
              <w:pStyle w:val="Tabletext"/>
              <w:rPr>
                <w:sz w:val="18"/>
                <w:szCs w:val="18"/>
                <w:lang w:eastAsia="en-NZ"/>
              </w:rPr>
            </w:pPr>
            <w:r w:rsidRPr="00114AB9">
              <w:rPr>
                <w:sz w:val="18"/>
                <w:szCs w:val="18"/>
                <w:lang w:eastAsia="en-NZ"/>
              </w:rPr>
              <w:t>0.396664</w:t>
            </w:r>
          </w:p>
        </w:tc>
        <w:tc>
          <w:tcPr>
            <w:tcW w:w="1213" w:type="dxa"/>
            <w:tcBorders>
              <w:top w:val="nil"/>
              <w:bottom w:val="nil"/>
            </w:tcBorders>
            <w:shd w:val="clear" w:color="auto" w:fill="auto"/>
            <w:noWrap/>
            <w:vAlign w:val="bottom"/>
            <w:hideMark/>
          </w:tcPr>
          <w:p w14:paraId="524D9FC1"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6F69791"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D215118" w14:textId="77777777" w:rsidR="00496D78" w:rsidRPr="00114AB9" w:rsidRDefault="00496D78" w:rsidP="00496D78">
            <w:pPr>
              <w:pStyle w:val="Tabletext"/>
              <w:rPr>
                <w:sz w:val="18"/>
                <w:szCs w:val="18"/>
                <w:lang w:eastAsia="en-NZ"/>
              </w:rPr>
            </w:pPr>
            <w:r w:rsidRPr="00114AB9">
              <w:rPr>
                <w:sz w:val="18"/>
                <w:szCs w:val="18"/>
                <w:lang w:eastAsia="en-NZ"/>
              </w:rPr>
              <w:t>-1.131279</w:t>
            </w:r>
          </w:p>
        </w:tc>
        <w:tc>
          <w:tcPr>
            <w:tcW w:w="1213" w:type="dxa"/>
            <w:tcBorders>
              <w:top w:val="nil"/>
              <w:bottom w:val="nil"/>
            </w:tcBorders>
            <w:shd w:val="clear" w:color="auto" w:fill="auto"/>
            <w:noWrap/>
            <w:vAlign w:val="bottom"/>
            <w:hideMark/>
          </w:tcPr>
          <w:p w14:paraId="4230E122" w14:textId="77777777" w:rsidR="00496D78" w:rsidRPr="00114AB9" w:rsidRDefault="00496D78" w:rsidP="00496D78">
            <w:pPr>
              <w:pStyle w:val="Tabletext"/>
              <w:rPr>
                <w:sz w:val="18"/>
                <w:szCs w:val="18"/>
                <w:lang w:eastAsia="en-NZ"/>
              </w:rPr>
            </w:pPr>
            <w:r w:rsidRPr="00114AB9">
              <w:rPr>
                <w:sz w:val="18"/>
                <w:szCs w:val="18"/>
                <w:lang w:eastAsia="en-NZ"/>
              </w:rPr>
              <w:t>2.989809</w:t>
            </w:r>
          </w:p>
        </w:tc>
        <w:tc>
          <w:tcPr>
            <w:tcW w:w="1863" w:type="dxa"/>
            <w:tcBorders>
              <w:top w:val="nil"/>
              <w:bottom w:val="nil"/>
            </w:tcBorders>
            <w:shd w:val="clear" w:color="auto" w:fill="auto"/>
            <w:noWrap/>
            <w:vAlign w:val="bottom"/>
            <w:hideMark/>
          </w:tcPr>
          <w:p w14:paraId="68399FE7"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0.48014162</w:t>
            </w:r>
          </w:p>
        </w:tc>
        <w:tc>
          <w:tcPr>
            <w:tcW w:w="1485" w:type="dxa"/>
            <w:tcBorders>
              <w:top w:val="nil"/>
              <w:bottom w:val="nil"/>
            </w:tcBorders>
            <w:shd w:val="clear" w:color="auto" w:fill="auto"/>
            <w:noWrap/>
            <w:vAlign w:val="bottom"/>
            <w:hideMark/>
          </w:tcPr>
          <w:p w14:paraId="05B856D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3.386472639</w:t>
            </w:r>
          </w:p>
        </w:tc>
        <w:tc>
          <w:tcPr>
            <w:tcW w:w="1306" w:type="dxa"/>
            <w:tcBorders>
              <w:top w:val="nil"/>
              <w:bottom w:val="nil"/>
            </w:tcBorders>
            <w:shd w:val="clear" w:color="auto" w:fill="auto"/>
            <w:noWrap/>
            <w:vAlign w:val="bottom"/>
            <w:hideMark/>
          </w:tcPr>
          <w:p w14:paraId="0BE8E5A8"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-2.906331</w:t>
            </w:r>
          </w:p>
        </w:tc>
      </w:tr>
      <w:tr w:rsidR="00496D78" w:rsidRPr="00114AB9" w14:paraId="7A247C12" w14:textId="77777777" w:rsidTr="00114AB9">
        <w:trPr>
          <w:trHeight w:val="288"/>
        </w:trPr>
        <w:tc>
          <w:tcPr>
            <w:tcW w:w="1029" w:type="dxa"/>
            <w:tcBorders>
              <w:top w:val="nil"/>
              <w:left w:val="nil"/>
              <w:bottom w:val="nil"/>
              <w:right w:val="nil"/>
            </w:tcBorders>
            <w:shd w:val="clear" w:color="auto" w:fill="auto"/>
            <w:noWrap/>
            <w:vAlign w:val="bottom"/>
            <w:hideMark/>
          </w:tcPr>
          <w:p w14:paraId="3B5D6D6D"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122</w:t>
            </w:r>
          </w:p>
        </w:tc>
        <w:tc>
          <w:tcPr>
            <w:tcW w:w="1346" w:type="dxa"/>
            <w:tcBorders>
              <w:top w:val="nil"/>
              <w:left w:val="nil"/>
              <w:bottom w:val="nil"/>
            </w:tcBorders>
            <w:shd w:val="clear" w:color="auto" w:fill="auto"/>
            <w:noWrap/>
            <w:vAlign w:val="bottom"/>
            <w:hideMark/>
          </w:tcPr>
          <w:p w14:paraId="0A3BD075" w14:textId="77777777" w:rsidR="00496D78" w:rsidRPr="00114AB9" w:rsidRDefault="00496D78" w:rsidP="00496D78">
            <w:pPr>
              <w:pStyle w:val="Tabletext"/>
              <w:rPr>
                <w:sz w:val="18"/>
                <w:szCs w:val="18"/>
                <w:lang w:eastAsia="en-NZ"/>
              </w:rPr>
            </w:pPr>
            <w:r w:rsidRPr="00114AB9">
              <w:rPr>
                <w:sz w:val="18"/>
                <w:szCs w:val="18"/>
                <w:lang w:eastAsia="en-NZ"/>
              </w:rPr>
              <w:t>-0.172192</w:t>
            </w:r>
          </w:p>
        </w:tc>
        <w:tc>
          <w:tcPr>
            <w:tcW w:w="1214" w:type="dxa"/>
            <w:tcBorders>
              <w:top w:val="nil"/>
              <w:bottom w:val="nil"/>
            </w:tcBorders>
            <w:shd w:val="clear" w:color="auto" w:fill="auto"/>
            <w:noWrap/>
            <w:vAlign w:val="bottom"/>
            <w:hideMark/>
          </w:tcPr>
          <w:p w14:paraId="33B8DFFD" w14:textId="77777777" w:rsidR="00496D78" w:rsidRPr="00114AB9" w:rsidRDefault="00496D78" w:rsidP="00496D78">
            <w:pPr>
              <w:pStyle w:val="Tabletext"/>
              <w:rPr>
                <w:sz w:val="18"/>
                <w:szCs w:val="18"/>
                <w:lang w:eastAsia="en-NZ"/>
              </w:rPr>
            </w:pPr>
            <w:r w:rsidRPr="00114AB9">
              <w:rPr>
                <w:sz w:val="18"/>
                <w:szCs w:val="18"/>
                <w:lang w:eastAsia="en-NZ"/>
              </w:rPr>
              <w:t>-2.142133</w:t>
            </w:r>
          </w:p>
        </w:tc>
        <w:tc>
          <w:tcPr>
            <w:tcW w:w="1213" w:type="dxa"/>
            <w:tcBorders>
              <w:top w:val="nil"/>
              <w:bottom w:val="nil"/>
            </w:tcBorders>
            <w:shd w:val="clear" w:color="auto" w:fill="auto"/>
            <w:noWrap/>
            <w:vAlign w:val="bottom"/>
            <w:hideMark/>
          </w:tcPr>
          <w:p w14:paraId="5675AB53" w14:textId="77777777" w:rsidR="00496D78" w:rsidRPr="00114AB9" w:rsidRDefault="00496D78" w:rsidP="00496D78">
            <w:pPr>
              <w:pStyle w:val="Tabletext"/>
              <w:rPr>
                <w:sz w:val="18"/>
                <w:szCs w:val="18"/>
                <w:lang w:eastAsia="en-NZ"/>
              </w:rPr>
            </w:pPr>
            <w:r w:rsidRPr="00114AB9">
              <w:rPr>
                <w:sz w:val="18"/>
                <w:szCs w:val="18"/>
                <w:lang w:eastAsia="en-NZ"/>
              </w:rPr>
              <w:t>2.41682</w:t>
            </w:r>
          </w:p>
        </w:tc>
        <w:tc>
          <w:tcPr>
            <w:tcW w:w="1213" w:type="dxa"/>
            <w:tcBorders>
              <w:top w:val="nil"/>
              <w:bottom w:val="nil"/>
            </w:tcBorders>
            <w:shd w:val="clear" w:color="auto" w:fill="auto"/>
            <w:noWrap/>
            <w:vAlign w:val="bottom"/>
            <w:hideMark/>
          </w:tcPr>
          <w:p w14:paraId="7B3A74C0"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C9DF5A5"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2E57337" w14:textId="77777777" w:rsidR="00496D78" w:rsidRPr="00114AB9" w:rsidRDefault="00496D78" w:rsidP="00496D78">
            <w:pPr>
              <w:pStyle w:val="Tabletext"/>
              <w:rPr>
                <w:sz w:val="18"/>
                <w:szCs w:val="18"/>
                <w:lang w:eastAsia="en-NZ"/>
              </w:rPr>
            </w:pPr>
            <w:r w:rsidRPr="00114AB9">
              <w:rPr>
                <w:sz w:val="18"/>
                <w:szCs w:val="18"/>
                <w:lang w:eastAsia="en-NZ"/>
              </w:rPr>
              <w:t>3.2122805</w:t>
            </w:r>
          </w:p>
        </w:tc>
        <w:tc>
          <w:tcPr>
            <w:tcW w:w="1213" w:type="dxa"/>
            <w:tcBorders>
              <w:top w:val="nil"/>
              <w:bottom w:val="nil"/>
            </w:tcBorders>
            <w:shd w:val="clear" w:color="auto" w:fill="auto"/>
            <w:noWrap/>
            <w:vAlign w:val="bottom"/>
            <w:hideMark/>
          </w:tcPr>
          <w:p w14:paraId="5781C844" w14:textId="77777777" w:rsidR="00496D78" w:rsidRPr="00114AB9" w:rsidRDefault="00496D78" w:rsidP="00496D78">
            <w:pPr>
              <w:pStyle w:val="Tabletext"/>
              <w:rPr>
                <w:sz w:val="18"/>
                <w:szCs w:val="18"/>
                <w:lang w:eastAsia="en-NZ"/>
              </w:rPr>
            </w:pPr>
            <w:r w:rsidRPr="00114AB9">
              <w:rPr>
                <w:sz w:val="18"/>
                <w:szCs w:val="18"/>
                <w:lang w:eastAsia="en-NZ"/>
              </w:rPr>
              <w:t>2.953183</w:t>
            </w:r>
          </w:p>
        </w:tc>
        <w:tc>
          <w:tcPr>
            <w:tcW w:w="1863" w:type="dxa"/>
            <w:tcBorders>
              <w:top w:val="nil"/>
              <w:bottom w:val="nil"/>
            </w:tcBorders>
            <w:shd w:val="clear" w:color="auto" w:fill="auto"/>
            <w:noWrap/>
            <w:vAlign w:val="bottom"/>
            <w:hideMark/>
          </w:tcPr>
          <w:p w14:paraId="28ECB6E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6.267959265</w:t>
            </w:r>
          </w:p>
        </w:tc>
        <w:tc>
          <w:tcPr>
            <w:tcW w:w="1485" w:type="dxa"/>
            <w:tcBorders>
              <w:top w:val="nil"/>
              <w:bottom w:val="nil"/>
            </w:tcBorders>
            <w:shd w:val="clear" w:color="auto" w:fill="auto"/>
            <w:noWrap/>
            <w:vAlign w:val="bottom"/>
            <w:hideMark/>
          </w:tcPr>
          <w:p w14:paraId="1C3108AB"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8.582284192</w:t>
            </w:r>
          </w:p>
        </w:tc>
        <w:tc>
          <w:tcPr>
            <w:tcW w:w="1306" w:type="dxa"/>
            <w:tcBorders>
              <w:top w:val="nil"/>
              <w:bottom w:val="nil"/>
            </w:tcBorders>
            <w:shd w:val="clear" w:color="auto" w:fill="auto"/>
            <w:noWrap/>
            <w:vAlign w:val="bottom"/>
            <w:hideMark/>
          </w:tcPr>
          <w:p w14:paraId="202658A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-2.3143249</w:t>
            </w:r>
          </w:p>
        </w:tc>
      </w:tr>
      <w:tr w:rsidR="00496D78" w:rsidRPr="00114AB9" w14:paraId="0479A7F3" w14:textId="77777777" w:rsidTr="00114AB9">
        <w:trPr>
          <w:trHeight w:val="288"/>
        </w:trPr>
        <w:tc>
          <w:tcPr>
            <w:tcW w:w="1029" w:type="dxa"/>
            <w:tcBorders>
              <w:top w:val="nil"/>
              <w:left w:val="nil"/>
              <w:bottom w:val="nil"/>
              <w:right w:val="nil"/>
            </w:tcBorders>
            <w:shd w:val="clear" w:color="auto" w:fill="auto"/>
            <w:noWrap/>
            <w:vAlign w:val="bottom"/>
            <w:hideMark/>
          </w:tcPr>
          <w:p w14:paraId="64B8CA94"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123</w:t>
            </w:r>
          </w:p>
        </w:tc>
        <w:tc>
          <w:tcPr>
            <w:tcW w:w="1346" w:type="dxa"/>
            <w:tcBorders>
              <w:top w:val="nil"/>
              <w:left w:val="nil"/>
              <w:bottom w:val="nil"/>
            </w:tcBorders>
            <w:shd w:val="clear" w:color="auto" w:fill="auto"/>
            <w:noWrap/>
            <w:vAlign w:val="bottom"/>
            <w:hideMark/>
          </w:tcPr>
          <w:p w14:paraId="20407C57" w14:textId="77777777" w:rsidR="00496D78" w:rsidRPr="00114AB9" w:rsidRDefault="00496D78" w:rsidP="00496D78">
            <w:pPr>
              <w:pStyle w:val="Tabletext"/>
              <w:rPr>
                <w:sz w:val="18"/>
                <w:szCs w:val="18"/>
                <w:lang w:eastAsia="en-NZ"/>
              </w:rPr>
            </w:pPr>
            <w:r w:rsidRPr="00114AB9">
              <w:rPr>
                <w:sz w:val="18"/>
                <w:szCs w:val="18"/>
                <w:lang w:eastAsia="en-NZ"/>
              </w:rPr>
              <w:t>0.0987037</w:t>
            </w:r>
          </w:p>
        </w:tc>
        <w:tc>
          <w:tcPr>
            <w:tcW w:w="1214" w:type="dxa"/>
            <w:tcBorders>
              <w:top w:val="nil"/>
              <w:bottom w:val="nil"/>
            </w:tcBorders>
            <w:shd w:val="clear" w:color="auto" w:fill="auto"/>
            <w:noWrap/>
            <w:vAlign w:val="bottom"/>
            <w:hideMark/>
          </w:tcPr>
          <w:p w14:paraId="64EED0A6" w14:textId="77777777" w:rsidR="00496D78" w:rsidRPr="00114AB9" w:rsidRDefault="00496D78" w:rsidP="00496D78">
            <w:pPr>
              <w:pStyle w:val="Tabletext"/>
              <w:rPr>
                <w:sz w:val="18"/>
                <w:szCs w:val="18"/>
                <w:lang w:eastAsia="en-NZ"/>
              </w:rPr>
            </w:pPr>
            <w:r w:rsidRPr="00114AB9">
              <w:rPr>
                <w:sz w:val="18"/>
                <w:szCs w:val="18"/>
                <w:lang w:eastAsia="en-NZ"/>
              </w:rPr>
              <w:t>-4.871062</w:t>
            </w:r>
          </w:p>
        </w:tc>
        <w:tc>
          <w:tcPr>
            <w:tcW w:w="1213" w:type="dxa"/>
            <w:tcBorders>
              <w:top w:val="nil"/>
              <w:bottom w:val="nil"/>
            </w:tcBorders>
            <w:shd w:val="clear" w:color="auto" w:fill="auto"/>
            <w:noWrap/>
            <w:vAlign w:val="bottom"/>
            <w:hideMark/>
          </w:tcPr>
          <w:p w14:paraId="38C74F3D" w14:textId="77777777" w:rsidR="00496D78" w:rsidRPr="00114AB9" w:rsidRDefault="00496D78" w:rsidP="00496D78">
            <w:pPr>
              <w:pStyle w:val="Tabletext"/>
              <w:rPr>
                <w:sz w:val="18"/>
                <w:szCs w:val="18"/>
                <w:lang w:eastAsia="en-NZ"/>
              </w:rPr>
            </w:pPr>
            <w:r w:rsidRPr="00114AB9">
              <w:rPr>
                <w:sz w:val="18"/>
                <w:szCs w:val="18"/>
                <w:lang w:eastAsia="en-NZ"/>
              </w:rPr>
              <w:t>1.989454</w:t>
            </w:r>
          </w:p>
        </w:tc>
        <w:tc>
          <w:tcPr>
            <w:tcW w:w="1213" w:type="dxa"/>
            <w:tcBorders>
              <w:top w:val="nil"/>
              <w:bottom w:val="nil"/>
            </w:tcBorders>
            <w:shd w:val="clear" w:color="auto" w:fill="auto"/>
            <w:noWrap/>
            <w:vAlign w:val="bottom"/>
            <w:hideMark/>
          </w:tcPr>
          <w:p w14:paraId="5137B65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615A357D"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5CC2E41C" w14:textId="77777777" w:rsidR="00496D78" w:rsidRPr="00114AB9" w:rsidRDefault="00496D78" w:rsidP="00496D78">
            <w:pPr>
              <w:pStyle w:val="Tabletext"/>
              <w:rPr>
                <w:sz w:val="18"/>
                <w:szCs w:val="18"/>
                <w:lang w:eastAsia="en-NZ"/>
              </w:rPr>
            </w:pPr>
            <w:r w:rsidRPr="00114AB9">
              <w:rPr>
                <w:sz w:val="18"/>
                <w:szCs w:val="18"/>
                <w:lang w:eastAsia="en-NZ"/>
              </w:rPr>
              <w:t>-0.34409</w:t>
            </w:r>
          </w:p>
        </w:tc>
        <w:tc>
          <w:tcPr>
            <w:tcW w:w="1213" w:type="dxa"/>
            <w:tcBorders>
              <w:top w:val="nil"/>
              <w:bottom w:val="nil"/>
            </w:tcBorders>
            <w:shd w:val="clear" w:color="auto" w:fill="auto"/>
            <w:noWrap/>
            <w:vAlign w:val="bottom"/>
            <w:hideMark/>
          </w:tcPr>
          <w:p w14:paraId="3BB5EEFF" w14:textId="77777777" w:rsidR="00496D78" w:rsidRPr="00114AB9" w:rsidRDefault="00496D78" w:rsidP="00496D78">
            <w:pPr>
              <w:pStyle w:val="Tabletext"/>
              <w:rPr>
                <w:sz w:val="18"/>
                <w:szCs w:val="18"/>
                <w:lang w:eastAsia="en-NZ"/>
              </w:rPr>
            </w:pPr>
            <w:r w:rsidRPr="00114AB9">
              <w:rPr>
                <w:sz w:val="18"/>
                <w:szCs w:val="18"/>
                <w:lang w:eastAsia="en-NZ"/>
              </w:rPr>
              <w:t>3.054701</w:t>
            </w:r>
          </w:p>
        </w:tc>
        <w:tc>
          <w:tcPr>
            <w:tcW w:w="1863" w:type="dxa"/>
            <w:tcBorders>
              <w:top w:val="nil"/>
              <w:bottom w:val="nil"/>
            </w:tcBorders>
            <w:shd w:val="clear" w:color="auto" w:fill="auto"/>
            <w:noWrap/>
            <w:vAlign w:val="bottom"/>
            <w:hideMark/>
          </w:tcPr>
          <w:p w14:paraId="4D9E8AE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-0.072294381</w:t>
            </w:r>
          </w:p>
        </w:tc>
        <w:tc>
          <w:tcPr>
            <w:tcW w:w="1485" w:type="dxa"/>
            <w:tcBorders>
              <w:top w:val="nil"/>
              <w:bottom w:val="nil"/>
            </w:tcBorders>
            <w:shd w:val="clear" w:color="auto" w:fill="auto"/>
            <w:noWrap/>
            <w:vAlign w:val="bottom"/>
            <w:hideMark/>
          </w:tcPr>
          <w:p w14:paraId="5643605C"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5.142858135</w:t>
            </w:r>
          </w:p>
        </w:tc>
        <w:tc>
          <w:tcPr>
            <w:tcW w:w="1306" w:type="dxa"/>
            <w:tcBorders>
              <w:top w:val="nil"/>
              <w:bottom w:val="nil"/>
            </w:tcBorders>
            <w:shd w:val="clear" w:color="auto" w:fill="auto"/>
            <w:noWrap/>
            <w:vAlign w:val="bottom"/>
            <w:hideMark/>
          </w:tcPr>
          <w:p w14:paraId="71D49C36"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-5.2151525</w:t>
            </w:r>
          </w:p>
        </w:tc>
      </w:tr>
      <w:tr w:rsidR="00496D78" w:rsidRPr="00114AB9" w14:paraId="5B6FADC7" w14:textId="77777777" w:rsidTr="00114AB9">
        <w:trPr>
          <w:trHeight w:val="288"/>
        </w:trPr>
        <w:tc>
          <w:tcPr>
            <w:tcW w:w="1029" w:type="dxa"/>
            <w:tcBorders>
              <w:top w:val="nil"/>
              <w:left w:val="nil"/>
              <w:bottom w:val="nil"/>
              <w:right w:val="nil"/>
            </w:tcBorders>
            <w:shd w:val="clear" w:color="auto" w:fill="auto"/>
            <w:noWrap/>
            <w:vAlign w:val="bottom"/>
            <w:hideMark/>
          </w:tcPr>
          <w:p w14:paraId="4A2CD125"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124</w:t>
            </w:r>
          </w:p>
        </w:tc>
        <w:tc>
          <w:tcPr>
            <w:tcW w:w="1346" w:type="dxa"/>
            <w:tcBorders>
              <w:top w:val="nil"/>
              <w:left w:val="nil"/>
              <w:bottom w:val="nil"/>
            </w:tcBorders>
            <w:shd w:val="clear" w:color="auto" w:fill="auto"/>
            <w:noWrap/>
            <w:vAlign w:val="bottom"/>
            <w:hideMark/>
          </w:tcPr>
          <w:p w14:paraId="3460574D" w14:textId="77777777" w:rsidR="00496D78" w:rsidRPr="00114AB9" w:rsidRDefault="00496D78" w:rsidP="00496D78">
            <w:pPr>
              <w:pStyle w:val="Tabletext"/>
              <w:rPr>
                <w:sz w:val="18"/>
                <w:szCs w:val="18"/>
                <w:lang w:eastAsia="en-NZ"/>
              </w:rPr>
            </w:pPr>
            <w:r w:rsidRPr="00114AB9">
              <w:rPr>
                <w:sz w:val="18"/>
                <w:szCs w:val="18"/>
                <w:lang w:eastAsia="en-NZ"/>
              </w:rPr>
              <w:t>-0.922737</w:t>
            </w:r>
          </w:p>
        </w:tc>
        <w:tc>
          <w:tcPr>
            <w:tcW w:w="1214" w:type="dxa"/>
            <w:tcBorders>
              <w:top w:val="nil"/>
              <w:bottom w:val="nil"/>
            </w:tcBorders>
            <w:shd w:val="clear" w:color="auto" w:fill="auto"/>
            <w:noWrap/>
            <w:vAlign w:val="bottom"/>
            <w:hideMark/>
          </w:tcPr>
          <w:p w14:paraId="6F01FD29" w14:textId="77777777" w:rsidR="00496D78" w:rsidRPr="00114AB9" w:rsidRDefault="00496D78" w:rsidP="00496D78">
            <w:pPr>
              <w:pStyle w:val="Tabletext"/>
              <w:rPr>
                <w:sz w:val="18"/>
                <w:szCs w:val="18"/>
                <w:lang w:eastAsia="en-NZ"/>
              </w:rPr>
            </w:pPr>
            <w:r w:rsidRPr="00114AB9">
              <w:rPr>
                <w:sz w:val="18"/>
                <w:szCs w:val="18"/>
                <w:lang w:eastAsia="en-NZ"/>
              </w:rPr>
              <w:t>1.80648</w:t>
            </w:r>
          </w:p>
        </w:tc>
        <w:tc>
          <w:tcPr>
            <w:tcW w:w="1213" w:type="dxa"/>
            <w:tcBorders>
              <w:top w:val="nil"/>
              <w:bottom w:val="nil"/>
            </w:tcBorders>
            <w:shd w:val="clear" w:color="auto" w:fill="auto"/>
            <w:noWrap/>
            <w:vAlign w:val="bottom"/>
            <w:hideMark/>
          </w:tcPr>
          <w:p w14:paraId="3A5A0615" w14:textId="77777777" w:rsidR="00496D78" w:rsidRPr="00114AB9" w:rsidRDefault="00496D78" w:rsidP="00496D78">
            <w:pPr>
              <w:pStyle w:val="Tabletext"/>
              <w:rPr>
                <w:sz w:val="18"/>
                <w:szCs w:val="18"/>
                <w:lang w:eastAsia="en-NZ"/>
              </w:rPr>
            </w:pPr>
            <w:r w:rsidRPr="00114AB9">
              <w:rPr>
                <w:sz w:val="18"/>
                <w:szCs w:val="18"/>
                <w:lang w:eastAsia="en-NZ"/>
              </w:rPr>
              <w:t>0.465827</w:t>
            </w:r>
          </w:p>
        </w:tc>
        <w:tc>
          <w:tcPr>
            <w:tcW w:w="1213" w:type="dxa"/>
            <w:tcBorders>
              <w:top w:val="nil"/>
              <w:bottom w:val="nil"/>
            </w:tcBorders>
            <w:shd w:val="clear" w:color="auto" w:fill="auto"/>
            <w:noWrap/>
            <w:vAlign w:val="bottom"/>
            <w:hideMark/>
          </w:tcPr>
          <w:p w14:paraId="2AA81498"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0D2AD135"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3EA88465" w14:textId="77777777" w:rsidR="00496D78" w:rsidRPr="00114AB9" w:rsidRDefault="00496D78" w:rsidP="00496D78">
            <w:pPr>
              <w:pStyle w:val="Tabletext"/>
              <w:rPr>
                <w:sz w:val="18"/>
                <w:szCs w:val="18"/>
                <w:lang w:eastAsia="en-NZ"/>
              </w:rPr>
            </w:pPr>
            <w:r w:rsidRPr="00114AB9">
              <w:rPr>
                <w:sz w:val="18"/>
                <w:szCs w:val="18"/>
                <w:lang w:eastAsia="en-NZ"/>
              </w:rPr>
              <w:t>4.2234852</w:t>
            </w:r>
          </w:p>
        </w:tc>
        <w:tc>
          <w:tcPr>
            <w:tcW w:w="1213" w:type="dxa"/>
            <w:tcBorders>
              <w:top w:val="nil"/>
              <w:bottom w:val="nil"/>
            </w:tcBorders>
            <w:shd w:val="clear" w:color="auto" w:fill="auto"/>
            <w:noWrap/>
            <w:vAlign w:val="bottom"/>
            <w:hideMark/>
          </w:tcPr>
          <w:p w14:paraId="61EBDBA0" w14:textId="77777777" w:rsidR="00496D78" w:rsidRPr="00114AB9" w:rsidRDefault="00496D78" w:rsidP="00496D78">
            <w:pPr>
              <w:pStyle w:val="Tabletext"/>
              <w:rPr>
                <w:sz w:val="18"/>
                <w:szCs w:val="18"/>
                <w:lang w:eastAsia="en-NZ"/>
              </w:rPr>
            </w:pPr>
            <w:r w:rsidRPr="00114AB9">
              <w:rPr>
                <w:sz w:val="18"/>
                <w:szCs w:val="18"/>
                <w:lang w:eastAsia="en-NZ"/>
              </w:rPr>
              <w:t>2.839368</w:t>
            </w:r>
          </w:p>
        </w:tc>
        <w:tc>
          <w:tcPr>
            <w:tcW w:w="1863" w:type="dxa"/>
            <w:tcBorders>
              <w:top w:val="nil"/>
              <w:bottom w:val="nil"/>
            </w:tcBorders>
            <w:shd w:val="clear" w:color="auto" w:fill="auto"/>
            <w:noWrap/>
            <w:vAlign w:val="bottom"/>
            <w:hideMark/>
          </w:tcPr>
          <w:p w14:paraId="3055672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8.412422834</w:t>
            </w:r>
          </w:p>
        </w:tc>
        <w:tc>
          <w:tcPr>
            <w:tcW w:w="1485" w:type="dxa"/>
            <w:tcBorders>
              <w:top w:val="nil"/>
              <w:bottom w:val="nil"/>
            </w:tcBorders>
            <w:shd w:val="clear" w:color="auto" w:fill="auto"/>
            <w:noWrap/>
            <w:vAlign w:val="bottom"/>
            <w:hideMark/>
          </w:tcPr>
          <w:p w14:paraId="5763682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9.335159477</w:t>
            </w:r>
          </w:p>
        </w:tc>
        <w:tc>
          <w:tcPr>
            <w:tcW w:w="1306" w:type="dxa"/>
            <w:tcBorders>
              <w:top w:val="nil"/>
              <w:bottom w:val="nil"/>
            </w:tcBorders>
            <w:shd w:val="clear" w:color="auto" w:fill="auto"/>
            <w:noWrap/>
            <w:vAlign w:val="bottom"/>
            <w:hideMark/>
          </w:tcPr>
          <w:p w14:paraId="1B9FC5B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-0.9227366</w:t>
            </w:r>
          </w:p>
        </w:tc>
      </w:tr>
      <w:tr w:rsidR="00496D78" w:rsidRPr="00114AB9" w14:paraId="142E8338" w14:textId="77777777" w:rsidTr="00114AB9">
        <w:trPr>
          <w:trHeight w:val="288"/>
        </w:trPr>
        <w:tc>
          <w:tcPr>
            <w:tcW w:w="1029" w:type="dxa"/>
            <w:tcBorders>
              <w:top w:val="nil"/>
              <w:left w:val="nil"/>
              <w:bottom w:val="nil"/>
              <w:right w:val="nil"/>
            </w:tcBorders>
            <w:shd w:val="clear" w:color="auto" w:fill="auto"/>
            <w:noWrap/>
            <w:vAlign w:val="bottom"/>
            <w:hideMark/>
          </w:tcPr>
          <w:p w14:paraId="666A9803"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125</w:t>
            </w:r>
          </w:p>
        </w:tc>
        <w:tc>
          <w:tcPr>
            <w:tcW w:w="1346" w:type="dxa"/>
            <w:tcBorders>
              <w:top w:val="nil"/>
              <w:left w:val="nil"/>
              <w:bottom w:val="nil"/>
            </w:tcBorders>
            <w:shd w:val="clear" w:color="auto" w:fill="auto"/>
            <w:noWrap/>
            <w:vAlign w:val="bottom"/>
            <w:hideMark/>
          </w:tcPr>
          <w:p w14:paraId="22569A6F" w14:textId="77777777" w:rsidR="00496D78" w:rsidRPr="00114AB9" w:rsidRDefault="00496D78" w:rsidP="00496D78">
            <w:pPr>
              <w:pStyle w:val="Tabletext"/>
              <w:rPr>
                <w:sz w:val="18"/>
                <w:szCs w:val="18"/>
                <w:lang w:eastAsia="en-NZ"/>
              </w:rPr>
            </w:pPr>
            <w:r w:rsidRPr="00114AB9">
              <w:rPr>
                <w:sz w:val="18"/>
                <w:szCs w:val="18"/>
                <w:lang w:eastAsia="en-NZ"/>
              </w:rPr>
              <w:t>-0.217472</w:t>
            </w:r>
          </w:p>
        </w:tc>
        <w:tc>
          <w:tcPr>
            <w:tcW w:w="1214" w:type="dxa"/>
            <w:tcBorders>
              <w:top w:val="nil"/>
              <w:bottom w:val="nil"/>
            </w:tcBorders>
            <w:shd w:val="clear" w:color="auto" w:fill="auto"/>
            <w:noWrap/>
            <w:vAlign w:val="bottom"/>
            <w:hideMark/>
          </w:tcPr>
          <w:p w14:paraId="6F6F6B04" w14:textId="77777777" w:rsidR="00496D78" w:rsidRPr="00114AB9" w:rsidRDefault="00496D78" w:rsidP="00496D78">
            <w:pPr>
              <w:pStyle w:val="Tabletext"/>
              <w:rPr>
                <w:sz w:val="18"/>
                <w:szCs w:val="18"/>
                <w:lang w:eastAsia="en-NZ"/>
              </w:rPr>
            </w:pPr>
            <w:r w:rsidRPr="00114AB9">
              <w:rPr>
                <w:sz w:val="18"/>
                <w:szCs w:val="18"/>
                <w:lang w:eastAsia="en-NZ"/>
              </w:rPr>
              <w:t>1.07346</w:t>
            </w:r>
          </w:p>
        </w:tc>
        <w:tc>
          <w:tcPr>
            <w:tcW w:w="1213" w:type="dxa"/>
            <w:tcBorders>
              <w:top w:val="nil"/>
              <w:bottom w:val="nil"/>
            </w:tcBorders>
            <w:shd w:val="clear" w:color="auto" w:fill="auto"/>
            <w:noWrap/>
            <w:vAlign w:val="bottom"/>
            <w:hideMark/>
          </w:tcPr>
          <w:p w14:paraId="2069585D" w14:textId="77777777" w:rsidR="00496D78" w:rsidRPr="00114AB9" w:rsidRDefault="00496D78" w:rsidP="00496D78">
            <w:pPr>
              <w:pStyle w:val="Tabletext"/>
              <w:rPr>
                <w:sz w:val="18"/>
                <w:szCs w:val="18"/>
                <w:lang w:eastAsia="en-NZ"/>
              </w:rPr>
            </w:pPr>
            <w:r w:rsidRPr="00114AB9">
              <w:rPr>
                <w:sz w:val="18"/>
                <w:szCs w:val="18"/>
                <w:lang w:eastAsia="en-NZ"/>
              </w:rPr>
              <w:t>0.217202</w:t>
            </w:r>
          </w:p>
        </w:tc>
        <w:tc>
          <w:tcPr>
            <w:tcW w:w="1213" w:type="dxa"/>
            <w:tcBorders>
              <w:top w:val="nil"/>
              <w:bottom w:val="nil"/>
            </w:tcBorders>
            <w:shd w:val="clear" w:color="auto" w:fill="auto"/>
            <w:noWrap/>
            <w:vAlign w:val="bottom"/>
            <w:hideMark/>
          </w:tcPr>
          <w:p w14:paraId="046FAE7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4B8409E7"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237CCF7E" w14:textId="77777777" w:rsidR="00496D78" w:rsidRPr="00114AB9" w:rsidRDefault="00496D78" w:rsidP="00496D78">
            <w:pPr>
              <w:pStyle w:val="Tabletext"/>
              <w:rPr>
                <w:sz w:val="18"/>
                <w:szCs w:val="18"/>
                <w:lang w:eastAsia="en-NZ"/>
              </w:rPr>
            </w:pPr>
            <w:r w:rsidRPr="00114AB9">
              <w:rPr>
                <w:sz w:val="18"/>
                <w:szCs w:val="18"/>
                <w:lang w:eastAsia="en-NZ"/>
              </w:rPr>
              <w:t>2.2766569</w:t>
            </w:r>
          </w:p>
        </w:tc>
        <w:tc>
          <w:tcPr>
            <w:tcW w:w="1213" w:type="dxa"/>
            <w:tcBorders>
              <w:top w:val="nil"/>
              <w:bottom w:val="nil"/>
            </w:tcBorders>
            <w:shd w:val="clear" w:color="auto" w:fill="auto"/>
            <w:noWrap/>
            <w:vAlign w:val="bottom"/>
            <w:hideMark/>
          </w:tcPr>
          <w:p w14:paraId="0630CFD2" w14:textId="77777777" w:rsidR="00496D78" w:rsidRPr="00114AB9" w:rsidRDefault="00496D78" w:rsidP="00496D78">
            <w:pPr>
              <w:pStyle w:val="Tabletext"/>
              <w:rPr>
                <w:sz w:val="18"/>
                <w:szCs w:val="18"/>
                <w:lang w:eastAsia="en-NZ"/>
              </w:rPr>
            </w:pPr>
            <w:r w:rsidRPr="00114AB9">
              <w:rPr>
                <w:sz w:val="18"/>
                <w:szCs w:val="18"/>
                <w:lang w:eastAsia="en-NZ"/>
              </w:rPr>
              <w:t>1.891448</w:t>
            </w:r>
          </w:p>
        </w:tc>
        <w:tc>
          <w:tcPr>
            <w:tcW w:w="1863" w:type="dxa"/>
            <w:tcBorders>
              <w:top w:val="nil"/>
              <w:bottom w:val="nil"/>
            </w:tcBorders>
            <w:shd w:val="clear" w:color="auto" w:fill="auto"/>
            <w:noWrap/>
            <w:vAlign w:val="bottom"/>
            <w:hideMark/>
          </w:tcPr>
          <w:p w14:paraId="19A163DD"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5.241294259</w:t>
            </w:r>
          </w:p>
        </w:tc>
        <w:tc>
          <w:tcPr>
            <w:tcW w:w="1485" w:type="dxa"/>
            <w:tcBorders>
              <w:top w:val="nil"/>
              <w:bottom w:val="nil"/>
            </w:tcBorders>
            <w:shd w:val="clear" w:color="auto" w:fill="auto"/>
            <w:noWrap/>
            <w:vAlign w:val="bottom"/>
            <w:hideMark/>
          </w:tcPr>
          <w:p w14:paraId="5F80CE1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5.458766333</w:t>
            </w:r>
          </w:p>
        </w:tc>
        <w:tc>
          <w:tcPr>
            <w:tcW w:w="1306" w:type="dxa"/>
            <w:tcBorders>
              <w:top w:val="nil"/>
              <w:bottom w:val="nil"/>
            </w:tcBorders>
            <w:shd w:val="clear" w:color="auto" w:fill="auto"/>
            <w:noWrap/>
            <w:vAlign w:val="bottom"/>
            <w:hideMark/>
          </w:tcPr>
          <w:p w14:paraId="6B6EC954"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-0.2174721</w:t>
            </w:r>
          </w:p>
        </w:tc>
      </w:tr>
      <w:tr w:rsidR="00496D78" w:rsidRPr="00114AB9" w14:paraId="294FF4DC" w14:textId="77777777" w:rsidTr="00114AB9">
        <w:trPr>
          <w:trHeight w:val="288"/>
        </w:trPr>
        <w:tc>
          <w:tcPr>
            <w:tcW w:w="1029" w:type="dxa"/>
            <w:tcBorders>
              <w:top w:val="nil"/>
              <w:left w:val="nil"/>
              <w:bottom w:val="nil"/>
              <w:right w:val="nil"/>
            </w:tcBorders>
            <w:shd w:val="clear" w:color="auto" w:fill="auto"/>
            <w:noWrap/>
            <w:vAlign w:val="bottom"/>
            <w:hideMark/>
          </w:tcPr>
          <w:p w14:paraId="576CBDCE"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126</w:t>
            </w:r>
          </w:p>
        </w:tc>
        <w:tc>
          <w:tcPr>
            <w:tcW w:w="1346" w:type="dxa"/>
            <w:tcBorders>
              <w:top w:val="nil"/>
              <w:left w:val="nil"/>
              <w:bottom w:val="nil"/>
            </w:tcBorders>
            <w:shd w:val="clear" w:color="auto" w:fill="auto"/>
            <w:noWrap/>
            <w:vAlign w:val="bottom"/>
            <w:hideMark/>
          </w:tcPr>
          <w:p w14:paraId="01BA661A" w14:textId="77777777" w:rsidR="00496D78" w:rsidRPr="00114AB9" w:rsidRDefault="00496D78" w:rsidP="00496D78">
            <w:pPr>
              <w:pStyle w:val="Tabletext"/>
              <w:rPr>
                <w:sz w:val="18"/>
                <w:szCs w:val="18"/>
                <w:lang w:eastAsia="en-NZ"/>
              </w:rPr>
            </w:pPr>
            <w:r w:rsidRPr="00114AB9">
              <w:rPr>
                <w:sz w:val="18"/>
                <w:szCs w:val="18"/>
                <w:lang w:eastAsia="en-NZ"/>
              </w:rPr>
              <w:t>-0.815936</w:t>
            </w:r>
          </w:p>
        </w:tc>
        <w:tc>
          <w:tcPr>
            <w:tcW w:w="1214" w:type="dxa"/>
            <w:tcBorders>
              <w:top w:val="nil"/>
              <w:bottom w:val="nil"/>
            </w:tcBorders>
            <w:shd w:val="clear" w:color="auto" w:fill="auto"/>
            <w:noWrap/>
            <w:vAlign w:val="bottom"/>
            <w:hideMark/>
          </w:tcPr>
          <w:p w14:paraId="66EB93E3" w14:textId="77777777" w:rsidR="00496D78" w:rsidRPr="00114AB9" w:rsidRDefault="00496D78" w:rsidP="00496D78">
            <w:pPr>
              <w:pStyle w:val="Tabletext"/>
              <w:rPr>
                <w:sz w:val="18"/>
                <w:szCs w:val="18"/>
                <w:lang w:eastAsia="en-NZ"/>
              </w:rPr>
            </w:pPr>
            <w:r w:rsidRPr="00114AB9">
              <w:rPr>
                <w:sz w:val="18"/>
                <w:szCs w:val="18"/>
                <w:lang w:eastAsia="en-NZ"/>
              </w:rPr>
              <w:t>3.233805</w:t>
            </w:r>
          </w:p>
        </w:tc>
        <w:tc>
          <w:tcPr>
            <w:tcW w:w="1213" w:type="dxa"/>
            <w:tcBorders>
              <w:top w:val="nil"/>
              <w:bottom w:val="nil"/>
            </w:tcBorders>
            <w:shd w:val="clear" w:color="auto" w:fill="auto"/>
            <w:noWrap/>
            <w:vAlign w:val="bottom"/>
            <w:hideMark/>
          </w:tcPr>
          <w:p w14:paraId="76955E41" w14:textId="77777777" w:rsidR="00496D78" w:rsidRPr="00114AB9" w:rsidRDefault="00496D78" w:rsidP="00496D78">
            <w:pPr>
              <w:pStyle w:val="Tabletext"/>
              <w:rPr>
                <w:sz w:val="18"/>
                <w:szCs w:val="18"/>
                <w:lang w:eastAsia="en-NZ"/>
              </w:rPr>
            </w:pPr>
            <w:r w:rsidRPr="00114AB9">
              <w:rPr>
                <w:sz w:val="18"/>
                <w:szCs w:val="18"/>
                <w:lang w:eastAsia="en-NZ"/>
              </w:rPr>
              <w:t>-1.461815</w:t>
            </w:r>
          </w:p>
        </w:tc>
        <w:tc>
          <w:tcPr>
            <w:tcW w:w="1213" w:type="dxa"/>
            <w:tcBorders>
              <w:top w:val="nil"/>
              <w:bottom w:val="nil"/>
            </w:tcBorders>
            <w:shd w:val="clear" w:color="auto" w:fill="auto"/>
            <w:noWrap/>
            <w:vAlign w:val="bottom"/>
            <w:hideMark/>
          </w:tcPr>
          <w:p w14:paraId="5B4DDEF2"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556EC327" w14:textId="77777777" w:rsidR="00496D78" w:rsidRPr="00114AB9" w:rsidRDefault="00496D78" w:rsidP="00496D78">
            <w:pPr>
              <w:pStyle w:val="Tabletext"/>
              <w:rPr>
                <w:sz w:val="18"/>
                <w:szCs w:val="18"/>
                <w:lang w:eastAsia="en-NZ"/>
              </w:rPr>
            </w:pPr>
          </w:p>
        </w:tc>
        <w:tc>
          <w:tcPr>
            <w:tcW w:w="1344" w:type="dxa"/>
            <w:tcBorders>
              <w:top w:val="nil"/>
              <w:bottom w:val="nil"/>
            </w:tcBorders>
            <w:shd w:val="clear" w:color="auto" w:fill="auto"/>
            <w:noWrap/>
            <w:vAlign w:val="bottom"/>
            <w:hideMark/>
          </w:tcPr>
          <w:p w14:paraId="154195D3" w14:textId="77777777" w:rsidR="00496D78" w:rsidRPr="00114AB9" w:rsidRDefault="00496D78" w:rsidP="00496D78">
            <w:pPr>
              <w:pStyle w:val="Tabletext"/>
              <w:rPr>
                <w:sz w:val="18"/>
                <w:szCs w:val="18"/>
                <w:lang w:eastAsia="en-NZ"/>
              </w:rPr>
            </w:pPr>
            <w:r w:rsidRPr="00114AB9">
              <w:rPr>
                <w:sz w:val="18"/>
                <w:szCs w:val="18"/>
                <w:lang w:eastAsia="en-NZ"/>
              </w:rPr>
              <w:t>0.7253163</w:t>
            </w:r>
          </w:p>
        </w:tc>
        <w:tc>
          <w:tcPr>
            <w:tcW w:w="1213" w:type="dxa"/>
            <w:tcBorders>
              <w:top w:val="nil"/>
              <w:bottom w:val="nil"/>
            </w:tcBorders>
            <w:shd w:val="clear" w:color="auto" w:fill="auto"/>
            <w:noWrap/>
            <w:vAlign w:val="bottom"/>
            <w:hideMark/>
          </w:tcPr>
          <w:p w14:paraId="101D6D49" w14:textId="77777777" w:rsidR="00496D78" w:rsidRPr="00114AB9" w:rsidRDefault="00496D78" w:rsidP="00496D78">
            <w:pPr>
              <w:pStyle w:val="Tabletext"/>
              <w:rPr>
                <w:sz w:val="18"/>
                <w:szCs w:val="18"/>
                <w:lang w:eastAsia="en-NZ"/>
              </w:rPr>
            </w:pPr>
            <w:r w:rsidRPr="00114AB9">
              <w:rPr>
                <w:sz w:val="18"/>
                <w:szCs w:val="18"/>
                <w:lang w:eastAsia="en-NZ"/>
              </w:rPr>
              <w:t>0.340616</w:t>
            </w:r>
          </w:p>
        </w:tc>
        <w:tc>
          <w:tcPr>
            <w:tcW w:w="1863" w:type="dxa"/>
            <w:tcBorders>
              <w:top w:val="nil"/>
              <w:bottom w:val="nil"/>
            </w:tcBorders>
            <w:shd w:val="clear" w:color="auto" w:fill="auto"/>
            <w:noWrap/>
            <w:vAlign w:val="bottom"/>
            <w:hideMark/>
          </w:tcPr>
          <w:p w14:paraId="53F654B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2.021985739</w:t>
            </w:r>
          </w:p>
        </w:tc>
        <w:tc>
          <w:tcPr>
            <w:tcW w:w="1485" w:type="dxa"/>
            <w:tcBorders>
              <w:top w:val="nil"/>
              <w:bottom w:val="nil"/>
            </w:tcBorders>
            <w:shd w:val="clear" w:color="auto" w:fill="auto"/>
            <w:noWrap/>
            <w:vAlign w:val="bottom"/>
            <w:hideMark/>
          </w:tcPr>
          <w:p w14:paraId="2C1E0B50"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4.299737312</w:t>
            </w:r>
          </w:p>
        </w:tc>
        <w:tc>
          <w:tcPr>
            <w:tcW w:w="1306" w:type="dxa"/>
            <w:tcBorders>
              <w:top w:val="nil"/>
              <w:bottom w:val="nil"/>
            </w:tcBorders>
            <w:shd w:val="clear" w:color="auto" w:fill="auto"/>
            <w:noWrap/>
            <w:vAlign w:val="bottom"/>
            <w:hideMark/>
          </w:tcPr>
          <w:p w14:paraId="17A4D36F"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-2.2777516</w:t>
            </w:r>
          </w:p>
        </w:tc>
      </w:tr>
      <w:tr w:rsidR="00496D78" w:rsidRPr="00114AB9" w14:paraId="0FBD2E33" w14:textId="77777777" w:rsidTr="00114AB9">
        <w:trPr>
          <w:trHeight w:val="288"/>
        </w:trPr>
        <w:tc>
          <w:tcPr>
            <w:tcW w:w="1029" w:type="dxa"/>
            <w:tcBorders>
              <w:top w:val="nil"/>
              <w:left w:val="nil"/>
              <w:bottom w:val="nil"/>
              <w:right w:val="nil"/>
            </w:tcBorders>
            <w:shd w:val="clear" w:color="auto" w:fill="auto"/>
            <w:noWrap/>
            <w:vAlign w:val="bottom"/>
            <w:hideMark/>
          </w:tcPr>
          <w:p w14:paraId="7B7163DA" w14:textId="77777777" w:rsidR="00496D78" w:rsidRPr="00114AB9" w:rsidRDefault="00496D78" w:rsidP="00496D78">
            <w:pPr>
              <w:pStyle w:val="Tabletext"/>
              <w:rPr>
                <w:rFonts w:ascii="Calibri" w:hAnsi="Calibri" w:cs="Calibri"/>
                <w:b/>
                <w:bCs/>
                <w:color w:val="000000"/>
                <w:sz w:val="18"/>
                <w:szCs w:val="18"/>
                <w:lang w:eastAsia="en-NZ"/>
              </w:rPr>
            </w:pPr>
            <w:r w:rsidRPr="00114AB9">
              <w:rPr>
                <w:rFonts w:ascii="Calibri" w:hAnsi="Calibri" w:cs="Calibri"/>
                <w:b/>
                <w:bCs/>
                <w:color w:val="000000"/>
                <w:sz w:val="18"/>
                <w:szCs w:val="18"/>
                <w:lang w:eastAsia="en-NZ"/>
              </w:rPr>
              <w:t>127</w:t>
            </w:r>
          </w:p>
        </w:tc>
        <w:tc>
          <w:tcPr>
            <w:tcW w:w="1346" w:type="dxa"/>
            <w:tcBorders>
              <w:top w:val="nil"/>
              <w:left w:val="nil"/>
            </w:tcBorders>
            <w:shd w:val="clear" w:color="auto" w:fill="auto"/>
            <w:noWrap/>
            <w:vAlign w:val="bottom"/>
            <w:hideMark/>
          </w:tcPr>
          <w:p w14:paraId="48108A6C" w14:textId="77777777" w:rsidR="00496D78" w:rsidRPr="00114AB9" w:rsidRDefault="00496D78" w:rsidP="00496D78">
            <w:pPr>
              <w:pStyle w:val="Tabletext"/>
              <w:rPr>
                <w:sz w:val="18"/>
                <w:szCs w:val="18"/>
                <w:lang w:eastAsia="en-NZ"/>
              </w:rPr>
            </w:pPr>
            <w:r w:rsidRPr="00114AB9">
              <w:rPr>
                <w:sz w:val="18"/>
                <w:szCs w:val="18"/>
                <w:lang w:eastAsia="en-NZ"/>
              </w:rPr>
              <w:t>0.0647844</w:t>
            </w:r>
          </w:p>
        </w:tc>
        <w:tc>
          <w:tcPr>
            <w:tcW w:w="1214" w:type="dxa"/>
            <w:tcBorders>
              <w:top w:val="nil"/>
            </w:tcBorders>
            <w:shd w:val="clear" w:color="auto" w:fill="auto"/>
            <w:noWrap/>
            <w:vAlign w:val="bottom"/>
            <w:hideMark/>
          </w:tcPr>
          <w:p w14:paraId="3D9B1E30" w14:textId="77777777" w:rsidR="00496D78" w:rsidRPr="00114AB9" w:rsidRDefault="00496D78" w:rsidP="00496D78">
            <w:pPr>
              <w:pStyle w:val="Tabletext"/>
              <w:rPr>
                <w:sz w:val="18"/>
                <w:szCs w:val="18"/>
                <w:lang w:eastAsia="en-NZ"/>
              </w:rPr>
            </w:pPr>
            <w:r w:rsidRPr="00114AB9">
              <w:rPr>
                <w:sz w:val="18"/>
                <w:szCs w:val="18"/>
                <w:lang w:eastAsia="en-NZ"/>
              </w:rPr>
              <w:t>2.929575</w:t>
            </w:r>
          </w:p>
        </w:tc>
        <w:tc>
          <w:tcPr>
            <w:tcW w:w="1213" w:type="dxa"/>
            <w:tcBorders>
              <w:top w:val="nil"/>
            </w:tcBorders>
            <w:shd w:val="clear" w:color="auto" w:fill="auto"/>
            <w:noWrap/>
            <w:vAlign w:val="bottom"/>
            <w:hideMark/>
          </w:tcPr>
          <w:p w14:paraId="02E1DFD3" w14:textId="77777777" w:rsidR="00496D78" w:rsidRPr="00114AB9" w:rsidRDefault="00496D78" w:rsidP="00496D78">
            <w:pPr>
              <w:pStyle w:val="Tabletext"/>
              <w:rPr>
                <w:sz w:val="18"/>
                <w:szCs w:val="18"/>
                <w:lang w:eastAsia="en-NZ"/>
              </w:rPr>
            </w:pPr>
            <w:r w:rsidRPr="00114AB9">
              <w:rPr>
                <w:sz w:val="18"/>
                <w:szCs w:val="18"/>
                <w:lang w:eastAsia="en-NZ"/>
              </w:rPr>
              <w:t>-0.872073</w:t>
            </w:r>
          </w:p>
        </w:tc>
        <w:tc>
          <w:tcPr>
            <w:tcW w:w="1213" w:type="dxa"/>
            <w:tcBorders>
              <w:top w:val="nil"/>
            </w:tcBorders>
            <w:shd w:val="clear" w:color="auto" w:fill="auto"/>
            <w:noWrap/>
            <w:vAlign w:val="bottom"/>
            <w:hideMark/>
          </w:tcPr>
          <w:p w14:paraId="2E544099" w14:textId="77777777" w:rsidR="00496D78" w:rsidRPr="00114AB9" w:rsidRDefault="00496D78" w:rsidP="00496D78">
            <w:pPr>
              <w:pStyle w:val="Tabletext"/>
              <w:rPr>
                <w:sz w:val="18"/>
                <w:szCs w:val="18"/>
                <w:lang w:eastAsia="en-NZ"/>
              </w:rPr>
            </w:pPr>
          </w:p>
        </w:tc>
        <w:tc>
          <w:tcPr>
            <w:tcW w:w="1344" w:type="dxa"/>
            <w:tcBorders>
              <w:top w:val="nil"/>
            </w:tcBorders>
            <w:shd w:val="clear" w:color="auto" w:fill="auto"/>
            <w:noWrap/>
            <w:vAlign w:val="bottom"/>
            <w:hideMark/>
          </w:tcPr>
          <w:p w14:paraId="713F0818" w14:textId="77777777" w:rsidR="00496D78" w:rsidRPr="00114AB9" w:rsidRDefault="00496D78" w:rsidP="00496D78">
            <w:pPr>
              <w:pStyle w:val="Tabletext"/>
              <w:rPr>
                <w:sz w:val="18"/>
                <w:szCs w:val="18"/>
                <w:lang w:eastAsia="en-NZ"/>
              </w:rPr>
            </w:pPr>
          </w:p>
        </w:tc>
        <w:tc>
          <w:tcPr>
            <w:tcW w:w="1344" w:type="dxa"/>
            <w:tcBorders>
              <w:top w:val="nil"/>
            </w:tcBorders>
            <w:shd w:val="clear" w:color="auto" w:fill="auto"/>
            <w:noWrap/>
            <w:vAlign w:val="bottom"/>
            <w:hideMark/>
          </w:tcPr>
          <w:p w14:paraId="1A2681BF" w14:textId="77777777" w:rsidR="00496D78" w:rsidRPr="00114AB9" w:rsidRDefault="00496D78" w:rsidP="00496D78">
            <w:pPr>
              <w:pStyle w:val="Tabletext"/>
              <w:rPr>
                <w:sz w:val="18"/>
                <w:szCs w:val="18"/>
                <w:lang w:eastAsia="en-NZ"/>
              </w:rPr>
            </w:pPr>
            <w:r w:rsidRPr="00114AB9">
              <w:rPr>
                <w:sz w:val="18"/>
                <w:szCs w:val="18"/>
                <w:lang w:eastAsia="en-NZ"/>
              </w:rPr>
              <w:t>0.6219869</w:t>
            </w:r>
          </w:p>
        </w:tc>
        <w:tc>
          <w:tcPr>
            <w:tcW w:w="1213" w:type="dxa"/>
            <w:tcBorders>
              <w:top w:val="nil"/>
            </w:tcBorders>
            <w:shd w:val="clear" w:color="auto" w:fill="auto"/>
            <w:noWrap/>
            <w:vAlign w:val="bottom"/>
            <w:hideMark/>
          </w:tcPr>
          <w:p w14:paraId="524C4E22" w14:textId="77777777" w:rsidR="00496D78" w:rsidRPr="00114AB9" w:rsidRDefault="00496D78" w:rsidP="00496D78">
            <w:pPr>
              <w:pStyle w:val="Tabletext"/>
              <w:rPr>
                <w:sz w:val="18"/>
                <w:szCs w:val="18"/>
                <w:lang w:eastAsia="en-NZ"/>
              </w:rPr>
            </w:pPr>
            <w:r w:rsidRPr="00114AB9">
              <w:rPr>
                <w:sz w:val="18"/>
                <w:szCs w:val="18"/>
                <w:lang w:eastAsia="en-NZ"/>
              </w:rPr>
              <w:t>-0.69269</w:t>
            </w:r>
          </w:p>
        </w:tc>
        <w:tc>
          <w:tcPr>
            <w:tcW w:w="1863" w:type="dxa"/>
            <w:tcBorders>
              <w:top w:val="nil"/>
            </w:tcBorders>
            <w:shd w:val="clear" w:color="auto" w:fill="auto"/>
            <w:noWrap/>
            <w:vAlign w:val="bottom"/>
            <w:hideMark/>
          </w:tcPr>
          <w:p w14:paraId="545E4EB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2.051588023</w:t>
            </w:r>
          </w:p>
        </w:tc>
        <w:tc>
          <w:tcPr>
            <w:tcW w:w="1485" w:type="dxa"/>
            <w:tcBorders>
              <w:top w:val="nil"/>
            </w:tcBorders>
            <w:shd w:val="clear" w:color="auto" w:fill="auto"/>
            <w:noWrap/>
            <w:vAlign w:val="bottom"/>
            <w:hideMark/>
          </w:tcPr>
          <w:p w14:paraId="40FE6639"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3.61634633</w:t>
            </w:r>
          </w:p>
        </w:tc>
        <w:tc>
          <w:tcPr>
            <w:tcW w:w="1306" w:type="dxa"/>
            <w:tcBorders>
              <w:top w:val="nil"/>
            </w:tcBorders>
            <w:shd w:val="clear" w:color="auto" w:fill="auto"/>
            <w:noWrap/>
            <w:vAlign w:val="bottom"/>
            <w:hideMark/>
          </w:tcPr>
          <w:p w14:paraId="7AA464D5" w14:textId="77777777" w:rsidR="00496D78" w:rsidRPr="00114AB9" w:rsidRDefault="00496D78" w:rsidP="00496D78">
            <w:pPr>
              <w:pStyle w:val="Tabletext"/>
              <w:rPr>
                <w:rFonts w:ascii="Calibri" w:hAnsi="Calibri" w:cs="Calibri"/>
                <w:color w:val="000000"/>
                <w:sz w:val="18"/>
                <w:szCs w:val="18"/>
                <w:lang w:eastAsia="en-NZ"/>
              </w:rPr>
            </w:pPr>
            <w:r w:rsidRPr="00114AB9">
              <w:rPr>
                <w:rFonts w:ascii="Calibri" w:hAnsi="Calibri" w:cs="Calibri"/>
                <w:color w:val="000000"/>
                <w:sz w:val="18"/>
                <w:szCs w:val="18"/>
                <w:lang w:eastAsia="en-NZ"/>
              </w:rPr>
              <w:t>-1.5647583</w:t>
            </w:r>
          </w:p>
        </w:tc>
      </w:tr>
    </w:tbl>
    <w:p w14:paraId="4B1F8936" w14:textId="77777777" w:rsidR="007431AC" w:rsidRDefault="007431AC" w:rsidP="007431AC">
      <w:pPr>
        <w:pStyle w:val="Tabletext"/>
        <w:keepNext w:val="0"/>
        <w:keepLines/>
        <w:widowControl w:val="0"/>
        <w:rPr>
          <w:sz w:val="18"/>
          <w:szCs w:val="18"/>
          <w:lang w:eastAsia="en-NZ"/>
        </w:rPr>
        <w:sectPr w:rsidR="007431AC" w:rsidSect="00802DC8">
          <w:pgSz w:w="16838" w:h="11906" w:orient="landscape" w:code="9"/>
          <w:pgMar w:top="2268" w:right="1134" w:bottom="1134" w:left="1134" w:header="709" w:footer="709" w:gutter="0"/>
          <w:cols w:space="708"/>
          <w:docGrid w:linePitch="360"/>
        </w:sectPr>
      </w:pPr>
    </w:p>
    <w:tbl>
      <w:tblPr>
        <w:tblW w:w="5000" w:type="pct"/>
        <w:tblLook w:val="04A0" w:firstRow="1" w:lastRow="0" w:firstColumn="1" w:lastColumn="0" w:noHBand="0" w:noVBand="1"/>
      </w:tblPr>
      <w:tblGrid>
        <w:gridCol w:w="1162"/>
        <w:gridCol w:w="1313"/>
        <w:gridCol w:w="1313"/>
        <w:gridCol w:w="1191"/>
        <w:gridCol w:w="1314"/>
        <w:gridCol w:w="1314"/>
        <w:gridCol w:w="1314"/>
        <w:gridCol w:w="1314"/>
        <w:gridCol w:w="1445"/>
        <w:gridCol w:w="1445"/>
        <w:gridCol w:w="1445"/>
      </w:tblGrid>
      <w:tr w:rsidR="00941EFA" w:rsidRPr="00364F3B" w14:paraId="2DC04F8F" w14:textId="77777777" w:rsidTr="007431AC">
        <w:trPr>
          <w:cantSplit/>
          <w:trHeight w:val="134"/>
        </w:trPr>
        <w:tc>
          <w:tcPr>
            <w:tcW w:w="14570" w:type="dxa"/>
            <w:gridSpan w:val="11"/>
            <w:tcBorders>
              <w:top w:val="nil"/>
              <w:left w:val="nil"/>
              <w:bottom w:val="single" w:sz="4" w:space="0" w:color="auto"/>
            </w:tcBorders>
            <w:shd w:val="clear" w:color="auto" w:fill="auto"/>
            <w:noWrap/>
            <w:vAlign w:val="bottom"/>
          </w:tcPr>
          <w:p w14:paraId="48242586" w14:textId="72B0997F" w:rsidR="00941EFA" w:rsidRPr="00F967D6" w:rsidRDefault="00496D78" w:rsidP="007431AC">
            <w:pPr>
              <w:pStyle w:val="Tabletext"/>
              <w:keepNext w:val="0"/>
              <w:keepLines/>
              <w:widowControl w:val="0"/>
              <w:rPr>
                <w:rFonts w:ascii="Calibri" w:hAnsi="Calibri" w:cs="Calibri"/>
                <w:color w:val="000000"/>
                <w:sz w:val="16"/>
                <w:szCs w:val="16"/>
                <w:lang w:eastAsia="en-NZ"/>
              </w:rPr>
            </w:pPr>
            <w:r>
              <w:rPr>
                <w:sz w:val="18"/>
                <w:szCs w:val="18"/>
                <w:lang w:eastAsia="en-NZ"/>
              </w:rPr>
              <w:lastRenderedPageBreak/>
              <w:t xml:space="preserve">Fortrose </w:t>
            </w:r>
            <w:r w:rsidR="00941EFA" w:rsidRPr="00693A12">
              <w:rPr>
                <w:sz w:val="18"/>
                <w:szCs w:val="18"/>
                <w:lang w:eastAsia="en-NZ"/>
              </w:rPr>
              <w:t>magnitude of change between corresponding years at each transect line. The net change, total accretion and total erosion added up for each transect line</w:t>
            </w:r>
            <w:r w:rsidR="00693A12" w:rsidRPr="00693A12">
              <w:rPr>
                <w:sz w:val="18"/>
                <w:szCs w:val="18"/>
                <w:lang w:eastAsia="en-NZ"/>
              </w:rPr>
              <w:t xml:space="preserve"> are on the right three columns</w:t>
            </w:r>
            <w:r w:rsidR="00941EFA" w:rsidRPr="00693A12">
              <w:rPr>
                <w:sz w:val="18"/>
                <w:szCs w:val="18"/>
                <w:lang w:eastAsia="en-NZ"/>
              </w:rPr>
              <w:t>.</w:t>
            </w:r>
          </w:p>
        </w:tc>
      </w:tr>
      <w:tr w:rsidR="00941EFA" w:rsidRPr="00364F3B" w14:paraId="250D8B56" w14:textId="77777777" w:rsidTr="00D4129D">
        <w:trPr>
          <w:trHeight w:val="288"/>
        </w:trPr>
        <w:tc>
          <w:tcPr>
            <w:tcW w:w="1162" w:type="dxa"/>
            <w:tcBorders>
              <w:top w:val="nil"/>
              <w:left w:val="nil"/>
              <w:bottom w:val="single" w:sz="4" w:space="0" w:color="auto"/>
              <w:right w:val="nil"/>
            </w:tcBorders>
            <w:shd w:val="clear" w:color="auto" w:fill="auto"/>
            <w:noWrap/>
            <w:vAlign w:val="bottom"/>
          </w:tcPr>
          <w:p w14:paraId="45B8FE89" w14:textId="77777777" w:rsidR="00941EFA" w:rsidRPr="00EC3CEB" w:rsidRDefault="00941EFA" w:rsidP="007431AC">
            <w:pPr>
              <w:pStyle w:val="Tabletext"/>
              <w:keepNext w:val="0"/>
              <w:keepLines/>
              <w:widowControl w:val="0"/>
              <w:rPr>
                <w:b/>
                <w:bCs/>
                <w:sz w:val="16"/>
                <w:szCs w:val="16"/>
                <w:lang w:eastAsia="en-NZ"/>
              </w:rPr>
            </w:pPr>
            <w:r w:rsidRPr="00EC3CEB">
              <w:rPr>
                <w:b/>
                <w:bCs/>
                <w:sz w:val="16"/>
                <w:szCs w:val="16"/>
                <w:lang w:eastAsia="en-NZ"/>
              </w:rPr>
              <w:t>Transect Number</w:t>
            </w:r>
          </w:p>
        </w:tc>
        <w:tc>
          <w:tcPr>
            <w:tcW w:w="9073" w:type="dxa"/>
            <w:gridSpan w:val="7"/>
            <w:tcBorders>
              <w:top w:val="nil"/>
              <w:left w:val="nil"/>
              <w:bottom w:val="single" w:sz="4" w:space="0" w:color="auto"/>
            </w:tcBorders>
            <w:shd w:val="clear" w:color="auto" w:fill="auto"/>
            <w:noWrap/>
            <w:vAlign w:val="bottom"/>
          </w:tcPr>
          <w:p w14:paraId="6509A296" w14:textId="77777777" w:rsidR="00941EFA" w:rsidRPr="00EC3CEB" w:rsidRDefault="00941EFA" w:rsidP="007431AC">
            <w:pPr>
              <w:pStyle w:val="Tabletext"/>
              <w:keepNext w:val="0"/>
              <w:keepLines/>
              <w:widowControl w:val="0"/>
              <w:jc w:val="center"/>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Year</w:t>
            </w:r>
          </w:p>
        </w:tc>
        <w:tc>
          <w:tcPr>
            <w:tcW w:w="1445" w:type="dxa"/>
            <w:tcBorders>
              <w:bottom w:val="single" w:sz="4" w:space="0" w:color="auto"/>
            </w:tcBorders>
            <w:shd w:val="clear" w:color="auto" w:fill="auto"/>
            <w:noWrap/>
            <w:vAlign w:val="bottom"/>
          </w:tcPr>
          <w:p w14:paraId="3DAF4602"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 xml:space="preserve">Net Total Change </w:t>
            </w:r>
          </w:p>
        </w:tc>
        <w:tc>
          <w:tcPr>
            <w:tcW w:w="1445" w:type="dxa"/>
            <w:tcBorders>
              <w:bottom w:val="single" w:sz="4" w:space="0" w:color="auto"/>
            </w:tcBorders>
            <w:shd w:val="clear" w:color="auto" w:fill="auto"/>
            <w:noWrap/>
            <w:vAlign w:val="bottom"/>
          </w:tcPr>
          <w:p w14:paraId="081D9BB0"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 xml:space="preserve">Total </w:t>
            </w:r>
            <w:r>
              <w:rPr>
                <w:rFonts w:ascii="Calibri" w:hAnsi="Calibri" w:cs="Calibri"/>
                <w:b/>
                <w:bCs/>
                <w:color w:val="000000"/>
                <w:sz w:val="16"/>
                <w:szCs w:val="16"/>
                <w:lang w:eastAsia="en-NZ"/>
              </w:rPr>
              <w:t>Accretion</w:t>
            </w:r>
          </w:p>
        </w:tc>
        <w:tc>
          <w:tcPr>
            <w:tcW w:w="1445" w:type="dxa"/>
            <w:tcBorders>
              <w:bottom w:val="single" w:sz="4" w:space="0" w:color="auto"/>
            </w:tcBorders>
            <w:shd w:val="clear" w:color="auto" w:fill="auto"/>
            <w:noWrap/>
            <w:vAlign w:val="bottom"/>
          </w:tcPr>
          <w:p w14:paraId="72EA640F"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 xml:space="preserve">Total </w:t>
            </w:r>
            <w:r>
              <w:rPr>
                <w:rFonts w:ascii="Calibri" w:hAnsi="Calibri" w:cs="Calibri"/>
                <w:b/>
                <w:bCs/>
                <w:color w:val="000000"/>
                <w:sz w:val="16"/>
                <w:szCs w:val="16"/>
                <w:lang w:eastAsia="en-NZ"/>
              </w:rPr>
              <w:t>Erosion</w:t>
            </w:r>
          </w:p>
        </w:tc>
      </w:tr>
      <w:tr w:rsidR="00941EFA" w:rsidRPr="00364F3B" w14:paraId="40E87BED" w14:textId="77777777" w:rsidTr="00D4129D">
        <w:trPr>
          <w:trHeight w:val="288"/>
        </w:trPr>
        <w:tc>
          <w:tcPr>
            <w:tcW w:w="1162" w:type="dxa"/>
            <w:tcBorders>
              <w:top w:val="single" w:sz="4" w:space="0" w:color="auto"/>
              <w:left w:val="nil"/>
              <w:bottom w:val="nil"/>
              <w:right w:val="nil"/>
            </w:tcBorders>
            <w:shd w:val="clear" w:color="auto" w:fill="auto"/>
            <w:noWrap/>
            <w:vAlign w:val="bottom"/>
            <w:hideMark/>
          </w:tcPr>
          <w:p w14:paraId="13A72DB3" w14:textId="77777777" w:rsidR="00941EFA" w:rsidRPr="00EC3CEB" w:rsidRDefault="00941EFA" w:rsidP="007431AC">
            <w:pPr>
              <w:pStyle w:val="Tabletext"/>
              <w:keepNext w:val="0"/>
              <w:keepLines/>
              <w:widowControl w:val="0"/>
              <w:rPr>
                <w:sz w:val="16"/>
                <w:szCs w:val="16"/>
                <w:lang w:eastAsia="en-NZ"/>
              </w:rPr>
            </w:pPr>
          </w:p>
        </w:tc>
        <w:tc>
          <w:tcPr>
            <w:tcW w:w="1313" w:type="dxa"/>
            <w:tcBorders>
              <w:top w:val="single" w:sz="4" w:space="0" w:color="auto"/>
              <w:left w:val="nil"/>
              <w:bottom w:val="single" w:sz="4" w:space="0" w:color="auto"/>
              <w:right w:val="nil"/>
            </w:tcBorders>
            <w:shd w:val="clear" w:color="auto" w:fill="auto"/>
            <w:noWrap/>
            <w:vAlign w:val="bottom"/>
            <w:hideMark/>
          </w:tcPr>
          <w:p w14:paraId="0F90DC22"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1948-1962</w:t>
            </w:r>
          </w:p>
        </w:tc>
        <w:tc>
          <w:tcPr>
            <w:tcW w:w="1313" w:type="dxa"/>
            <w:tcBorders>
              <w:top w:val="single" w:sz="4" w:space="0" w:color="auto"/>
              <w:left w:val="nil"/>
              <w:bottom w:val="single" w:sz="4" w:space="0" w:color="auto"/>
              <w:right w:val="nil"/>
            </w:tcBorders>
            <w:shd w:val="clear" w:color="auto" w:fill="auto"/>
            <w:noWrap/>
            <w:vAlign w:val="bottom"/>
            <w:hideMark/>
          </w:tcPr>
          <w:p w14:paraId="4359CF5B"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1962-1978</w:t>
            </w:r>
          </w:p>
        </w:tc>
        <w:tc>
          <w:tcPr>
            <w:tcW w:w="1191" w:type="dxa"/>
            <w:tcBorders>
              <w:top w:val="single" w:sz="4" w:space="0" w:color="auto"/>
              <w:left w:val="nil"/>
              <w:bottom w:val="single" w:sz="4" w:space="0" w:color="auto"/>
              <w:right w:val="nil"/>
            </w:tcBorders>
            <w:shd w:val="clear" w:color="auto" w:fill="auto"/>
            <w:noWrap/>
            <w:vAlign w:val="bottom"/>
            <w:hideMark/>
          </w:tcPr>
          <w:p w14:paraId="6774A914"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1978-1985</w:t>
            </w:r>
          </w:p>
        </w:tc>
        <w:tc>
          <w:tcPr>
            <w:tcW w:w="1314" w:type="dxa"/>
            <w:tcBorders>
              <w:top w:val="single" w:sz="4" w:space="0" w:color="auto"/>
              <w:left w:val="nil"/>
              <w:bottom w:val="single" w:sz="4" w:space="0" w:color="auto"/>
              <w:right w:val="nil"/>
            </w:tcBorders>
            <w:shd w:val="clear" w:color="auto" w:fill="auto"/>
            <w:noWrap/>
            <w:vAlign w:val="bottom"/>
            <w:hideMark/>
          </w:tcPr>
          <w:p w14:paraId="01874800"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1985-1994</w:t>
            </w:r>
          </w:p>
        </w:tc>
        <w:tc>
          <w:tcPr>
            <w:tcW w:w="1314" w:type="dxa"/>
            <w:tcBorders>
              <w:top w:val="single" w:sz="4" w:space="0" w:color="auto"/>
              <w:left w:val="nil"/>
              <w:bottom w:val="single" w:sz="4" w:space="0" w:color="auto"/>
              <w:right w:val="nil"/>
            </w:tcBorders>
            <w:shd w:val="clear" w:color="auto" w:fill="auto"/>
            <w:noWrap/>
            <w:vAlign w:val="bottom"/>
            <w:hideMark/>
          </w:tcPr>
          <w:p w14:paraId="3DE1D269"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1994-2005</w:t>
            </w:r>
          </w:p>
        </w:tc>
        <w:tc>
          <w:tcPr>
            <w:tcW w:w="1314" w:type="dxa"/>
            <w:tcBorders>
              <w:top w:val="single" w:sz="4" w:space="0" w:color="auto"/>
              <w:left w:val="nil"/>
              <w:bottom w:val="single" w:sz="4" w:space="0" w:color="auto"/>
              <w:right w:val="nil"/>
            </w:tcBorders>
            <w:shd w:val="clear" w:color="auto" w:fill="auto"/>
            <w:noWrap/>
            <w:vAlign w:val="bottom"/>
            <w:hideMark/>
          </w:tcPr>
          <w:p w14:paraId="1B51D8A5"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2005-2013</w:t>
            </w:r>
          </w:p>
        </w:tc>
        <w:tc>
          <w:tcPr>
            <w:tcW w:w="1314" w:type="dxa"/>
            <w:tcBorders>
              <w:top w:val="single" w:sz="4" w:space="0" w:color="auto"/>
              <w:left w:val="nil"/>
              <w:bottom w:val="single" w:sz="4" w:space="0" w:color="auto"/>
            </w:tcBorders>
            <w:shd w:val="clear" w:color="auto" w:fill="auto"/>
            <w:noWrap/>
            <w:vAlign w:val="bottom"/>
            <w:hideMark/>
          </w:tcPr>
          <w:p w14:paraId="2DF0F05C"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2013-2021</w:t>
            </w:r>
          </w:p>
        </w:tc>
        <w:tc>
          <w:tcPr>
            <w:tcW w:w="1445" w:type="dxa"/>
            <w:tcBorders>
              <w:top w:val="single" w:sz="4" w:space="0" w:color="auto"/>
              <w:bottom w:val="nil"/>
            </w:tcBorders>
            <w:shd w:val="clear" w:color="auto" w:fill="auto"/>
            <w:noWrap/>
            <w:vAlign w:val="bottom"/>
          </w:tcPr>
          <w:p w14:paraId="0F41B8AA"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p>
        </w:tc>
        <w:tc>
          <w:tcPr>
            <w:tcW w:w="1445" w:type="dxa"/>
            <w:tcBorders>
              <w:top w:val="single" w:sz="4" w:space="0" w:color="auto"/>
              <w:bottom w:val="nil"/>
            </w:tcBorders>
            <w:shd w:val="clear" w:color="auto" w:fill="auto"/>
            <w:noWrap/>
            <w:vAlign w:val="bottom"/>
          </w:tcPr>
          <w:p w14:paraId="675610EC"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p>
        </w:tc>
        <w:tc>
          <w:tcPr>
            <w:tcW w:w="1445" w:type="dxa"/>
            <w:tcBorders>
              <w:top w:val="single" w:sz="4" w:space="0" w:color="auto"/>
              <w:bottom w:val="nil"/>
            </w:tcBorders>
            <w:shd w:val="clear" w:color="auto" w:fill="auto"/>
            <w:noWrap/>
            <w:vAlign w:val="bottom"/>
          </w:tcPr>
          <w:p w14:paraId="6BD40C4B"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p>
        </w:tc>
      </w:tr>
      <w:tr w:rsidR="00941EFA" w:rsidRPr="00364F3B" w14:paraId="64913834" w14:textId="77777777" w:rsidTr="00D4129D">
        <w:trPr>
          <w:trHeight w:val="288"/>
        </w:trPr>
        <w:tc>
          <w:tcPr>
            <w:tcW w:w="1162" w:type="dxa"/>
            <w:tcBorders>
              <w:top w:val="nil"/>
              <w:left w:val="nil"/>
              <w:bottom w:val="nil"/>
              <w:right w:val="nil"/>
            </w:tcBorders>
            <w:shd w:val="clear" w:color="auto" w:fill="auto"/>
            <w:noWrap/>
            <w:vAlign w:val="bottom"/>
            <w:hideMark/>
          </w:tcPr>
          <w:p w14:paraId="31E7157B"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w:t>
            </w:r>
          </w:p>
        </w:tc>
        <w:tc>
          <w:tcPr>
            <w:tcW w:w="1313" w:type="dxa"/>
            <w:tcBorders>
              <w:top w:val="single" w:sz="4" w:space="0" w:color="auto"/>
              <w:left w:val="nil"/>
              <w:bottom w:val="nil"/>
              <w:right w:val="nil"/>
            </w:tcBorders>
            <w:shd w:val="clear" w:color="auto" w:fill="auto"/>
            <w:noWrap/>
            <w:vAlign w:val="bottom"/>
            <w:hideMark/>
          </w:tcPr>
          <w:p w14:paraId="092FD61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19.647245</w:t>
            </w:r>
          </w:p>
        </w:tc>
        <w:tc>
          <w:tcPr>
            <w:tcW w:w="1313" w:type="dxa"/>
            <w:tcBorders>
              <w:top w:val="single" w:sz="4" w:space="0" w:color="auto"/>
              <w:left w:val="nil"/>
              <w:bottom w:val="nil"/>
              <w:right w:val="nil"/>
            </w:tcBorders>
            <w:shd w:val="clear" w:color="auto" w:fill="auto"/>
            <w:noWrap/>
            <w:vAlign w:val="bottom"/>
            <w:hideMark/>
          </w:tcPr>
          <w:p w14:paraId="0B360CD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24.36652</w:t>
            </w:r>
          </w:p>
        </w:tc>
        <w:tc>
          <w:tcPr>
            <w:tcW w:w="1191" w:type="dxa"/>
            <w:tcBorders>
              <w:top w:val="single" w:sz="4" w:space="0" w:color="auto"/>
              <w:left w:val="nil"/>
              <w:bottom w:val="nil"/>
              <w:right w:val="nil"/>
            </w:tcBorders>
            <w:shd w:val="clear" w:color="auto" w:fill="auto"/>
            <w:noWrap/>
            <w:vAlign w:val="bottom"/>
            <w:hideMark/>
          </w:tcPr>
          <w:p w14:paraId="3397B36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0.41645</w:t>
            </w:r>
          </w:p>
        </w:tc>
        <w:tc>
          <w:tcPr>
            <w:tcW w:w="1314" w:type="dxa"/>
            <w:tcBorders>
              <w:top w:val="single" w:sz="4" w:space="0" w:color="auto"/>
              <w:left w:val="nil"/>
              <w:bottom w:val="nil"/>
              <w:right w:val="nil"/>
            </w:tcBorders>
            <w:shd w:val="clear" w:color="auto" w:fill="auto"/>
            <w:noWrap/>
            <w:vAlign w:val="bottom"/>
            <w:hideMark/>
          </w:tcPr>
          <w:p w14:paraId="5DCA56B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0.1006237</w:t>
            </w:r>
          </w:p>
        </w:tc>
        <w:tc>
          <w:tcPr>
            <w:tcW w:w="1314" w:type="dxa"/>
            <w:tcBorders>
              <w:top w:val="single" w:sz="4" w:space="0" w:color="auto"/>
              <w:left w:val="nil"/>
              <w:bottom w:val="nil"/>
              <w:right w:val="nil"/>
            </w:tcBorders>
            <w:shd w:val="clear" w:color="auto" w:fill="auto"/>
            <w:noWrap/>
            <w:vAlign w:val="bottom"/>
            <w:hideMark/>
          </w:tcPr>
          <w:p w14:paraId="366CFA8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-5.28509</w:t>
            </w:r>
          </w:p>
        </w:tc>
        <w:tc>
          <w:tcPr>
            <w:tcW w:w="1314" w:type="dxa"/>
            <w:tcBorders>
              <w:top w:val="single" w:sz="4" w:space="0" w:color="auto"/>
              <w:left w:val="nil"/>
              <w:bottom w:val="nil"/>
              <w:right w:val="nil"/>
            </w:tcBorders>
            <w:shd w:val="clear" w:color="auto" w:fill="auto"/>
            <w:noWrap/>
            <w:vAlign w:val="bottom"/>
            <w:hideMark/>
          </w:tcPr>
          <w:p w14:paraId="0DD3DD4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0.8942285</w:t>
            </w:r>
          </w:p>
        </w:tc>
        <w:tc>
          <w:tcPr>
            <w:tcW w:w="1314" w:type="dxa"/>
            <w:tcBorders>
              <w:top w:val="single" w:sz="4" w:space="0" w:color="auto"/>
              <w:left w:val="nil"/>
              <w:bottom w:val="nil"/>
            </w:tcBorders>
            <w:shd w:val="clear" w:color="auto" w:fill="auto"/>
            <w:noWrap/>
            <w:vAlign w:val="bottom"/>
            <w:hideMark/>
          </w:tcPr>
          <w:p w14:paraId="13DD4E5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-3.0381293</w:t>
            </w:r>
          </w:p>
        </w:tc>
        <w:tc>
          <w:tcPr>
            <w:tcW w:w="1445" w:type="dxa"/>
            <w:tcBorders>
              <w:top w:val="nil"/>
              <w:bottom w:val="nil"/>
            </w:tcBorders>
            <w:shd w:val="clear" w:color="auto" w:fill="auto"/>
            <w:noWrap/>
            <w:vAlign w:val="bottom"/>
            <w:hideMark/>
          </w:tcPr>
          <w:p w14:paraId="2C12BC51"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37.10184785</w:t>
            </w:r>
          </w:p>
        </w:tc>
        <w:tc>
          <w:tcPr>
            <w:tcW w:w="1445" w:type="dxa"/>
            <w:tcBorders>
              <w:top w:val="nil"/>
              <w:bottom w:val="nil"/>
            </w:tcBorders>
            <w:shd w:val="clear" w:color="auto" w:fill="auto"/>
            <w:noWrap/>
            <w:vAlign w:val="bottom"/>
            <w:hideMark/>
          </w:tcPr>
          <w:p w14:paraId="65CF340F"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45.42506671</w:t>
            </w:r>
          </w:p>
        </w:tc>
        <w:tc>
          <w:tcPr>
            <w:tcW w:w="1445" w:type="dxa"/>
            <w:tcBorders>
              <w:top w:val="nil"/>
              <w:bottom w:val="nil"/>
            </w:tcBorders>
            <w:shd w:val="clear" w:color="auto" w:fill="auto"/>
            <w:noWrap/>
            <w:vAlign w:val="bottom"/>
            <w:hideMark/>
          </w:tcPr>
          <w:p w14:paraId="590D0BF9"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-8.323218866</w:t>
            </w:r>
          </w:p>
        </w:tc>
      </w:tr>
      <w:tr w:rsidR="00941EFA" w:rsidRPr="00364F3B" w14:paraId="6B06C6D4" w14:textId="77777777" w:rsidTr="00D4129D">
        <w:trPr>
          <w:trHeight w:val="288"/>
        </w:trPr>
        <w:tc>
          <w:tcPr>
            <w:tcW w:w="1162" w:type="dxa"/>
            <w:tcBorders>
              <w:top w:val="nil"/>
              <w:left w:val="nil"/>
              <w:bottom w:val="nil"/>
              <w:right w:val="nil"/>
            </w:tcBorders>
            <w:shd w:val="clear" w:color="auto" w:fill="auto"/>
            <w:noWrap/>
            <w:vAlign w:val="bottom"/>
            <w:hideMark/>
          </w:tcPr>
          <w:p w14:paraId="3226208C"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w:t>
            </w:r>
          </w:p>
        </w:tc>
        <w:tc>
          <w:tcPr>
            <w:tcW w:w="1313" w:type="dxa"/>
            <w:tcBorders>
              <w:top w:val="nil"/>
              <w:left w:val="nil"/>
              <w:bottom w:val="nil"/>
              <w:right w:val="nil"/>
            </w:tcBorders>
            <w:shd w:val="clear" w:color="auto" w:fill="auto"/>
            <w:noWrap/>
            <w:vAlign w:val="bottom"/>
            <w:hideMark/>
          </w:tcPr>
          <w:p w14:paraId="7BBB65C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19.117001</w:t>
            </w:r>
          </w:p>
        </w:tc>
        <w:tc>
          <w:tcPr>
            <w:tcW w:w="1313" w:type="dxa"/>
            <w:tcBorders>
              <w:top w:val="nil"/>
              <w:left w:val="nil"/>
              <w:bottom w:val="nil"/>
              <w:right w:val="nil"/>
            </w:tcBorders>
            <w:shd w:val="clear" w:color="auto" w:fill="auto"/>
            <w:noWrap/>
            <w:vAlign w:val="bottom"/>
            <w:hideMark/>
          </w:tcPr>
          <w:p w14:paraId="5F3CC26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5.283838</w:t>
            </w:r>
          </w:p>
        </w:tc>
        <w:tc>
          <w:tcPr>
            <w:tcW w:w="1191" w:type="dxa"/>
            <w:tcBorders>
              <w:top w:val="nil"/>
              <w:left w:val="nil"/>
              <w:bottom w:val="nil"/>
              <w:right w:val="nil"/>
            </w:tcBorders>
            <w:shd w:val="clear" w:color="auto" w:fill="auto"/>
            <w:noWrap/>
            <w:vAlign w:val="bottom"/>
            <w:hideMark/>
          </w:tcPr>
          <w:p w14:paraId="38FC044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-5.69456</w:t>
            </w:r>
          </w:p>
        </w:tc>
        <w:tc>
          <w:tcPr>
            <w:tcW w:w="1314" w:type="dxa"/>
            <w:tcBorders>
              <w:top w:val="nil"/>
              <w:left w:val="nil"/>
              <w:bottom w:val="nil"/>
              <w:right w:val="nil"/>
            </w:tcBorders>
            <w:shd w:val="clear" w:color="auto" w:fill="auto"/>
            <w:noWrap/>
            <w:vAlign w:val="bottom"/>
            <w:hideMark/>
          </w:tcPr>
          <w:p w14:paraId="373BE29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-6.30368</w:t>
            </w:r>
          </w:p>
        </w:tc>
        <w:tc>
          <w:tcPr>
            <w:tcW w:w="1314" w:type="dxa"/>
            <w:tcBorders>
              <w:top w:val="nil"/>
              <w:left w:val="nil"/>
              <w:bottom w:val="nil"/>
              <w:right w:val="nil"/>
            </w:tcBorders>
            <w:shd w:val="clear" w:color="auto" w:fill="auto"/>
            <w:noWrap/>
            <w:vAlign w:val="bottom"/>
            <w:hideMark/>
          </w:tcPr>
          <w:p w14:paraId="0F71994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0.5727796</w:t>
            </w:r>
          </w:p>
        </w:tc>
        <w:tc>
          <w:tcPr>
            <w:tcW w:w="1314" w:type="dxa"/>
            <w:tcBorders>
              <w:top w:val="nil"/>
              <w:left w:val="nil"/>
              <w:bottom w:val="nil"/>
              <w:right w:val="nil"/>
            </w:tcBorders>
            <w:shd w:val="clear" w:color="auto" w:fill="auto"/>
            <w:noWrap/>
            <w:vAlign w:val="bottom"/>
            <w:hideMark/>
          </w:tcPr>
          <w:p w14:paraId="1412C08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2.3582589</w:t>
            </w:r>
          </w:p>
        </w:tc>
        <w:tc>
          <w:tcPr>
            <w:tcW w:w="1314" w:type="dxa"/>
            <w:tcBorders>
              <w:top w:val="nil"/>
              <w:left w:val="nil"/>
              <w:bottom w:val="nil"/>
            </w:tcBorders>
            <w:shd w:val="clear" w:color="auto" w:fill="auto"/>
            <w:noWrap/>
            <w:vAlign w:val="bottom"/>
            <w:hideMark/>
          </w:tcPr>
          <w:p w14:paraId="2E71565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-4.2196984</w:t>
            </w:r>
          </w:p>
        </w:tc>
        <w:tc>
          <w:tcPr>
            <w:tcW w:w="1445" w:type="dxa"/>
            <w:tcBorders>
              <w:top w:val="nil"/>
              <w:bottom w:val="nil"/>
            </w:tcBorders>
            <w:shd w:val="clear" w:color="auto" w:fill="auto"/>
            <w:noWrap/>
            <w:vAlign w:val="bottom"/>
            <w:hideMark/>
          </w:tcPr>
          <w:p w14:paraId="4D0AD44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11.11393864</w:t>
            </w:r>
          </w:p>
        </w:tc>
        <w:tc>
          <w:tcPr>
            <w:tcW w:w="1445" w:type="dxa"/>
            <w:tcBorders>
              <w:top w:val="nil"/>
              <w:bottom w:val="nil"/>
            </w:tcBorders>
            <w:shd w:val="clear" w:color="auto" w:fill="auto"/>
            <w:noWrap/>
            <w:vAlign w:val="bottom"/>
            <w:hideMark/>
          </w:tcPr>
          <w:p w14:paraId="337F4F63"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27.33187707</w:t>
            </w:r>
          </w:p>
        </w:tc>
        <w:tc>
          <w:tcPr>
            <w:tcW w:w="1445" w:type="dxa"/>
            <w:tcBorders>
              <w:top w:val="nil"/>
              <w:bottom w:val="nil"/>
            </w:tcBorders>
            <w:shd w:val="clear" w:color="auto" w:fill="auto"/>
            <w:noWrap/>
            <w:vAlign w:val="bottom"/>
            <w:hideMark/>
          </w:tcPr>
          <w:p w14:paraId="3615526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-16.21793844</w:t>
            </w:r>
          </w:p>
        </w:tc>
      </w:tr>
      <w:tr w:rsidR="00941EFA" w:rsidRPr="00364F3B" w14:paraId="563C88EE" w14:textId="77777777" w:rsidTr="00D4129D">
        <w:trPr>
          <w:trHeight w:val="288"/>
        </w:trPr>
        <w:tc>
          <w:tcPr>
            <w:tcW w:w="1162" w:type="dxa"/>
            <w:tcBorders>
              <w:top w:val="nil"/>
              <w:left w:val="nil"/>
              <w:bottom w:val="nil"/>
              <w:right w:val="nil"/>
            </w:tcBorders>
            <w:shd w:val="clear" w:color="auto" w:fill="auto"/>
            <w:noWrap/>
            <w:vAlign w:val="bottom"/>
            <w:hideMark/>
          </w:tcPr>
          <w:p w14:paraId="7E06A08F"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w:t>
            </w:r>
          </w:p>
        </w:tc>
        <w:tc>
          <w:tcPr>
            <w:tcW w:w="1313" w:type="dxa"/>
            <w:tcBorders>
              <w:top w:val="nil"/>
              <w:left w:val="nil"/>
              <w:bottom w:val="nil"/>
              <w:right w:val="nil"/>
            </w:tcBorders>
            <w:shd w:val="clear" w:color="auto" w:fill="auto"/>
            <w:noWrap/>
            <w:vAlign w:val="bottom"/>
            <w:hideMark/>
          </w:tcPr>
          <w:p w14:paraId="5F4A7D5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12.685157</w:t>
            </w:r>
          </w:p>
        </w:tc>
        <w:tc>
          <w:tcPr>
            <w:tcW w:w="1313" w:type="dxa"/>
            <w:tcBorders>
              <w:top w:val="nil"/>
              <w:left w:val="nil"/>
              <w:bottom w:val="nil"/>
              <w:right w:val="nil"/>
            </w:tcBorders>
            <w:shd w:val="clear" w:color="auto" w:fill="auto"/>
            <w:noWrap/>
            <w:vAlign w:val="bottom"/>
            <w:hideMark/>
          </w:tcPr>
          <w:p w14:paraId="47B85CE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-0.783869</w:t>
            </w:r>
          </w:p>
        </w:tc>
        <w:tc>
          <w:tcPr>
            <w:tcW w:w="1191" w:type="dxa"/>
            <w:tcBorders>
              <w:top w:val="nil"/>
              <w:left w:val="nil"/>
              <w:bottom w:val="nil"/>
              <w:right w:val="nil"/>
            </w:tcBorders>
            <w:shd w:val="clear" w:color="auto" w:fill="auto"/>
            <w:noWrap/>
            <w:vAlign w:val="bottom"/>
            <w:hideMark/>
          </w:tcPr>
          <w:p w14:paraId="06D02CD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1.272243</w:t>
            </w:r>
          </w:p>
        </w:tc>
        <w:tc>
          <w:tcPr>
            <w:tcW w:w="1314" w:type="dxa"/>
            <w:tcBorders>
              <w:top w:val="nil"/>
              <w:left w:val="nil"/>
              <w:bottom w:val="nil"/>
              <w:right w:val="nil"/>
            </w:tcBorders>
            <w:shd w:val="clear" w:color="auto" w:fill="auto"/>
            <w:noWrap/>
            <w:vAlign w:val="bottom"/>
            <w:hideMark/>
          </w:tcPr>
          <w:p w14:paraId="7B55B6D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-9.108186</w:t>
            </w:r>
          </w:p>
        </w:tc>
        <w:tc>
          <w:tcPr>
            <w:tcW w:w="1314" w:type="dxa"/>
            <w:tcBorders>
              <w:top w:val="nil"/>
              <w:left w:val="nil"/>
              <w:bottom w:val="nil"/>
              <w:right w:val="nil"/>
            </w:tcBorders>
            <w:shd w:val="clear" w:color="auto" w:fill="auto"/>
            <w:noWrap/>
            <w:vAlign w:val="bottom"/>
            <w:hideMark/>
          </w:tcPr>
          <w:p w14:paraId="2253EB1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6.4592091</w:t>
            </w:r>
          </w:p>
        </w:tc>
        <w:tc>
          <w:tcPr>
            <w:tcW w:w="1314" w:type="dxa"/>
            <w:tcBorders>
              <w:top w:val="nil"/>
              <w:left w:val="nil"/>
              <w:bottom w:val="nil"/>
              <w:right w:val="nil"/>
            </w:tcBorders>
            <w:shd w:val="clear" w:color="auto" w:fill="auto"/>
            <w:noWrap/>
            <w:vAlign w:val="bottom"/>
            <w:hideMark/>
          </w:tcPr>
          <w:p w14:paraId="086E7F7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-5.607837</w:t>
            </w:r>
          </w:p>
        </w:tc>
        <w:tc>
          <w:tcPr>
            <w:tcW w:w="1314" w:type="dxa"/>
            <w:tcBorders>
              <w:top w:val="nil"/>
              <w:left w:val="nil"/>
              <w:bottom w:val="nil"/>
            </w:tcBorders>
            <w:shd w:val="clear" w:color="auto" w:fill="auto"/>
            <w:noWrap/>
            <w:vAlign w:val="bottom"/>
            <w:hideMark/>
          </w:tcPr>
          <w:p w14:paraId="121BBA5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-2.4580063</w:t>
            </w:r>
          </w:p>
        </w:tc>
        <w:tc>
          <w:tcPr>
            <w:tcW w:w="1445" w:type="dxa"/>
            <w:tcBorders>
              <w:top w:val="nil"/>
              <w:bottom w:val="nil"/>
            </w:tcBorders>
            <w:shd w:val="clear" w:color="auto" w:fill="auto"/>
            <w:noWrap/>
            <w:vAlign w:val="bottom"/>
            <w:hideMark/>
          </w:tcPr>
          <w:p w14:paraId="4CC950F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2.458709212</w:t>
            </w:r>
          </w:p>
        </w:tc>
        <w:tc>
          <w:tcPr>
            <w:tcW w:w="1445" w:type="dxa"/>
            <w:tcBorders>
              <w:top w:val="nil"/>
              <w:bottom w:val="nil"/>
            </w:tcBorders>
            <w:shd w:val="clear" w:color="auto" w:fill="auto"/>
            <w:noWrap/>
            <w:vAlign w:val="bottom"/>
            <w:hideMark/>
          </w:tcPr>
          <w:p w14:paraId="6234AD29"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20.41660857</w:t>
            </w:r>
          </w:p>
        </w:tc>
        <w:tc>
          <w:tcPr>
            <w:tcW w:w="1445" w:type="dxa"/>
            <w:tcBorders>
              <w:top w:val="nil"/>
              <w:bottom w:val="nil"/>
            </w:tcBorders>
            <w:shd w:val="clear" w:color="auto" w:fill="auto"/>
            <w:noWrap/>
            <w:vAlign w:val="bottom"/>
            <w:hideMark/>
          </w:tcPr>
          <w:p w14:paraId="19E3E10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-17.95789936</w:t>
            </w:r>
          </w:p>
        </w:tc>
      </w:tr>
      <w:tr w:rsidR="00941EFA" w:rsidRPr="00364F3B" w14:paraId="295D03FD" w14:textId="77777777" w:rsidTr="00D4129D">
        <w:trPr>
          <w:trHeight w:val="288"/>
        </w:trPr>
        <w:tc>
          <w:tcPr>
            <w:tcW w:w="1162" w:type="dxa"/>
            <w:tcBorders>
              <w:top w:val="nil"/>
              <w:left w:val="nil"/>
              <w:bottom w:val="nil"/>
              <w:right w:val="nil"/>
            </w:tcBorders>
            <w:shd w:val="clear" w:color="auto" w:fill="auto"/>
            <w:noWrap/>
            <w:vAlign w:val="bottom"/>
            <w:hideMark/>
          </w:tcPr>
          <w:p w14:paraId="6B5E05EC"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w:t>
            </w:r>
          </w:p>
        </w:tc>
        <w:tc>
          <w:tcPr>
            <w:tcW w:w="1313" w:type="dxa"/>
            <w:tcBorders>
              <w:top w:val="nil"/>
              <w:left w:val="nil"/>
              <w:bottom w:val="nil"/>
              <w:right w:val="nil"/>
            </w:tcBorders>
            <w:shd w:val="clear" w:color="auto" w:fill="auto"/>
            <w:noWrap/>
            <w:vAlign w:val="bottom"/>
            <w:hideMark/>
          </w:tcPr>
          <w:p w14:paraId="11162B6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-34.31859</w:t>
            </w:r>
          </w:p>
        </w:tc>
        <w:tc>
          <w:tcPr>
            <w:tcW w:w="1313" w:type="dxa"/>
            <w:tcBorders>
              <w:top w:val="nil"/>
              <w:left w:val="nil"/>
              <w:bottom w:val="nil"/>
              <w:right w:val="nil"/>
            </w:tcBorders>
            <w:shd w:val="clear" w:color="auto" w:fill="auto"/>
            <w:noWrap/>
            <w:vAlign w:val="bottom"/>
            <w:hideMark/>
          </w:tcPr>
          <w:p w14:paraId="1A8C64F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2.4032549</w:t>
            </w:r>
          </w:p>
        </w:tc>
        <w:tc>
          <w:tcPr>
            <w:tcW w:w="1191" w:type="dxa"/>
            <w:tcBorders>
              <w:top w:val="nil"/>
              <w:left w:val="nil"/>
              <w:bottom w:val="nil"/>
              <w:right w:val="nil"/>
            </w:tcBorders>
            <w:shd w:val="clear" w:color="auto" w:fill="auto"/>
            <w:noWrap/>
            <w:vAlign w:val="bottom"/>
            <w:hideMark/>
          </w:tcPr>
          <w:p w14:paraId="1709267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-1.701879</w:t>
            </w:r>
          </w:p>
        </w:tc>
        <w:tc>
          <w:tcPr>
            <w:tcW w:w="1314" w:type="dxa"/>
            <w:tcBorders>
              <w:top w:val="nil"/>
              <w:left w:val="nil"/>
              <w:bottom w:val="nil"/>
              <w:right w:val="nil"/>
            </w:tcBorders>
            <w:shd w:val="clear" w:color="auto" w:fill="auto"/>
            <w:noWrap/>
            <w:vAlign w:val="bottom"/>
            <w:hideMark/>
          </w:tcPr>
          <w:p w14:paraId="5514ECC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-0.029307</w:t>
            </w:r>
          </w:p>
        </w:tc>
        <w:tc>
          <w:tcPr>
            <w:tcW w:w="1314" w:type="dxa"/>
            <w:tcBorders>
              <w:top w:val="nil"/>
              <w:left w:val="nil"/>
              <w:bottom w:val="nil"/>
              <w:right w:val="nil"/>
            </w:tcBorders>
            <w:shd w:val="clear" w:color="auto" w:fill="auto"/>
            <w:noWrap/>
            <w:vAlign w:val="bottom"/>
            <w:hideMark/>
          </w:tcPr>
          <w:p w14:paraId="1ECBA64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-2.671542</w:t>
            </w:r>
          </w:p>
        </w:tc>
        <w:tc>
          <w:tcPr>
            <w:tcW w:w="1314" w:type="dxa"/>
            <w:tcBorders>
              <w:top w:val="nil"/>
              <w:left w:val="nil"/>
              <w:bottom w:val="nil"/>
              <w:right w:val="nil"/>
            </w:tcBorders>
            <w:shd w:val="clear" w:color="auto" w:fill="auto"/>
            <w:noWrap/>
            <w:vAlign w:val="bottom"/>
            <w:hideMark/>
          </w:tcPr>
          <w:p w14:paraId="05B7609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0.8238592</w:t>
            </w:r>
          </w:p>
        </w:tc>
        <w:tc>
          <w:tcPr>
            <w:tcW w:w="1314" w:type="dxa"/>
            <w:tcBorders>
              <w:top w:val="nil"/>
              <w:left w:val="nil"/>
              <w:bottom w:val="nil"/>
            </w:tcBorders>
            <w:shd w:val="clear" w:color="auto" w:fill="auto"/>
            <w:noWrap/>
            <w:vAlign w:val="bottom"/>
            <w:hideMark/>
          </w:tcPr>
          <w:p w14:paraId="6701566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-0.2368508</w:t>
            </w:r>
          </w:p>
        </w:tc>
        <w:tc>
          <w:tcPr>
            <w:tcW w:w="1445" w:type="dxa"/>
            <w:tcBorders>
              <w:top w:val="nil"/>
              <w:bottom w:val="nil"/>
            </w:tcBorders>
            <w:shd w:val="clear" w:color="auto" w:fill="auto"/>
            <w:noWrap/>
            <w:vAlign w:val="bottom"/>
            <w:hideMark/>
          </w:tcPr>
          <w:p w14:paraId="395D57B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-35.7310594</w:t>
            </w:r>
          </w:p>
        </w:tc>
        <w:tc>
          <w:tcPr>
            <w:tcW w:w="1445" w:type="dxa"/>
            <w:tcBorders>
              <w:top w:val="nil"/>
              <w:bottom w:val="nil"/>
            </w:tcBorders>
            <w:shd w:val="clear" w:color="auto" w:fill="auto"/>
            <w:noWrap/>
            <w:vAlign w:val="bottom"/>
            <w:hideMark/>
          </w:tcPr>
          <w:p w14:paraId="4CFA98DD"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3.227114132</w:t>
            </w:r>
          </w:p>
        </w:tc>
        <w:tc>
          <w:tcPr>
            <w:tcW w:w="1445" w:type="dxa"/>
            <w:tcBorders>
              <w:top w:val="nil"/>
              <w:bottom w:val="nil"/>
            </w:tcBorders>
            <w:shd w:val="clear" w:color="auto" w:fill="auto"/>
            <w:noWrap/>
            <w:vAlign w:val="bottom"/>
            <w:hideMark/>
          </w:tcPr>
          <w:p w14:paraId="44C7358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-38.95817353</w:t>
            </w:r>
          </w:p>
        </w:tc>
      </w:tr>
      <w:tr w:rsidR="00941EFA" w:rsidRPr="00364F3B" w14:paraId="12F1D9E8" w14:textId="77777777" w:rsidTr="00D4129D">
        <w:trPr>
          <w:trHeight w:val="288"/>
        </w:trPr>
        <w:tc>
          <w:tcPr>
            <w:tcW w:w="1162" w:type="dxa"/>
            <w:tcBorders>
              <w:top w:val="nil"/>
              <w:left w:val="nil"/>
              <w:bottom w:val="nil"/>
              <w:right w:val="nil"/>
            </w:tcBorders>
            <w:shd w:val="clear" w:color="auto" w:fill="auto"/>
            <w:noWrap/>
            <w:vAlign w:val="bottom"/>
            <w:hideMark/>
          </w:tcPr>
          <w:p w14:paraId="706EBE20"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5</w:t>
            </w:r>
          </w:p>
        </w:tc>
        <w:tc>
          <w:tcPr>
            <w:tcW w:w="1313" w:type="dxa"/>
            <w:tcBorders>
              <w:top w:val="nil"/>
              <w:left w:val="nil"/>
              <w:bottom w:val="nil"/>
              <w:right w:val="nil"/>
            </w:tcBorders>
            <w:shd w:val="clear" w:color="auto" w:fill="auto"/>
            <w:noWrap/>
            <w:vAlign w:val="bottom"/>
            <w:hideMark/>
          </w:tcPr>
          <w:p w14:paraId="6380BAD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-6.318788</w:t>
            </w:r>
          </w:p>
        </w:tc>
        <w:tc>
          <w:tcPr>
            <w:tcW w:w="1313" w:type="dxa"/>
            <w:tcBorders>
              <w:top w:val="nil"/>
              <w:left w:val="nil"/>
              <w:bottom w:val="nil"/>
              <w:right w:val="nil"/>
            </w:tcBorders>
            <w:shd w:val="clear" w:color="auto" w:fill="auto"/>
            <w:noWrap/>
            <w:vAlign w:val="bottom"/>
            <w:hideMark/>
          </w:tcPr>
          <w:p w14:paraId="5C8C0B6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-4.427622</w:t>
            </w:r>
          </w:p>
        </w:tc>
        <w:tc>
          <w:tcPr>
            <w:tcW w:w="1191" w:type="dxa"/>
            <w:tcBorders>
              <w:top w:val="nil"/>
              <w:left w:val="nil"/>
              <w:bottom w:val="nil"/>
              <w:right w:val="nil"/>
            </w:tcBorders>
            <w:shd w:val="clear" w:color="auto" w:fill="auto"/>
            <w:noWrap/>
            <w:vAlign w:val="bottom"/>
            <w:hideMark/>
          </w:tcPr>
          <w:p w14:paraId="039DD3E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-9.76931</w:t>
            </w:r>
          </w:p>
        </w:tc>
        <w:tc>
          <w:tcPr>
            <w:tcW w:w="1314" w:type="dxa"/>
            <w:tcBorders>
              <w:top w:val="nil"/>
              <w:left w:val="nil"/>
              <w:bottom w:val="nil"/>
              <w:right w:val="nil"/>
            </w:tcBorders>
            <w:shd w:val="clear" w:color="auto" w:fill="auto"/>
            <w:noWrap/>
            <w:vAlign w:val="bottom"/>
            <w:hideMark/>
          </w:tcPr>
          <w:p w14:paraId="58D6C67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-4.528293</w:t>
            </w:r>
          </w:p>
        </w:tc>
        <w:tc>
          <w:tcPr>
            <w:tcW w:w="1314" w:type="dxa"/>
            <w:tcBorders>
              <w:top w:val="nil"/>
              <w:left w:val="nil"/>
              <w:bottom w:val="nil"/>
              <w:right w:val="nil"/>
            </w:tcBorders>
            <w:shd w:val="clear" w:color="auto" w:fill="auto"/>
            <w:noWrap/>
            <w:vAlign w:val="bottom"/>
            <w:hideMark/>
          </w:tcPr>
          <w:p w14:paraId="4289A27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-2.226592</w:t>
            </w:r>
          </w:p>
        </w:tc>
        <w:tc>
          <w:tcPr>
            <w:tcW w:w="1314" w:type="dxa"/>
            <w:tcBorders>
              <w:top w:val="nil"/>
              <w:left w:val="nil"/>
              <w:bottom w:val="nil"/>
              <w:right w:val="nil"/>
            </w:tcBorders>
            <w:shd w:val="clear" w:color="auto" w:fill="auto"/>
            <w:noWrap/>
            <w:vAlign w:val="bottom"/>
            <w:hideMark/>
          </w:tcPr>
          <w:p w14:paraId="352BA9F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0.1926035</w:t>
            </w:r>
          </w:p>
        </w:tc>
        <w:tc>
          <w:tcPr>
            <w:tcW w:w="1314" w:type="dxa"/>
            <w:tcBorders>
              <w:top w:val="nil"/>
              <w:left w:val="nil"/>
              <w:bottom w:val="nil"/>
            </w:tcBorders>
            <w:shd w:val="clear" w:color="auto" w:fill="auto"/>
            <w:noWrap/>
            <w:vAlign w:val="bottom"/>
            <w:hideMark/>
          </w:tcPr>
          <w:p w14:paraId="6725568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-2.8958239</w:t>
            </w:r>
          </w:p>
        </w:tc>
        <w:tc>
          <w:tcPr>
            <w:tcW w:w="1445" w:type="dxa"/>
            <w:tcBorders>
              <w:top w:val="nil"/>
              <w:bottom w:val="nil"/>
            </w:tcBorders>
            <w:shd w:val="clear" w:color="auto" w:fill="auto"/>
            <w:noWrap/>
            <w:vAlign w:val="bottom"/>
            <w:hideMark/>
          </w:tcPr>
          <w:p w14:paraId="1E757068"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-29.97382599</w:t>
            </w:r>
          </w:p>
        </w:tc>
        <w:tc>
          <w:tcPr>
            <w:tcW w:w="1445" w:type="dxa"/>
            <w:tcBorders>
              <w:top w:val="nil"/>
              <w:bottom w:val="nil"/>
            </w:tcBorders>
            <w:shd w:val="clear" w:color="auto" w:fill="auto"/>
            <w:noWrap/>
            <w:vAlign w:val="bottom"/>
            <w:hideMark/>
          </w:tcPr>
          <w:p w14:paraId="1A6606D2"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0.192603452</w:t>
            </w:r>
          </w:p>
        </w:tc>
        <w:tc>
          <w:tcPr>
            <w:tcW w:w="1445" w:type="dxa"/>
            <w:tcBorders>
              <w:top w:val="nil"/>
              <w:bottom w:val="nil"/>
            </w:tcBorders>
            <w:shd w:val="clear" w:color="auto" w:fill="auto"/>
            <w:noWrap/>
            <w:vAlign w:val="bottom"/>
            <w:hideMark/>
          </w:tcPr>
          <w:p w14:paraId="5720733D"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-30.16642945</w:t>
            </w:r>
          </w:p>
        </w:tc>
      </w:tr>
      <w:tr w:rsidR="00941EFA" w:rsidRPr="00364F3B" w14:paraId="23532245" w14:textId="77777777" w:rsidTr="00D4129D">
        <w:trPr>
          <w:trHeight w:val="288"/>
        </w:trPr>
        <w:tc>
          <w:tcPr>
            <w:tcW w:w="1162" w:type="dxa"/>
            <w:tcBorders>
              <w:top w:val="nil"/>
              <w:left w:val="nil"/>
              <w:bottom w:val="nil"/>
              <w:right w:val="nil"/>
            </w:tcBorders>
            <w:shd w:val="clear" w:color="auto" w:fill="auto"/>
            <w:noWrap/>
            <w:vAlign w:val="bottom"/>
            <w:hideMark/>
          </w:tcPr>
          <w:p w14:paraId="63415E97"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6</w:t>
            </w:r>
          </w:p>
        </w:tc>
        <w:tc>
          <w:tcPr>
            <w:tcW w:w="1313" w:type="dxa"/>
            <w:tcBorders>
              <w:top w:val="nil"/>
              <w:left w:val="nil"/>
              <w:bottom w:val="nil"/>
              <w:right w:val="nil"/>
            </w:tcBorders>
            <w:shd w:val="clear" w:color="auto" w:fill="auto"/>
            <w:noWrap/>
            <w:vAlign w:val="bottom"/>
            <w:hideMark/>
          </w:tcPr>
          <w:p w14:paraId="5DD6A15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-10.58017</w:t>
            </w:r>
          </w:p>
        </w:tc>
        <w:tc>
          <w:tcPr>
            <w:tcW w:w="1313" w:type="dxa"/>
            <w:tcBorders>
              <w:top w:val="nil"/>
              <w:left w:val="nil"/>
              <w:bottom w:val="nil"/>
              <w:right w:val="nil"/>
            </w:tcBorders>
            <w:shd w:val="clear" w:color="auto" w:fill="auto"/>
            <w:noWrap/>
            <w:vAlign w:val="bottom"/>
            <w:hideMark/>
          </w:tcPr>
          <w:p w14:paraId="0DF97D2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-3.850957</w:t>
            </w:r>
          </w:p>
        </w:tc>
        <w:tc>
          <w:tcPr>
            <w:tcW w:w="1191" w:type="dxa"/>
            <w:tcBorders>
              <w:top w:val="nil"/>
              <w:left w:val="nil"/>
              <w:bottom w:val="nil"/>
              <w:right w:val="nil"/>
            </w:tcBorders>
            <w:shd w:val="clear" w:color="auto" w:fill="auto"/>
            <w:noWrap/>
            <w:vAlign w:val="bottom"/>
            <w:hideMark/>
          </w:tcPr>
          <w:p w14:paraId="3743DBA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-5.652644</w:t>
            </w:r>
          </w:p>
        </w:tc>
        <w:tc>
          <w:tcPr>
            <w:tcW w:w="1314" w:type="dxa"/>
            <w:tcBorders>
              <w:top w:val="nil"/>
              <w:left w:val="nil"/>
              <w:bottom w:val="nil"/>
              <w:right w:val="nil"/>
            </w:tcBorders>
            <w:shd w:val="clear" w:color="auto" w:fill="auto"/>
            <w:noWrap/>
            <w:vAlign w:val="bottom"/>
            <w:hideMark/>
          </w:tcPr>
          <w:p w14:paraId="414E40E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-8.093457</w:t>
            </w:r>
          </w:p>
        </w:tc>
        <w:tc>
          <w:tcPr>
            <w:tcW w:w="1314" w:type="dxa"/>
            <w:tcBorders>
              <w:top w:val="nil"/>
              <w:left w:val="nil"/>
              <w:bottom w:val="nil"/>
              <w:right w:val="nil"/>
            </w:tcBorders>
            <w:shd w:val="clear" w:color="auto" w:fill="auto"/>
            <w:noWrap/>
            <w:vAlign w:val="bottom"/>
            <w:hideMark/>
          </w:tcPr>
          <w:p w14:paraId="721CB05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0.3106735</w:t>
            </w:r>
          </w:p>
        </w:tc>
        <w:tc>
          <w:tcPr>
            <w:tcW w:w="1314" w:type="dxa"/>
            <w:tcBorders>
              <w:top w:val="nil"/>
              <w:left w:val="nil"/>
              <w:bottom w:val="nil"/>
              <w:right w:val="nil"/>
            </w:tcBorders>
            <w:shd w:val="clear" w:color="auto" w:fill="auto"/>
            <w:noWrap/>
            <w:vAlign w:val="bottom"/>
            <w:hideMark/>
          </w:tcPr>
          <w:p w14:paraId="51A5CBF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-3.640583</w:t>
            </w:r>
          </w:p>
        </w:tc>
        <w:tc>
          <w:tcPr>
            <w:tcW w:w="1314" w:type="dxa"/>
            <w:tcBorders>
              <w:top w:val="nil"/>
              <w:left w:val="nil"/>
              <w:bottom w:val="nil"/>
            </w:tcBorders>
            <w:shd w:val="clear" w:color="auto" w:fill="auto"/>
            <w:noWrap/>
            <w:vAlign w:val="bottom"/>
            <w:hideMark/>
          </w:tcPr>
          <w:p w14:paraId="608E1B1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-1.1723655</w:t>
            </w:r>
          </w:p>
        </w:tc>
        <w:tc>
          <w:tcPr>
            <w:tcW w:w="1445" w:type="dxa"/>
            <w:tcBorders>
              <w:top w:val="nil"/>
              <w:bottom w:val="nil"/>
            </w:tcBorders>
            <w:shd w:val="clear" w:color="auto" w:fill="auto"/>
            <w:noWrap/>
            <w:vAlign w:val="bottom"/>
            <w:hideMark/>
          </w:tcPr>
          <w:p w14:paraId="46B23E30"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-32.67949856</w:t>
            </w:r>
          </w:p>
        </w:tc>
        <w:tc>
          <w:tcPr>
            <w:tcW w:w="1445" w:type="dxa"/>
            <w:tcBorders>
              <w:top w:val="nil"/>
              <w:bottom w:val="nil"/>
            </w:tcBorders>
            <w:shd w:val="clear" w:color="auto" w:fill="auto"/>
            <w:noWrap/>
            <w:vAlign w:val="bottom"/>
            <w:hideMark/>
          </w:tcPr>
          <w:p w14:paraId="3F088271"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0.31067352</w:t>
            </w:r>
          </w:p>
        </w:tc>
        <w:tc>
          <w:tcPr>
            <w:tcW w:w="1445" w:type="dxa"/>
            <w:tcBorders>
              <w:top w:val="nil"/>
              <w:bottom w:val="nil"/>
            </w:tcBorders>
            <w:shd w:val="clear" w:color="auto" w:fill="auto"/>
            <w:noWrap/>
            <w:vAlign w:val="bottom"/>
            <w:hideMark/>
          </w:tcPr>
          <w:p w14:paraId="4480FC12"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-32.99017208</w:t>
            </w:r>
          </w:p>
        </w:tc>
      </w:tr>
      <w:tr w:rsidR="00941EFA" w:rsidRPr="00364F3B" w14:paraId="7333EF7D" w14:textId="77777777" w:rsidTr="00D4129D">
        <w:trPr>
          <w:trHeight w:val="288"/>
        </w:trPr>
        <w:tc>
          <w:tcPr>
            <w:tcW w:w="1162" w:type="dxa"/>
            <w:tcBorders>
              <w:top w:val="nil"/>
              <w:left w:val="nil"/>
              <w:bottom w:val="nil"/>
              <w:right w:val="nil"/>
            </w:tcBorders>
            <w:shd w:val="clear" w:color="auto" w:fill="auto"/>
            <w:noWrap/>
            <w:vAlign w:val="bottom"/>
            <w:hideMark/>
          </w:tcPr>
          <w:p w14:paraId="475681D7"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7</w:t>
            </w:r>
          </w:p>
        </w:tc>
        <w:tc>
          <w:tcPr>
            <w:tcW w:w="1313" w:type="dxa"/>
            <w:tcBorders>
              <w:top w:val="nil"/>
              <w:left w:val="nil"/>
              <w:bottom w:val="nil"/>
              <w:right w:val="nil"/>
            </w:tcBorders>
            <w:shd w:val="clear" w:color="auto" w:fill="auto"/>
            <w:noWrap/>
            <w:vAlign w:val="bottom"/>
            <w:hideMark/>
          </w:tcPr>
          <w:p w14:paraId="5CBFE79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-9.765737</w:t>
            </w:r>
          </w:p>
        </w:tc>
        <w:tc>
          <w:tcPr>
            <w:tcW w:w="1313" w:type="dxa"/>
            <w:tcBorders>
              <w:top w:val="nil"/>
              <w:left w:val="nil"/>
              <w:bottom w:val="nil"/>
              <w:right w:val="nil"/>
            </w:tcBorders>
            <w:shd w:val="clear" w:color="auto" w:fill="auto"/>
            <w:noWrap/>
            <w:vAlign w:val="bottom"/>
            <w:hideMark/>
          </w:tcPr>
          <w:p w14:paraId="4924D84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-5.264202</w:t>
            </w:r>
          </w:p>
        </w:tc>
        <w:tc>
          <w:tcPr>
            <w:tcW w:w="1191" w:type="dxa"/>
            <w:tcBorders>
              <w:top w:val="nil"/>
              <w:left w:val="nil"/>
              <w:bottom w:val="nil"/>
              <w:right w:val="nil"/>
            </w:tcBorders>
            <w:shd w:val="clear" w:color="auto" w:fill="auto"/>
            <w:noWrap/>
            <w:vAlign w:val="bottom"/>
            <w:hideMark/>
          </w:tcPr>
          <w:p w14:paraId="2589499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-1.532595</w:t>
            </w:r>
          </w:p>
        </w:tc>
        <w:tc>
          <w:tcPr>
            <w:tcW w:w="1314" w:type="dxa"/>
            <w:tcBorders>
              <w:top w:val="nil"/>
              <w:left w:val="nil"/>
              <w:bottom w:val="nil"/>
              <w:right w:val="nil"/>
            </w:tcBorders>
            <w:shd w:val="clear" w:color="auto" w:fill="auto"/>
            <w:noWrap/>
            <w:vAlign w:val="bottom"/>
            <w:hideMark/>
          </w:tcPr>
          <w:p w14:paraId="1ED9427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-7.649384</w:t>
            </w:r>
          </w:p>
        </w:tc>
        <w:tc>
          <w:tcPr>
            <w:tcW w:w="1314" w:type="dxa"/>
            <w:tcBorders>
              <w:top w:val="nil"/>
              <w:left w:val="nil"/>
              <w:bottom w:val="nil"/>
              <w:right w:val="nil"/>
            </w:tcBorders>
            <w:shd w:val="clear" w:color="auto" w:fill="auto"/>
            <w:noWrap/>
            <w:vAlign w:val="bottom"/>
            <w:hideMark/>
          </w:tcPr>
          <w:p w14:paraId="0FD74E1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2.2629628</w:t>
            </w:r>
          </w:p>
        </w:tc>
        <w:tc>
          <w:tcPr>
            <w:tcW w:w="1314" w:type="dxa"/>
            <w:tcBorders>
              <w:top w:val="nil"/>
              <w:left w:val="nil"/>
              <w:bottom w:val="nil"/>
              <w:right w:val="nil"/>
            </w:tcBorders>
            <w:shd w:val="clear" w:color="auto" w:fill="auto"/>
            <w:noWrap/>
            <w:vAlign w:val="bottom"/>
            <w:hideMark/>
          </w:tcPr>
          <w:p w14:paraId="51DC463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-3.811003</w:t>
            </w:r>
          </w:p>
        </w:tc>
        <w:tc>
          <w:tcPr>
            <w:tcW w:w="1314" w:type="dxa"/>
            <w:tcBorders>
              <w:top w:val="nil"/>
              <w:left w:val="nil"/>
              <w:bottom w:val="nil"/>
            </w:tcBorders>
            <w:shd w:val="clear" w:color="auto" w:fill="auto"/>
            <w:noWrap/>
            <w:vAlign w:val="bottom"/>
            <w:hideMark/>
          </w:tcPr>
          <w:p w14:paraId="0A7E6EB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-5.0073302</w:t>
            </w:r>
          </w:p>
        </w:tc>
        <w:tc>
          <w:tcPr>
            <w:tcW w:w="1445" w:type="dxa"/>
            <w:tcBorders>
              <w:top w:val="nil"/>
              <w:bottom w:val="nil"/>
            </w:tcBorders>
            <w:shd w:val="clear" w:color="auto" w:fill="auto"/>
            <w:noWrap/>
            <w:vAlign w:val="bottom"/>
            <w:hideMark/>
          </w:tcPr>
          <w:p w14:paraId="2F6B42CB"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-30.76728786</w:t>
            </w:r>
          </w:p>
        </w:tc>
        <w:tc>
          <w:tcPr>
            <w:tcW w:w="1445" w:type="dxa"/>
            <w:tcBorders>
              <w:top w:val="nil"/>
              <w:bottom w:val="nil"/>
            </w:tcBorders>
            <w:shd w:val="clear" w:color="auto" w:fill="auto"/>
            <w:noWrap/>
            <w:vAlign w:val="bottom"/>
            <w:hideMark/>
          </w:tcPr>
          <w:p w14:paraId="40EE426F"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2.262962787</w:t>
            </w:r>
          </w:p>
        </w:tc>
        <w:tc>
          <w:tcPr>
            <w:tcW w:w="1445" w:type="dxa"/>
            <w:tcBorders>
              <w:top w:val="nil"/>
              <w:bottom w:val="nil"/>
            </w:tcBorders>
            <w:shd w:val="clear" w:color="auto" w:fill="auto"/>
            <w:noWrap/>
            <w:vAlign w:val="bottom"/>
            <w:hideMark/>
          </w:tcPr>
          <w:p w14:paraId="0F776A41"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-33.03025064</w:t>
            </w:r>
          </w:p>
        </w:tc>
      </w:tr>
      <w:tr w:rsidR="00941EFA" w:rsidRPr="00364F3B" w14:paraId="01388E62" w14:textId="77777777" w:rsidTr="00D4129D">
        <w:trPr>
          <w:trHeight w:val="288"/>
        </w:trPr>
        <w:tc>
          <w:tcPr>
            <w:tcW w:w="1162" w:type="dxa"/>
            <w:tcBorders>
              <w:top w:val="nil"/>
              <w:left w:val="nil"/>
              <w:bottom w:val="nil"/>
              <w:right w:val="nil"/>
            </w:tcBorders>
            <w:shd w:val="clear" w:color="auto" w:fill="auto"/>
            <w:noWrap/>
            <w:vAlign w:val="bottom"/>
            <w:hideMark/>
          </w:tcPr>
          <w:p w14:paraId="2A77913D"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8</w:t>
            </w:r>
          </w:p>
        </w:tc>
        <w:tc>
          <w:tcPr>
            <w:tcW w:w="1313" w:type="dxa"/>
            <w:tcBorders>
              <w:top w:val="nil"/>
              <w:left w:val="nil"/>
              <w:bottom w:val="nil"/>
              <w:right w:val="nil"/>
            </w:tcBorders>
            <w:shd w:val="clear" w:color="auto" w:fill="auto"/>
            <w:noWrap/>
            <w:vAlign w:val="bottom"/>
            <w:hideMark/>
          </w:tcPr>
          <w:p w14:paraId="480B8A5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-8.696611</w:t>
            </w:r>
          </w:p>
        </w:tc>
        <w:tc>
          <w:tcPr>
            <w:tcW w:w="1313" w:type="dxa"/>
            <w:tcBorders>
              <w:top w:val="nil"/>
              <w:left w:val="nil"/>
              <w:bottom w:val="nil"/>
              <w:right w:val="nil"/>
            </w:tcBorders>
            <w:shd w:val="clear" w:color="auto" w:fill="auto"/>
            <w:noWrap/>
            <w:vAlign w:val="bottom"/>
            <w:hideMark/>
          </w:tcPr>
          <w:p w14:paraId="7DC6A90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-6.886969</w:t>
            </w:r>
          </w:p>
        </w:tc>
        <w:tc>
          <w:tcPr>
            <w:tcW w:w="1191" w:type="dxa"/>
            <w:tcBorders>
              <w:top w:val="nil"/>
              <w:left w:val="nil"/>
              <w:bottom w:val="nil"/>
              <w:right w:val="nil"/>
            </w:tcBorders>
            <w:shd w:val="clear" w:color="auto" w:fill="auto"/>
            <w:noWrap/>
            <w:vAlign w:val="bottom"/>
            <w:hideMark/>
          </w:tcPr>
          <w:p w14:paraId="4950778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-1.833441</w:t>
            </w:r>
          </w:p>
        </w:tc>
        <w:tc>
          <w:tcPr>
            <w:tcW w:w="1314" w:type="dxa"/>
            <w:tcBorders>
              <w:top w:val="nil"/>
              <w:left w:val="nil"/>
              <w:bottom w:val="nil"/>
              <w:right w:val="nil"/>
            </w:tcBorders>
            <w:shd w:val="clear" w:color="auto" w:fill="auto"/>
            <w:noWrap/>
            <w:vAlign w:val="bottom"/>
            <w:hideMark/>
          </w:tcPr>
          <w:p w14:paraId="2F06FA4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-5.324336</w:t>
            </w:r>
          </w:p>
        </w:tc>
        <w:tc>
          <w:tcPr>
            <w:tcW w:w="1314" w:type="dxa"/>
            <w:tcBorders>
              <w:top w:val="nil"/>
              <w:left w:val="nil"/>
              <w:bottom w:val="nil"/>
              <w:right w:val="nil"/>
            </w:tcBorders>
            <w:shd w:val="clear" w:color="auto" w:fill="auto"/>
            <w:noWrap/>
            <w:vAlign w:val="bottom"/>
            <w:hideMark/>
          </w:tcPr>
          <w:p w14:paraId="39BBFCB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0.828981</w:t>
            </w:r>
          </w:p>
        </w:tc>
        <w:tc>
          <w:tcPr>
            <w:tcW w:w="1314" w:type="dxa"/>
            <w:tcBorders>
              <w:top w:val="nil"/>
              <w:left w:val="nil"/>
              <w:bottom w:val="nil"/>
              <w:right w:val="nil"/>
            </w:tcBorders>
            <w:shd w:val="clear" w:color="auto" w:fill="auto"/>
            <w:noWrap/>
            <w:vAlign w:val="bottom"/>
            <w:hideMark/>
          </w:tcPr>
          <w:p w14:paraId="7BD9BAA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-4.418944</w:t>
            </w:r>
          </w:p>
        </w:tc>
        <w:tc>
          <w:tcPr>
            <w:tcW w:w="1314" w:type="dxa"/>
            <w:tcBorders>
              <w:top w:val="nil"/>
              <w:left w:val="nil"/>
              <w:bottom w:val="nil"/>
            </w:tcBorders>
            <w:shd w:val="clear" w:color="auto" w:fill="auto"/>
            <w:noWrap/>
            <w:vAlign w:val="bottom"/>
            <w:hideMark/>
          </w:tcPr>
          <w:p w14:paraId="6ADBC81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-5.0354914</w:t>
            </w:r>
          </w:p>
        </w:tc>
        <w:tc>
          <w:tcPr>
            <w:tcW w:w="1445" w:type="dxa"/>
            <w:tcBorders>
              <w:top w:val="nil"/>
              <w:bottom w:val="nil"/>
            </w:tcBorders>
            <w:shd w:val="clear" w:color="auto" w:fill="auto"/>
            <w:noWrap/>
            <w:vAlign w:val="bottom"/>
            <w:hideMark/>
          </w:tcPr>
          <w:p w14:paraId="0C98897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-31.36681022</w:t>
            </w:r>
          </w:p>
        </w:tc>
        <w:tc>
          <w:tcPr>
            <w:tcW w:w="1445" w:type="dxa"/>
            <w:tcBorders>
              <w:top w:val="nil"/>
              <w:bottom w:val="nil"/>
            </w:tcBorders>
            <w:shd w:val="clear" w:color="auto" w:fill="auto"/>
            <w:noWrap/>
            <w:vAlign w:val="bottom"/>
            <w:hideMark/>
          </w:tcPr>
          <w:p w14:paraId="52DDF24B"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0.828980981</w:t>
            </w:r>
          </w:p>
        </w:tc>
        <w:tc>
          <w:tcPr>
            <w:tcW w:w="1445" w:type="dxa"/>
            <w:tcBorders>
              <w:top w:val="nil"/>
              <w:bottom w:val="nil"/>
            </w:tcBorders>
            <w:shd w:val="clear" w:color="auto" w:fill="auto"/>
            <w:noWrap/>
            <w:vAlign w:val="bottom"/>
            <w:hideMark/>
          </w:tcPr>
          <w:p w14:paraId="27A5083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-32.1957912</w:t>
            </w:r>
          </w:p>
        </w:tc>
      </w:tr>
      <w:tr w:rsidR="00941EFA" w:rsidRPr="00364F3B" w14:paraId="42AD499B" w14:textId="77777777" w:rsidTr="00D4129D">
        <w:trPr>
          <w:trHeight w:val="288"/>
        </w:trPr>
        <w:tc>
          <w:tcPr>
            <w:tcW w:w="1162" w:type="dxa"/>
            <w:tcBorders>
              <w:top w:val="nil"/>
              <w:left w:val="nil"/>
              <w:bottom w:val="nil"/>
              <w:right w:val="nil"/>
            </w:tcBorders>
            <w:shd w:val="clear" w:color="auto" w:fill="auto"/>
            <w:noWrap/>
            <w:vAlign w:val="bottom"/>
            <w:hideMark/>
          </w:tcPr>
          <w:p w14:paraId="71BAF0C2"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9</w:t>
            </w:r>
          </w:p>
        </w:tc>
        <w:tc>
          <w:tcPr>
            <w:tcW w:w="1313" w:type="dxa"/>
            <w:tcBorders>
              <w:top w:val="nil"/>
              <w:left w:val="nil"/>
              <w:bottom w:val="nil"/>
              <w:right w:val="nil"/>
            </w:tcBorders>
            <w:shd w:val="clear" w:color="auto" w:fill="auto"/>
            <w:noWrap/>
            <w:vAlign w:val="bottom"/>
            <w:hideMark/>
          </w:tcPr>
          <w:p w14:paraId="2BB3344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-7.691406</w:t>
            </w:r>
          </w:p>
        </w:tc>
        <w:tc>
          <w:tcPr>
            <w:tcW w:w="1313" w:type="dxa"/>
            <w:tcBorders>
              <w:top w:val="nil"/>
              <w:left w:val="nil"/>
              <w:bottom w:val="nil"/>
              <w:right w:val="nil"/>
            </w:tcBorders>
            <w:shd w:val="clear" w:color="auto" w:fill="auto"/>
            <w:noWrap/>
            <w:vAlign w:val="bottom"/>
            <w:hideMark/>
          </w:tcPr>
          <w:p w14:paraId="14EA035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-2.920541</w:t>
            </w:r>
          </w:p>
        </w:tc>
        <w:tc>
          <w:tcPr>
            <w:tcW w:w="1191" w:type="dxa"/>
            <w:tcBorders>
              <w:top w:val="nil"/>
              <w:left w:val="nil"/>
              <w:bottom w:val="nil"/>
              <w:right w:val="nil"/>
            </w:tcBorders>
            <w:shd w:val="clear" w:color="auto" w:fill="auto"/>
            <w:noWrap/>
            <w:vAlign w:val="bottom"/>
            <w:hideMark/>
          </w:tcPr>
          <w:p w14:paraId="708E7E6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-5.36515</w:t>
            </w:r>
          </w:p>
        </w:tc>
        <w:tc>
          <w:tcPr>
            <w:tcW w:w="1314" w:type="dxa"/>
            <w:tcBorders>
              <w:top w:val="nil"/>
              <w:left w:val="nil"/>
              <w:bottom w:val="nil"/>
              <w:right w:val="nil"/>
            </w:tcBorders>
            <w:shd w:val="clear" w:color="auto" w:fill="auto"/>
            <w:noWrap/>
            <w:vAlign w:val="bottom"/>
            <w:hideMark/>
          </w:tcPr>
          <w:p w14:paraId="25956F1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-6.02845</w:t>
            </w:r>
          </w:p>
        </w:tc>
        <w:tc>
          <w:tcPr>
            <w:tcW w:w="1314" w:type="dxa"/>
            <w:tcBorders>
              <w:top w:val="nil"/>
              <w:left w:val="nil"/>
              <w:bottom w:val="nil"/>
              <w:right w:val="nil"/>
            </w:tcBorders>
            <w:shd w:val="clear" w:color="auto" w:fill="auto"/>
            <w:noWrap/>
            <w:vAlign w:val="bottom"/>
            <w:hideMark/>
          </w:tcPr>
          <w:p w14:paraId="70D4C96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0.6995102</w:t>
            </w:r>
          </w:p>
        </w:tc>
        <w:tc>
          <w:tcPr>
            <w:tcW w:w="1314" w:type="dxa"/>
            <w:tcBorders>
              <w:top w:val="nil"/>
              <w:left w:val="nil"/>
              <w:bottom w:val="nil"/>
              <w:right w:val="nil"/>
            </w:tcBorders>
            <w:shd w:val="clear" w:color="auto" w:fill="auto"/>
            <w:noWrap/>
            <w:vAlign w:val="bottom"/>
            <w:hideMark/>
          </w:tcPr>
          <w:p w14:paraId="2E3F901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-0.371872</w:t>
            </w:r>
          </w:p>
        </w:tc>
        <w:tc>
          <w:tcPr>
            <w:tcW w:w="1314" w:type="dxa"/>
            <w:tcBorders>
              <w:top w:val="nil"/>
              <w:left w:val="nil"/>
              <w:bottom w:val="nil"/>
            </w:tcBorders>
            <w:shd w:val="clear" w:color="auto" w:fill="auto"/>
            <w:noWrap/>
            <w:vAlign w:val="bottom"/>
            <w:hideMark/>
          </w:tcPr>
          <w:p w14:paraId="5788BA1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-5.4405018</w:t>
            </w:r>
          </w:p>
        </w:tc>
        <w:tc>
          <w:tcPr>
            <w:tcW w:w="1445" w:type="dxa"/>
            <w:tcBorders>
              <w:top w:val="nil"/>
              <w:bottom w:val="nil"/>
            </w:tcBorders>
            <w:shd w:val="clear" w:color="auto" w:fill="auto"/>
            <w:noWrap/>
            <w:vAlign w:val="bottom"/>
            <w:hideMark/>
          </w:tcPr>
          <w:p w14:paraId="33590E54"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-27.11841085</w:t>
            </w:r>
          </w:p>
        </w:tc>
        <w:tc>
          <w:tcPr>
            <w:tcW w:w="1445" w:type="dxa"/>
            <w:tcBorders>
              <w:top w:val="nil"/>
              <w:bottom w:val="nil"/>
            </w:tcBorders>
            <w:shd w:val="clear" w:color="auto" w:fill="auto"/>
            <w:noWrap/>
            <w:vAlign w:val="bottom"/>
            <w:hideMark/>
          </w:tcPr>
          <w:p w14:paraId="7A8788E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0.69951019</w:t>
            </w:r>
          </w:p>
        </w:tc>
        <w:tc>
          <w:tcPr>
            <w:tcW w:w="1445" w:type="dxa"/>
            <w:tcBorders>
              <w:top w:val="nil"/>
              <w:bottom w:val="nil"/>
            </w:tcBorders>
            <w:shd w:val="clear" w:color="auto" w:fill="auto"/>
            <w:noWrap/>
            <w:vAlign w:val="bottom"/>
            <w:hideMark/>
          </w:tcPr>
          <w:p w14:paraId="3C9BDE5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-27.81792104</w:t>
            </w:r>
          </w:p>
        </w:tc>
      </w:tr>
      <w:tr w:rsidR="00941EFA" w:rsidRPr="00364F3B" w14:paraId="006B2E83" w14:textId="77777777" w:rsidTr="00D4129D">
        <w:trPr>
          <w:trHeight w:val="288"/>
        </w:trPr>
        <w:tc>
          <w:tcPr>
            <w:tcW w:w="1162" w:type="dxa"/>
            <w:tcBorders>
              <w:top w:val="nil"/>
              <w:left w:val="nil"/>
              <w:bottom w:val="nil"/>
              <w:right w:val="nil"/>
            </w:tcBorders>
            <w:shd w:val="clear" w:color="auto" w:fill="auto"/>
            <w:noWrap/>
            <w:vAlign w:val="bottom"/>
            <w:hideMark/>
          </w:tcPr>
          <w:p w14:paraId="0CED9A46"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10</w:t>
            </w:r>
          </w:p>
        </w:tc>
        <w:tc>
          <w:tcPr>
            <w:tcW w:w="1313" w:type="dxa"/>
            <w:tcBorders>
              <w:top w:val="nil"/>
              <w:left w:val="nil"/>
              <w:bottom w:val="nil"/>
              <w:right w:val="nil"/>
            </w:tcBorders>
            <w:shd w:val="clear" w:color="auto" w:fill="auto"/>
            <w:noWrap/>
            <w:vAlign w:val="bottom"/>
            <w:hideMark/>
          </w:tcPr>
          <w:p w14:paraId="1244368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-6.589539</w:t>
            </w:r>
          </w:p>
        </w:tc>
        <w:tc>
          <w:tcPr>
            <w:tcW w:w="1313" w:type="dxa"/>
            <w:tcBorders>
              <w:top w:val="nil"/>
              <w:left w:val="nil"/>
              <w:bottom w:val="nil"/>
              <w:right w:val="nil"/>
            </w:tcBorders>
            <w:shd w:val="clear" w:color="auto" w:fill="auto"/>
            <w:noWrap/>
            <w:vAlign w:val="bottom"/>
            <w:hideMark/>
          </w:tcPr>
          <w:p w14:paraId="5DED0E1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-7.537316</w:t>
            </w:r>
          </w:p>
        </w:tc>
        <w:tc>
          <w:tcPr>
            <w:tcW w:w="1191" w:type="dxa"/>
            <w:tcBorders>
              <w:top w:val="nil"/>
              <w:left w:val="nil"/>
              <w:bottom w:val="nil"/>
              <w:right w:val="nil"/>
            </w:tcBorders>
            <w:shd w:val="clear" w:color="auto" w:fill="auto"/>
            <w:noWrap/>
            <w:vAlign w:val="bottom"/>
            <w:hideMark/>
          </w:tcPr>
          <w:p w14:paraId="6A419C6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-1.803045</w:t>
            </w:r>
          </w:p>
        </w:tc>
        <w:tc>
          <w:tcPr>
            <w:tcW w:w="1314" w:type="dxa"/>
            <w:tcBorders>
              <w:top w:val="nil"/>
              <w:left w:val="nil"/>
              <w:bottom w:val="nil"/>
              <w:right w:val="nil"/>
            </w:tcBorders>
            <w:shd w:val="clear" w:color="auto" w:fill="auto"/>
            <w:noWrap/>
            <w:vAlign w:val="bottom"/>
            <w:hideMark/>
          </w:tcPr>
          <w:p w14:paraId="72193F4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-4.081914</w:t>
            </w:r>
          </w:p>
        </w:tc>
        <w:tc>
          <w:tcPr>
            <w:tcW w:w="1314" w:type="dxa"/>
            <w:tcBorders>
              <w:top w:val="nil"/>
              <w:left w:val="nil"/>
              <w:bottom w:val="nil"/>
              <w:right w:val="nil"/>
            </w:tcBorders>
            <w:shd w:val="clear" w:color="auto" w:fill="auto"/>
            <w:noWrap/>
            <w:vAlign w:val="bottom"/>
            <w:hideMark/>
          </w:tcPr>
          <w:p w14:paraId="4D9C90C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-0.338594</w:t>
            </w:r>
          </w:p>
        </w:tc>
        <w:tc>
          <w:tcPr>
            <w:tcW w:w="1314" w:type="dxa"/>
            <w:tcBorders>
              <w:top w:val="nil"/>
              <w:left w:val="nil"/>
              <w:bottom w:val="nil"/>
              <w:right w:val="nil"/>
            </w:tcBorders>
            <w:shd w:val="clear" w:color="auto" w:fill="auto"/>
            <w:noWrap/>
            <w:vAlign w:val="bottom"/>
            <w:hideMark/>
          </w:tcPr>
          <w:p w14:paraId="0A6B1F5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-0.003041</w:t>
            </w:r>
          </w:p>
        </w:tc>
        <w:tc>
          <w:tcPr>
            <w:tcW w:w="1314" w:type="dxa"/>
            <w:tcBorders>
              <w:top w:val="nil"/>
              <w:left w:val="nil"/>
              <w:bottom w:val="nil"/>
            </w:tcBorders>
            <w:shd w:val="clear" w:color="auto" w:fill="auto"/>
            <w:noWrap/>
            <w:vAlign w:val="bottom"/>
            <w:hideMark/>
          </w:tcPr>
          <w:p w14:paraId="4A9E793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-4.0317717</w:t>
            </w:r>
          </w:p>
        </w:tc>
        <w:tc>
          <w:tcPr>
            <w:tcW w:w="1445" w:type="dxa"/>
            <w:tcBorders>
              <w:top w:val="nil"/>
              <w:bottom w:val="nil"/>
            </w:tcBorders>
            <w:shd w:val="clear" w:color="auto" w:fill="auto"/>
            <w:noWrap/>
            <w:vAlign w:val="bottom"/>
            <w:hideMark/>
          </w:tcPr>
          <w:p w14:paraId="3C9E062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-24.38522001</w:t>
            </w:r>
          </w:p>
        </w:tc>
        <w:tc>
          <w:tcPr>
            <w:tcW w:w="1445" w:type="dxa"/>
            <w:tcBorders>
              <w:top w:val="nil"/>
              <w:bottom w:val="nil"/>
            </w:tcBorders>
            <w:shd w:val="clear" w:color="auto" w:fill="auto"/>
            <w:noWrap/>
            <w:vAlign w:val="bottom"/>
            <w:hideMark/>
          </w:tcPr>
          <w:p w14:paraId="155FF791"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w:t>
            </w:r>
          </w:p>
        </w:tc>
        <w:tc>
          <w:tcPr>
            <w:tcW w:w="1445" w:type="dxa"/>
            <w:tcBorders>
              <w:top w:val="nil"/>
              <w:bottom w:val="nil"/>
            </w:tcBorders>
            <w:shd w:val="clear" w:color="auto" w:fill="auto"/>
            <w:noWrap/>
            <w:vAlign w:val="bottom"/>
            <w:hideMark/>
          </w:tcPr>
          <w:p w14:paraId="1DA93BE3"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-24.38522001</w:t>
            </w:r>
          </w:p>
        </w:tc>
      </w:tr>
      <w:tr w:rsidR="00941EFA" w:rsidRPr="00364F3B" w14:paraId="5C045DC4" w14:textId="77777777" w:rsidTr="00D4129D">
        <w:trPr>
          <w:trHeight w:val="288"/>
        </w:trPr>
        <w:tc>
          <w:tcPr>
            <w:tcW w:w="1162" w:type="dxa"/>
            <w:tcBorders>
              <w:top w:val="nil"/>
              <w:left w:val="nil"/>
              <w:bottom w:val="nil"/>
              <w:right w:val="nil"/>
            </w:tcBorders>
            <w:shd w:val="clear" w:color="auto" w:fill="auto"/>
            <w:noWrap/>
            <w:vAlign w:val="bottom"/>
            <w:hideMark/>
          </w:tcPr>
          <w:p w14:paraId="2AE4102A"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11</w:t>
            </w:r>
          </w:p>
        </w:tc>
        <w:tc>
          <w:tcPr>
            <w:tcW w:w="1313" w:type="dxa"/>
            <w:tcBorders>
              <w:top w:val="nil"/>
              <w:left w:val="nil"/>
              <w:bottom w:val="nil"/>
              <w:right w:val="nil"/>
            </w:tcBorders>
            <w:shd w:val="clear" w:color="auto" w:fill="auto"/>
            <w:noWrap/>
            <w:vAlign w:val="bottom"/>
            <w:hideMark/>
          </w:tcPr>
          <w:p w14:paraId="0A4CD40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-8.037632</w:t>
            </w:r>
          </w:p>
        </w:tc>
        <w:tc>
          <w:tcPr>
            <w:tcW w:w="1313" w:type="dxa"/>
            <w:tcBorders>
              <w:top w:val="nil"/>
              <w:left w:val="nil"/>
              <w:bottom w:val="nil"/>
              <w:right w:val="nil"/>
            </w:tcBorders>
            <w:shd w:val="clear" w:color="auto" w:fill="auto"/>
            <w:noWrap/>
            <w:vAlign w:val="bottom"/>
            <w:hideMark/>
          </w:tcPr>
          <w:p w14:paraId="406FF64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-8.623426</w:t>
            </w:r>
          </w:p>
        </w:tc>
        <w:tc>
          <w:tcPr>
            <w:tcW w:w="1191" w:type="dxa"/>
            <w:tcBorders>
              <w:top w:val="nil"/>
              <w:left w:val="nil"/>
              <w:bottom w:val="nil"/>
              <w:right w:val="nil"/>
            </w:tcBorders>
            <w:shd w:val="clear" w:color="auto" w:fill="auto"/>
            <w:noWrap/>
            <w:vAlign w:val="bottom"/>
            <w:hideMark/>
          </w:tcPr>
          <w:p w14:paraId="224844D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-4.154276</w:t>
            </w:r>
          </w:p>
        </w:tc>
        <w:tc>
          <w:tcPr>
            <w:tcW w:w="1314" w:type="dxa"/>
            <w:tcBorders>
              <w:top w:val="nil"/>
              <w:left w:val="nil"/>
              <w:bottom w:val="nil"/>
              <w:right w:val="nil"/>
            </w:tcBorders>
            <w:shd w:val="clear" w:color="auto" w:fill="auto"/>
            <w:noWrap/>
            <w:vAlign w:val="bottom"/>
            <w:hideMark/>
          </w:tcPr>
          <w:p w14:paraId="4986E1D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-2.962812</w:t>
            </w:r>
          </w:p>
        </w:tc>
        <w:tc>
          <w:tcPr>
            <w:tcW w:w="1314" w:type="dxa"/>
            <w:tcBorders>
              <w:top w:val="nil"/>
              <w:left w:val="nil"/>
              <w:bottom w:val="nil"/>
              <w:right w:val="nil"/>
            </w:tcBorders>
            <w:shd w:val="clear" w:color="auto" w:fill="auto"/>
            <w:noWrap/>
            <w:vAlign w:val="bottom"/>
            <w:hideMark/>
          </w:tcPr>
          <w:p w14:paraId="56931C9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-0.86965</w:t>
            </w:r>
          </w:p>
        </w:tc>
        <w:tc>
          <w:tcPr>
            <w:tcW w:w="1314" w:type="dxa"/>
            <w:tcBorders>
              <w:top w:val="nil"/>
              <w:left w:val="nil"/>
              <w:bottom w:val="nil"/>
              <w:right w:val="nil"/>
            </w:tcBorders>
            <w:shd w:val="clear" w:color="auto" w:fill="auto"/>
            <w:noWrap/>
            <w:vAlign w:val="bottom"/>
            <w:hideMark/>
          </w:tcPr>
          <w:p w14:paraId="64BBE59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0.445334</w:t>
            </w:r>
          </w:p>
        </w:tc>
        <w:tc>
          <w:tcPr>
            <w:tcW w:w="1314" w:type="dxa"/>
            <w:tcBorders>
              <w:top w:val="nil"/>
              <w:left w:val="nil"/>
              <w:bottom w:val="nil"/>
            </w:tcBorders>
            <w:shd w:val="clear" w:color="auto" w:fill="auto"/>
            <w:noWrap/>
            <w:vAlign w:val="bottom"/>
            <w:hideMark/>
          </w:tcPr>
          <w:p w14:paraId="1764399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-2.0932401</w:t>
            </w:r>
          </w:p>
        </w:tc>
        <w:tc>
          <w:tcPr>
            <w:tcW w:w="1445" w:type="dxa"/>
            <w:tcBorders>
              <w:top w:val="nil"/>
              <w:bottom w:val="nil"/>
            </w:tcBorders>
            <w:shd w:val="clear" w:color="auto" w:fill="auto"/>
            <w:noWrap/>
            <w:vAlign w:val="bottom"/>
            <w:hideMark/>
          </w:tcPr>
          <w:p w14:paraId="7B02E864"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-26.29570176</w:t>
            </w:r>
          </w:p>
        </w:tc>
        <w:tc>
          <w:tcPr>
            <w:tcW w:w="1445" w:type="dxa"/>
            <w:tcBorders>
              <w:top w:val="nil"/>
              <w:bottom w:val="nil"/>
            </w:tcBorders>
            <w:shd w:val="clear" w:color="auto" w:fill="auto"/>
            <w:noWrap/>
            <w:vAlign w:val="bottom"/>
            <w:hideMark/>
          </w:tcPr>
          <w:p w14:paraId="399A328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0.445333964</w:t>
            </w:r>
          </w:p>
        </w:tc>
        <w:tc>
          <w:tcPr>
            <w:tcW w:w="1445" w:type="dxa"/>
            <w:tcBorders>
              <w:top w:val="nil"/>
              <w:bottom w:val="nil"/>
            </w:tcBorders>
            <w:shd w:val="clear" w:color="auto" w:fill="auto"/>
            <w:noWrap/>
            <w:vAlign w:val="bottom"/>
            <w:hideMark/>
          </w:tcPr>
          <w:p w14:paraId="6B920630"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-26.74103572</w:t>
            </w:r>
          </w:p>
        </w:tc>
      </w:tr>
      <w:tr w:rsidR="00941EFA" w:rsidRPr="00364F3B" w14:paraId="2075E88E" w14:textId="77777777" w:rsidTr="00D4129D">
        <w:trPr>
          <w:trHeight w:val="288"/>
        </w:trPr>
        <w:tc>
          <w:tcPr>
            <w:tcW w:w="1162" w:type="dxa"/>
            <w:tcBorders>
              <w:top w:val="nil"/>
              <w:left w:val="nil"/>
              <w:bottom w:val="nil"/>
              <w:right w:val="nil"/>
            </w:tcBorders>
            <w:shd w:val="clear" w:color="auto" w:fill="auto"/>
            <w:noWrap/>
            <w:vAlign w:val="bottom"/>
            <w:hideMark/>
          </w:tcPr>
          <w:p w14:paraId="2E8E0BA2"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12</w:t>
            </w:r>
          </w:p>
        </w:tc>
        <w:tc>
          <w:tcPr>
            <w:tcW w:w="1313" w:type="dxa"/>
            <w:tcBorders>
              <w:top w:val="nil"/>
              <w:left w:val="nil"/>
              <w:bottom w:val="nil"/>
              <w:right w:val="nil"/>
            </w:tcBorders>
            <w:shd w:val="clear" w:color="auto" w:fill="auto"/>
            <w:noWrap/>
            <w:vAlign w:val="bottom"/>
            <w:hideMark/>
          </w:tcPr>
          <w:p w14:paraId="1A61211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-6.448508</w:t>
            </w:r>
          </w:p>
        </w:tc>
        <w:tc>
          <w:tcPr>
            <w:tcW w:w="1313" w:type="dxa"/>
            <w:tcBorders>
              <w:top w:val="nil"/>
              <w:left w:val="nil"/>
              <w:bottom w:val="nil"/>
              <w:right w:val="nil"/>
            </w:tcBorders>
            <w:shd w:val="clear" w:color="auto" w:fill="auto"/>
            <w:noWrap/>
            <w:vAlign w:val="bottom"/>
            <w:hideMark/>
          </w:tcPr>
          <w:p w14:paraId="1B40388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-12.37198</w:t>
            </w:r>
          </w:p>
        </w:tc>
        <w:tc>
          <w:tcPr>
            <w:tcW w:w="1191" w:type="dxa"/>
            <w:tcBorders>
              <w:top w:val="nil"/>
              <w:left w:val="nil"/>
              <w:bottom w:val="nil"/>
              <w:right w:val="nil"/>
            </w:tcBorders>
            <w:shd w:val="clear" w:color="auto" w:fill="auto"/>
            <w:noWrap/>
            <w:vAlign w:val="bottom"/>
            <w:hideMark/>
          </w:tcPr>
          <w:p w14:paraId="09C4F7C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-1.912652</w:t>
            </w:r>
          </w:p>
        </w:tc>
        <w:tc>
          <w:tcPr>
            <w:tcW w:w="1314" w:type="dxa"/>
            <w:tcBorders>
              <w:top w:val="nil"/>
              <w:left w:val="nil"/>
              <w:bottom w:val="nil"/>
              <w:right w:val="nil"/>
            </w:tcBorders>
            <w:shd w:val="clear" w:color="auto" w:fill="auto"/>
            <w:noWrap/>
            <w:vAlign w:val="bottom"/>
            <w:hideMark/>
          </w:tcPr>
          <w:p w14:paraId="646215E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-2.629651</w:t>
            </w:r>
          </w:p>
        </w:tc>
        <w:tc>
          <w:tcPr>
            <w:tcW w:w="1314" w:type="dxa"/>
            <w:tcBorders>
              <w:top w:val="nil"/>
              <w:left w:val="nil"/>
              <w:bottom w:val="nil"/>
              <w:right w:val="nil"/>
            </w:tcBorders>
            <w:shd w:val="clear" w:color="auto" w:fill="auto"/>
            <w:noWrap/>
            <w:vAlign w:val="bottom"/>
            <w:hideMark/>
          </w:tcPr>
          <w:p w14:paraId="21EF613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-2.782734</w:t>
            </w:r>
          </w:p>
        </w:tc>
        <w:tc>
          <w:tcPr>
            <w:tcW w:w="1314" w:type="dxa"/>
            <w:tcBorders>
              <w:top w:val="nil"/>
              <w:left w:val="nil"/>
              <w:bottom w:val="nil"/>
              <w:right w:val="nil"/>
            </w:tcBorders>
            <w:shd w:val="clear" w:color="auto" w:fill="auto"/>
            <w:noWrap/>
            <w:vAlign w:val="bottom"/>
            <w:hideMark/>
          </w:tcPr>
          <w:p w14:paraId="77713F1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1.4049705</w:t>
            </w:r>
          </w:p>
        </w:tc>
        <w:tc>
          <w:tcPr>
            <w:tcW w:w="1314" w:type="dxa"/>
            <w:tcBorders>
              <w:top w:val="nil"/>
              <w:left w:val="nil"/>
              <w:bottom w:val="nil"/>
            </w:tcBorders>
            <w:shd w:val="clear" w:color="auto" w:fill="auto"/>
            <w:noWrap/>
            <w:vAlign w:val="bottom"/>
            <w:hideMark/>
          </w:tcPr>
          <w:p w14:paraId="4E8E337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-1.8537643</w:t>
            </w:r>
          </w:p>
        </w:tc>
        <w:tc>
          <w:tcPr>
            <w:tcW w:w="1445" w:type="dxa"/>
            <w:tcBorders>
              <w:top w:val="nil"/>
              <w:bottom w:val="nil"/>
            </w:tcBorders>
            <w:shd w:val="clear" w:color="auto" w:fill="auto"/>
            <w:noWrap/>
            <w:vAlign w:val="bottom"/>
            <w:hideMark/>
          </w:tcPr>
          <w:p w14:paraId="40593B7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-26.59431592</w:t>
            </w:r>
          </w:p>
        </w:tc>
        <w:tc>
          <w:tcPr>
            <w:tcW w:w="1445" w:type="dxa"/>
            <w:tcBorders>
              <w:top w:val="nil"/>
              <w:bottom w:val="nil"/>
            </w:tcBorders>
            <w:shd w:val="clear" w:color="auto" w:fill="auto"/>
            <w:noWrap/>
            <w:vAlign w:val="bottom"/>
            <w:hideMark/>
          </w:tcPr>
          <w:p w14:paraId="3A4B18E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1.404970498</w:t>
            </w:r>
          </w:p>
        </w:tc>
        <w:tc>
          <w:tcPr>
            <w:tcW w:w="1445" w:type="dxa"/>
            <w:tcBorders>
              <w:top w:val="nil"/>
              <w:bottom w:val="nil"/>
            </w:tcBorders>
            <w:shd w:val="clear" w:color="auto" w:fill="auto"/>
            <w:noWrap/>
            <w:vAlign w:val="bottom"/>
            <w:hideMark/>
          </w:tcPr>
          <w:p w14:paraId="6E071322"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-27.99928642</w:t>
            </w:r>
          </w:p>
        </w:tc>
      </w:tr>
      <w:tr w:rsidR="00941EFA" w:rsidRPr="00364F3B" w14:paraId="0ADCF2BB" w14:textId="77777777" w:rsidTr="00D4129D">
        <w:trPr>
          <w:trHeight w:val="288"/>
        </w:trPr>
        <w:tc>
          <w:tcPr>
            <w:tcW w:w="1162" w:type="dxa"/>
            <w:tcBorders>
              <w:top w:val="nil"/>
              <w:left w:val="nil"/>
              <w:bottom w:val="nil"/>
              <w:right w:val="nil"/>
            </w:tcBorders>
            <w:shd w:val="clear" w:color="auto" w:fill="auto"/>
            <w:noWrap/>
            <w:vAlign w:val="bottom"/>
            <w:hideMark/>
          </w:tcPr>
          <w:p w14:paraId="666743F5"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13</w:t>
            </w:r>
          </w:p>
        </w:tc>
        <w:tc>
          <w:tcPr>
            <w:tcW w:w="1313" w:type="dxa"/>
            <w:tcBorders>
              <w:top w:val="nil"/>
              <w:left w:val="nil"/>
              <w:bottom w:val="nil"/>
              <w:right w:val="nil"/>
            </w:tcBorders>
            <w:shd w:val="clear" w:color="auto" w:fill="auto"/>
            <w:noWrap/>
            <w:vAlign w:val="bottom"/>
            <w:hideMark/>
          </w:tcPr>
          <w:p w14:paraId="22A70CE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-7.524362</w:t>
            </w:r>
          </w:p>
        </w:tc>
        <w:tc>
          <w:tcPr>
            <w:tcW w:w="1313" w:type="dxa"/>
            <w:tcBorders>
              <w:top w:val="nil"/>
              <w:left w:val="nil"/>
              <w:bottom w:val="nil"/>
              <w:right w:val="nil"/>
            </w:tcBorders>
            <w:shd w:val="clear" w:color="auto" w:fill="auto"/>
            <w:noWrap/>
            <w:vAlign w:val="bottom"/>
            <w:hideMark/>
          </w:tcPr>
          <w:p w14:paraId="7DA7FB1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-8.235542</w:t>
            </w:r>
          </w:p>
        </w:tc>
        <w:tc>
          <w:tcPr>
            <w:tcW w:w="1191" w:type="dxa"/>
            <w:tcBorders>
              <w:top w:val="nil"/>
              <w:left w:val="nil"/>
              <w:bottom w:val="nil"/>
              <w:right w:val="nil"/>
            </w:tcBorders>
            <w:shd w:val="clear" w:color="auto" w:fill="auto"/>
            <w:noWrap/>
            <w:vAlign w:val="bottom"/>
            <w:hideMark/>
          </w:tcPr>
          <w:p w14:paraId="3059CD5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-3.0068</w:t>
            </w:r>
          </w:p>
        </w:tc>
        <w:tc>
          <w:tcPr>
            <w:tcW w:w="1314" w:type="dxa"/>
            <w:tcBorders>
              <w:top w:val="nil"/>
              <w:left w:val="nil"/>
              <w:bottom w:val="nil"/>
              <w:right w:val="nil"/>
            </w:tcBorders>
            <w:shd w:val="clear" w:color="auto" w:fill="auto"/>
            <w:noWrap/>
            <w:vAlign w:val="bottom"/>
            <w:hideMark/>
          </w:tcPr>
          <w:p w14:paraId="0027973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-3.619208</w:t>
            </w:r>
          </w:p>
        </w:tc>
        <w:tc>
          <w:tcPr>
            <w:tcW w:w="1314" w:type="dxa"/>
            <w:tcBorders>
              <w:top w:val="nil"/>
              <w:left w:val="nil"/>
              <w:bottom w:val="nil"/>
              <w:right w:val="nil"/>
            </w:tcBorders>
            <w:shd w:val="clear" w:color="auto" w:fill="auto"/>
            <w:noWrap/>
            <w:vAlign w:val="bottom"/>
            <w:hideMark/>
          </w:tcPr>
          <w:p w14:paraId="09DFEDB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-1.509813</w:t>
            </w:r>
          </w:p>
        </w:tc>
        <w:tc>
          <w:tcPr>
            <w:tcW w:w="1314" w:type="dxa"/>
            <w:tcBorders>
              <w:top w:val="nil"/>
              <w:left w:val="nil"/>
              <w:bottom w:val="nil"/>
              <w:right w:val="nil"/>
            </w:tcBorders>
            <w:shd w:val="clear" w:color="auto" w:fill="auto"/>
            <w:noWrap/>
            <w:vAlign w:val="bottom"/>
            <w:hideMark/>
          </w:tcPr>
          <w:p w14:paraId="6EAE96A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3.2894897</w:t>
            </w:r>
          </w:p>
        </w:tc>
        <w:tc>
          <w:tcPr>
            <w:tcW w:w="1314" w:type="dxa"/>
            <w:tcBorders>
              <w:top w:val="nil"/>
              <w:left w:val="nil"/>
              <w:bottom w:val="nil"/>
            </w:tcBorders>
            <w:shd w:val="clear" w:color="auto" w:fill="auto"/>
            <w:noWrap/>
            <w:vAlign w:val="bottom"/>
            <w:hideMark/>
          </w:tcPr>
          <w:p w14:paraId="3AD6C72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-0.0142667</w:t>
            </w:r>
          </w:p>
        </w:tc>
        <w:tc>
          <w:tcPr>
            <w:tcW w:w="1445" w:type="dxa"/>
            <w:tcBorders>
              <w:top w:val="nil"/>
              <w:bottom w:val="nil"/>
            </w:tcBorders>
            <w:shd w:val="clear" w:color="auto" w:fill="auto"/>
            <w:noWrap/>
            <w:vAlign w:val="bottom"/>
            <w:hideMark/>
          </w:tcPr>
          <w:p w14:paraId="5CA3C25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-20.62050169</w:t>
            </w:r>
          </w:p>
        </w:tc>
        <w:tc>
          <w:tcPr>
            <w:tcW w:w="1445" w:type="dxa"/>
            <w:tcBorders>
              <w:top w:val="nil"/>
              <w:bottom w:val="nil"/>
            </w:tcBorders>
            <w:shd w:val="clear" w:color="auto" w:fill="auto"/>
            <w:noWrap/>
            <w:vAlign w:val="bottom"/>
            <w:hideMark/>
          </w:tcPr>
          <w:p w14:paraId="116472C2"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3.289489707</w:t>
            </w:r>
          </w:p>
        </w:tc>
        <w:tc>
          <w:tcPr>
            <w:tcW w:w="1445" w:type="dxa"/>
            <w:tcBorders>
              <w:top w:val="nil"/>
              <w:bottom w:val="nil"/>
            </w:tcBorders>
            <w:shd w:val="clear" w:color="auto" w:fill="auto"/>
            <w:noWrap/>
            <w:vAlign w:val="bottom"/>
            <w:hideMark/>
          </w:tcPr>
          <w:p w14:paraId="55933173"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-23.90999139</w:t>
            </w:r>
          </w:p>
        </w:tc>
      </w:tr>
      <w:tr w:rsidR="00941EFA" w:rsidRPr="00364F3B" w14:paraId="2CB098CF" w14:textId="77777777" w:rsidTr="00D4129D">
        <w:trPr>
          <w:trHeight w:val="288"/>
        </w:trPr>
        <w:tc>
          <w:tcPr>
            <w:tcW w:w="1162" w:type="dxa"/>
            <w:tcBorders>
              <w:top w:val="nil"/>
              <w:left w:val="nil"/>
              <w:bottom w:val="nil"/>
              <w:right w:val="nil"/>
            </w:tcBorders>
            <w:shd w:val="clear" w:color="auto" w:fill="auto"/>
            <w:noWrap/>
            <w:vAlign w:val="bottom"/>
            <w:hideMark/>
          </w:tcPr>
          <w:p w14:paraId="59589D44"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14</w:t>
            </w:r>
          </w:p>
        </w:tc>
        <w:tc>
          <w:tcPr>
            <w:tcW w:w="1313" w:type="dxa"/>
            <w:tcBorders>
              <w:top w:val="nil"/>
              <w:left w:val="nil"/>
              <w:bottom w:val="nil"/>
              <w:right w:val="nil"/>
            </w:tcBorders>
            <w:shd w:val="clear" w:color="auto" w:fill="auto"/>
            <w:noWrap/>
            <w:vAlign w:val="bottom"/>
            <w:hideMark/>
          </w:tcPr>
          <w:p w14:paraId="37960F6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-1.89464</w:t>
            </w:r>
          </w:p>
        </w:tc>
        <w:tc>
          <w:tcPr>
            <w:tcW w:w="1313" w:type="dxa"/>
            <w:tcBorders>
              <w:top w:val="nil"/>
              <w:left w:val="nil"/>
              <w:bottom w:val="nil"/>
              <w:right w:val="nil"/>
            </w:tcBorders>
            <w:shd w:val="clear" w:color="auto" w:fill="auto"/>
            <w:noWrap/>
            <w:vAlign w:val="bottom"/>
            <w:hideMark/>
          </w:tcPr>
          <w:p w14:paraId="12DA744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-11.11714</w:t>
            </w:r>
          </w:p>
        </w:tc>
        <w:tc>
          <w:tcPr>
            <w:tcW w:w="1191" w:type="dxa"/>
            <w:tcBorders>
              <w:top w:val="nil"/>
              <w:left w:val="nil"/>
              <w:bottom w:val="nil"/>
              <w:right w:val="nil"/>
            </w:tcBorders>
            <w:shd w:val="clear" w:color="auto" w:fill="auto"/>
            <w:noWrap/>
            <w:vAlign w:val="bottom"/>
            <w:hideMark/>
          </w:tcPr>
          <w:p w14:paraId="61ABC40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-3.581282</w:t>
            </w:r>
          </w:p>
        </w:tc>
        <w:tc>
          <w:tcPr>
            <w:tcW w:w="1314" w:type="dxa"/>
            <w:tcBorders>
              <w:top w:val="nil"/>
              <w:left w:val="nil"/>
              <w:bottom w:val="nil"/>
              <w:right w:val="nil"/>
            </w:tcBorders>
            <w:shd w:val="clear" w:color="auto" w:fill="auto"/>
            <w:noWrap/>
            <w:vAlign w:val="bottom"/>
            <w:hideMark/>
          </w:tcPr>
          <w:p w14:paraId="158BFA2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-1.068186</w:t>
            </w:r>
          </w:p>
        </w:tc>
        <w:tc>
          <w:tcPr>
            <w:tcW w:w="1314" w:type="dxa"/>
            <w:tcBorders>
              <w:top w:val="nil"/>
              <w:left w:val="nil"/>
              <w:bottom w:val="nil"/>
              <w:right w:val="nil"/>
            </w:tcBorders>
            <w:shd w:val="clear" w:color="auto" w:fill="auto"/>
            <w:noWrap/>
            <w:vAlign w:val="bottom"/>
            <w:hideMark/>
          </w:tcPr>
          <w:p w14:paraId="3608EAE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-0.979778</w:t>
            </w:r>
          </w:p>
        </w:tc>
        <w:tc>
          <w:tcPr>
            <w:tcW w:w="1314" w:type="dxa"/>
            <w:tcBorders>
              <w:top w:val="nil"/>
              <w:left w:val="nil"/>
              <w:bottom w:val="nil"/>
              <w:right w:val="nil"/>
            </w:tcBorders>
            <w:shd w:val="clear" w:color="auto" w:fill="auto"/>
            <w:noWrap/>
            <w:vAlign w:val="bottom"/>
            <w:hideMark/>
          </w:tcPr>
          <w:p w14:paraId="0F27C0D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1.0304367</w:t>
            </w:r>
          </w:p>
        </w:tc>
        <w:tc>
          <w:tcPr>
            <w:tcW w:w="1314" w:type="dxa"/>
            <w:tcBorders>
              <w:top w:val="nil"/>
              <w:left w:val="nil"/>
              <w:bottom w:val="nil"/>
            </w:tcBorders>
            <w:shd w:val="clear" w:color="auto" w:fill="auto"/>
            <w:noWrap/>
            <w:vAlign w:val="bottom"/>
            <w:hideMark/>
          </w:tcPr>
          <w:p w14:paraId="031D985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-0.3872673</w:t>
            </w:r>
          </w:p>
        </w:tc>
        <w:tc>
          <w:tcPr>
            <w:tcW w:w="1445" w:type="dxa"/>
            <w:tcBorders>
              <w:top w:val="nil"/>
              <w:bottom w:val="nil"/>
            </w:tcBorders>
            <w:shd w:val="clear" w:color="auto" w:fill="auto"/>
            <w:noWrap/>
            <w:vAlign w:val="bottom"/>
            <w:hideMark/>
          </w:tcPr>
          <w:p w14:paraId="2169860A"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-17.99785446</w:t>
            </w:r>
          </w:p>
        </w:tc>
        <w:tc>
          <w:tcPr>
            <w:tcW w:w="1445" w:type="dxa"/>
            <w:tcBorders>
              <w:top w:val="nil"/>
              <w:bottom w:val="nil"/>
            </w:tcBorders>
            <w:shd w:val="clear" w:color="auto" w:fill="auto"/>
            <w:noWrap/>
            <w:vAlign w:val="bottom"/>
            <w:hideMark/>
          </w:tcPr>
          <w:p w14:paraId="6847F7F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1.030436655</w:t>
            </w:r>
          </w:p>
        </w:tc>
        <w:tc>
          <w:tcPr>
            <w:tcW w:w="1445" w:type="dxa"/>
            <w:tcBorders>
              <w:top w:val="nil"/>
              <w:bottom w:val="nil"/>
            </w:tcBorders>
            <w:shd w:val="clear" w:color="auto" w:fill="auto"/>
            <w:noWrap/>
            <w:vAlign w:val="bottom"/>
            <w:hideMark/>
          </w:tcPr>
          <w:p w14:paraId="2C00906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-19.02829111</w:t>
            </w:r>
          </w:p>
        </w:tc>
      </w:tr>
      <w:tr w:rsidR="00941EFA" w:rsidRPr="00364F3B" w14:paraId="77E93348" w14:textId="77777777" w:rsidTr="00D4129D">
        <w:trPr>
          <w:trHeight w:val="288"/>
        </w:trPr>
        <w:tc>
          <w:tcPr>
            <w:tcW w:w="1162" w:type="dxa"/>
            <w:tcBorders>
              <w:top w:val="nil"/>
              <w:left w:val="nil"/>
              <w:bottom w:val="nil"/>
              <w:right w:val="nil"/>
            </w:tcBorders>
            <w:shd w:val="clear" w:color="auto" w:fill="auto"/>
            <w:noWrap/>
            <w:vAlign w:val="bottom"/>
            <w:hideMark/>
          </w:tcPr>
          <w:p w14:paraId="0DE30B6E"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15</w:t>
            </w:r>
          </w:p>
        </w:tc>
        <w:tc>
          <w:tcPr>
            <w:tcW w:w="1313" w:type="dxa"/>
            <w:tcBorders>
              <w:top w:val="nil"/>
              <w:left w:val="nil"/>
              <w:bottom w:val="nil"/>
              <w:right w:val="nil"/>
            </w:tcBorders>
            <w:shd w:val="clear" w:color="auto" w:fill="auto"/>
            <w:noWrap/>
            <w:vAlign w:val="bottom"/>
            <w:hideMark/>
          </w:tcPr>
          <w:p w14:paraId="5A3A205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-2.887544</w:t>
            </w:r>
          </w:p>
        </w:tc>
        <w:tc>
          <w:tcPr>
            <w:tcW w:w="1313" w:type="dxa"/>
            <w:tcBorders>
              <w:top w:val="nil"/>
              <w:left w:val="nil"/>
              <w:bottom w:val="nil"/>
              <w:right w:val="nil"/>
            </w:tcBorders>
            <w:shd w:val="clear" w:color="auto" w:fill="auto"/>
            <w:noWrap/>
            <w:vAlign w:val="bottom"/>
            <w:hideMark/>
          </w:tcPr>
          <w:p w14:paraId="02F7E8A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-5.510304</w:t>
            </w:r>
          </w:p>
        </w:tc>
        <w:tc>
          <w:tcPr>
            <w:tcW w:w="1191" w:type="dxa"/>
            <w:tcBorders>
              <w:top w:val="nil"/>
              <w:left w:val="nil"/>
              <w:bottom w:val="nil"/>
              <w:right w:val="nil"/>
            </w:tcBorders>
            <w:shd w:val="clear" w:color="auto" w:fill="auto"/>
            <w:noWrap/>
            <w:vAlign w:val="bottom"/>
            <w:hideMark/>
          </w:tcPr>
          <w:p w14:paraId="7BA5EF5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-5.364859</w:t>
            </w:r>
          </w:p>
        </w:tc>
        <w:tc>
          <w:tcPr>
            <w:tcW w:w="1314" w:type="dxa"/>
            <w:tcBorders>
              <w:top w:val="nil"/>
              <w:left w:val="nil"/>
              <w:bottom w:val="nil"/>
              <w:right w:val="nil"/>
            </w:tcBorders>
            <w:shd w:val="clear" w:color="auto" w:fill="auto"/>
            <w:noWrap/>
            <w:vAlign w:val="bottom"/>
            <w:hideMark/>
          </w:tcPr>
          <w:p w14:paraId="27DCBDA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-1.860323</w:t>
            </w:r>
          </w:p>
        </w:tc>
        <w:tc>
          <w:tcPr>
            <w:tcW w:w="1314" w:type="dxa"/>
            <w:tcBorders>
              <w:top w:val="nil"/>
              <w:left w:val="nil"/>
              <w:bottom w:val="nil"/>
              <w:right w:val="nil"/>
            </w:tcBorders>
            <w:shd w:val="clear" w:color="auto" w:fill="auto"/>
            <w:noWrap/>
            <w:vAlign w:val="bottom"/>
            <w:hideMark/>
          </w:tcPr>
          <w:p w14:paraId="5A6535D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-0.787098</w:t>
            </w:r>
          </w:p>
        </w:tc>
        <w:tc>
          <w:tcPr>
            <w:tcW w:w="1314" w:type="dxa"/>
            <w:tcBorders>
              <w:top w:val="nil"/>
              <w:left w:val="nil"/>
              <w:bottom w:val="nil"/>
              <w:right w:val="nil"/>
            </w:tcBorders>
            <w:shd w:val="clear" w:color="auto" w:fill="auto"/>
            <w:noWrap/>
            <w:vAlign w:val="bottom"/>
            <w:hideMark/>
          </w:tcPr>
          <w:p w14:paraId="77CF687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2.2442045</w:t>
            </w:r>
          </w:p>
        </w:tc>
        <w:tc>
          <w:tcPr>
            <w:tcW w:w="1314" w:type="dxa"/>
            <w:tcBorders>
              <w:top w:val="nil"/>
              <w:left w:val="nil"/>
              <w:bottom w:val="nil"/>
            </w:tcBorders>
            <w:shd w:val="clear" w:color="auto" w:fill="auto"/>
            <w:noWrap/>
            <w:vAlign w:val="bottom"/>
            <w:hideMark/>
          </w:tcPr>
          <w:p w14:paraId="6AE6DA7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-1.6038382</w:t>
            </w:r>
          </w:p>
        </w:tc>
        <w:tc>
          <w:tcPr>
            <w:tcW w:w="1445" w:type="dxa"/>
            <w:tcBorders>
              <w:top w:val="nil"/>
              <w:bottom w:val="nil"/>
            </w:tcBorders>
            <w:shd w:val="clear" w:color="auto" w:fill="auto"/>
            <w:noWrap/>
            <w:vAlign w:val="bottom"/>
            <w:hideMark/>
          </w:tcPr>
          <w:p w14:paraId="35580D94"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-15.76976169</w:t>
            </w:r>
          </w:p>
        </w:tc>
        <w:tc>
          <w:tcPr>
            <w:tcW w:w="1445" w:type="dxa"/>
            <w:tcBorders>
              <w:top w:val="nil"/>
              <w:bottom w:val="nil"/>
            </w:tcBorders>
            <w:shd w:val="clear" w:color="auto" w:fill="auto"/>
            <w:noWrap/>
            <w:vAlign w:val="bottom"/>
            <w:hideMark/>
          </w:tcPr>
          <w:p w14:paraId="0E0DB478"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2.244204511</w:t>
            </w:r>
          </w:p>
        </w:tc>
        <w:tc>
          <w:tcPr>
            <w:tcW w:w="1445" w:type="dxa"/>
            <w:tcBorders>
              <w:top w:val="nil"/>
              <w:bottom w:val="nil"/>
            </w:tcBorders>
            <w:shd w:val="clear" w:color="auto" w:fill="auto"/>
            <w:noWrap/>
            <w:vAlign w:val="bottom"/>
            <w:hideMark/>
          </w:tcPr>
          <w:p w14:paraId="3ED120E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-18.0139662</w:t>
            </w:r>
          </w:p>
        </w:tc>
      </w:tr>
      <w:tr w:rsidR="00941EFA" w:rsidRPr="00364F3B" w14:paraId="5770FE99" w14:textId="77777777" w:rsidTr="00D4129D">
        <w:trPr>
          <w:trHeight w:val="288"/>
        </w:trPr>
        <w:tc>
          <w:tcPr>
            <w:tcW w:w="1162" w:type="dxa"/>
            <w:tcBorders>
              <w:top w:val="nil"/>
              <w:left w:val="nil"/>
              <w:bottom w:val="nil"/>
              <w:right w:val="nil"/>
            </w:tcBorders>
            <w:shd w:val="clear" w:color="auto" w:fill="auto"/>
            <w:noWrap/>
            <w:vAlign w:val="bottom"/>
            <w:hideMark/>
          </w:tcPr>
          <w:p w14:paraId="486155C7"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16</w:t>
            </w:r>
          </w:p>
        </w:tc>
        <w:tc>
          <w:tcPr>
            <w:tcW w:w="1313" w:type="dxa"/>
            <w:tcBorders>
              <w:top w:val="nil"/>
              <w:left w:val="nil"/>
              <w:bottom w:val="nil"/>
              <w:right w:val="nil"/>
            </w:tcBorders>
            <w:shd w:val="clear" w:color="auto" w:fill="auto"/>
            <w:noWrap/>
            <w:vAlign w:val="bottom"/>
            <w:hideMark/>
          </w:tcPr>
          <w:p w14:paraId="5924A09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-4.163426</w:t>
            </w:r>
          </w:p>
        </w:tc>
        <w:tc>
          <w:tcPr>
            <w:tcW w:w="1313" w:type="dxa"/>
            <w:tcBorders>
              <w:top w:val="nil"/>
              <w:left w:val="nil"/>
              <w:bottom w:val="nil"/>
              <w:right w:val="nil"/>
            </w:tcBorders>
            <w:shd w:val="clear" w:color="auto" w:fill="auto"/>
            <w:noWrap/>
            <w:vAlign w:val="bottom"/>
            <w:hideMark/>
          </w:tcPr>
          <w:p w14:paraId="6D32816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-4.711893</w:t>
            </w:r>
          </w:p>
        </w:tc>
        <w:tc>
          <w:tcPr>
            <w:tcW w:w="1191" w:type="dxa"/>
            <w:tcBorders>
              <w:top w:val="nil"/>
              <w:left w:val="nil"/>
              <w:bottom w:val="nil"/>
              <w:right w:val="nil"/>
            </w:tcBorders>
            <w:shd w:val="clear" w:color="auto" w:fill="auto"/>
            <w:noWrap/>
            <w:vAlign w:val="bottom"/>
            <w:hideMark/>
          </w:tcPr>
          <w:p w14:paraId="459B022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-0.007813</w:t>
            </w:r>
          </w:p>
        </w:tc>
        <w:tc>
          <w:tcPr>
            <w:tcW w:w="1314" w:type="dxa"/>
            <w:tcBorders>
              <w:top w:val="nil"/>
              <w:left w:val="nil"/>
              <w:bottom w:val="nil"/>
              <w:right w:val="nil"/>
            </w:tcBorders>
            <w:shd w:val="clear" w:color="auto" w:fill="auto"/>
            <w:noWrap/>
            <w:vAlign w:val="bottom"/>
            <w:hideMark/>
          </w:tcPr>
          <w:p w14:paraId="66AE020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-0.845989</w:t>
            </w:r>
          </w:p>
        </w:tc>
        <w:tc>
          <w:tcPr>
            <w:tcW w:w="1314" w:type="dxa"/>
            <w:tcBorders>
              <w:top w:val="nil"/>
              <w:left w:val="nil"/>
              <w:bottom w:val="nil"/>
              <w:right w:val="nil"/>
            </w:tcBorders>
            <w:shd w:val="clear" w:color="auto" w:fill="auto"/>
            <w:noWrap/>
            <w:vAlign w:val="bottom"/>
            <w:hideMark/>
          </w:tcPr>
          <w:p w14:paraId="3C91D14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-1.292778</w:t>
            </w:r>
          </w:p>
        </w:tc>
        <w:tc>
          <w:tcPr>
            <w:tcW w:w="1314" w:type="dxa"/>
            <w:tcBorders>
              <w:top w:val="nil"/>
              <w:left w:val="nil"/>
              <w:bottom w:val="nil"/>
              <w:right w:val="nil"/>
            </w:tcBorders>
            <w:shd w:val="clear" w:color="auto" w:fill="auto"/>
            <w:noWrap/>
            <w:vAlign w:val="bottom"/>
            <w:hideMark/>
          </w:tcPr>
          <w:p w14:paraId="4115F30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1.811085</w:t>
            </w:r>
          </w:p>
        </w:tc>
        <w:tc>
          <w:tcPr>
            <w:tcW w:w="1314" w:type="dxa"/>
            <w:tcBorders>
              <w:top w:val="nil"/>
              <w:left w:val="nil"/>
              <w:bottom w:val="nil"/>
            </w:tcBorders>
            <w:shd w:val="clear" w:color="auto" w:fill="auto"/>
            <w:noWrap/>
            <w:vAlign w:val="bottom"/>
            <w:hideMark/>
          </w:tcPr>
          <w:p w14:paraId="0219E8E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-0.3792754</w:t>
            </w:r>
          </w:p>
        </w:tc>
        <w:tc>
          <w:tcPr>
            <w:tcW w:w="1445" w:type="dxa"/>
            <w:tcBorders>
              <w:top w:val="nil"/>
              <w:bottom w:val="nil"/>
            </w:tcBorders>
            <w:shd w:val="clear" w:color="auto" w:fill="auto"/>
            <w:noWrap/>
            <w:vAlign w:val="bottom"/>
            <w:hideMark/>
          </w:tcPr>
          <w:p w14:paraId="3709B692"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-9.590089794</w:t>
            </w:r>
          </w:p>
        </w:tc>
        <w:tc>
          <w:tcPr>
            <w:tcW w:w="1445" w:type="dxa"/>
            <w:tcBorders>
              <w:top w:val="nil"/>
              <w:bottom w:val="nil"/>
            </w:tcBorders>
            <w:shd w:val="clear" w:color="auto" w:fill="auto"/>
            <w:noWrap/>
            <w:vAlign w:val="bottom"/>
            <w:hideMark/>
          </w:tcPr>
          <w:p w14:paraId="0AADDD28"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1.811085048</w:t>
            </w:r>
          </w:p>
        </w:tc>
        <w:tc>
          <w:tcPr>
            <w:tcW w:w="1445" w:type="dxa"/>
            <w:tcBorders>
              <w:top w:val="nil"/>
              <w:bottom w:val="nil"/>
            </w:tcBorders>
            <w:shd w:val="clear" w:color="auto" w:fill="auto"/>
            <w:noWrap/>
            <w:vAlign w:val="bottom"/>
            <w:hideMark/>
          </w:tcPr>
          <w:p w14:paraId="4B09F10B"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-11.40117484</w:t>
            </w:r>
          </w:p>
        </w:tc>
      </w:tr>
      <w:tr w:rsidR="00941EFA" w:rsidRPr="00364F3B" w14:paraId="03BA11B3" w14:textId="77777777" w:rsidTr="00D4129D">
        <w:trPr>
          <w:trHeight w:val="288"/>
        </w:trPr>
        <w:tc>
          <w:tcPr>
            <w:tcW w:w="1162" w:type="dxa"/>
            <w:tcBorders>
              <w:top w:val="nil"/>
              <w:left w:val="nil"/>
              <w:bottom w:val="nil"/>
              <w:right w:val="nil"/>
            </w:tcBorders>
            <w:shd w:val="clear" w:color="auto" w:fill="auto"/>
            <w:noWrap/>
            <w:vAlign w:val="bottom"/>
            <w:hideMark/>
          </w:tcPr>
          <w:p w14:paraId="24E417FD"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17</w:t>
            </w:r>
          </w:p>
        </w:tc>
        <w:tc>
          <w:tcPr>
            <w:tcW w:w="1313" w:type="dxa"/>
            <w:tcBorders>
              <w:top w:val="nil"/>
              <w:left w:val="nil"/>
              <w:bottom w:val="nil"/>
              <w:right w:val="nil"/>
            </w:tcBorders>
            <w:shd w:val="clear" w:color="auto" w:fill="auto"/>
            <w:noWrap/>
            <w:vAlign w:val="bottom"/>
            <w:hideMark/>
          </w:tcPr>
          <w:p w14:paraId="5D7907A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-1.82793</w:t>
            </w:r>
          </w:p>
        </w:tc>
        <w:tc>
          <w:tcPr>
            <w:tcW w:w="1313" w:type="dxa"/>
            <w:tcBorders>
              <w:top w:val="nil"/>
              <w:left w:val="nil"/>
              <w:bottom w:val="nil"/>
              <w:right w:val="nil"/>
            </w:tcBorders>
            <w:shd w:val="clear" w:color="auto" w:fill="auto"/>
            <w:noWrap/>
            <w:vAlign w:val="bottom"/>
            <w:hideMark/>
          </w:tcPr>
          <w:p w14:paraId="0728254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-3.867348</w:t>
            </w:r>
          </w:p>
        </w:tc>
        <w:tc>
          <w:tcPr>
            <w:tcW w:w="1191" w:type="dxa"/>
            <w:tcBorders>
              <w:top w:val="nil"/>
              <w:left w:val="nil"/>
              <w:bottom w:val="nil"/>
              <w:right w:val="nil"/>
            </w:tcBorders>
            <w:shd w:val="clear" w:color="auto" w:fill="auto"/>
            <w:noWrap/>
            <w:vAlign w:val="bottom"/>
            <w:hideMark/>
          </w:tcPr>
          <w:p w14:paraId="2A2A0B4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-0.915176</w:t>
            </w:r>
          </w:p>
        </w:tc>
        <w:tc>
          <w:tcPr>
            <w:tcW w:w="1314" w:type="dxa"/>
            <w:tcBorders>
              <w:top w:val="nil"/>
              <w:left w:val="nil"/>
              <w:bottom w:val="nil"/>
              <w:right w:val="nil"/>
            </w:tcBorders>
            <w:shd w:val="clear" w:color="auto" w:fill="auto"/>
            <w:noWrap/>
            <w:vAlign w:val="bottom"/>
            <w:hideMark/>
          </w:tcPr>
          <w:p w14:paraId="2A0056E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-2.075817</w:t>
            </w:r>
          </w:p>
        </w:tc>
        <w:tc>
          <w:tcPr>
            <w:tcW w:w="1314" w:type="dxa"/>
            <w:tcBorders>
              <w:top w:val="nil"/>
              <w:left w:val="nil"/>
              <w:bottom w:val="nil"/>
              <w:right w:val="nil"/>
            </w:tcBorders>
            <w:shd w:val="clear" w:color="auto" w:fill="auto"/>
            <w:noWrap/>
            <w:vAlign w:val="bottom"/>
            <w:hideMark/>
          </w:tcPr>
          <w:p w14:paraId="6A128BC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-0.827289</w:t>
            </w:r>
          </w:p>
        </w:tc>
        <w:tc>
          <w:tcPr>
            <w:tcW w:w="1314" w:type="dxa"/>
            <w:tcBorders>
              <w:top w:val="nil"/>
              <w:left w:val="nil"/>
              <w:bottom w:val="nil"/>
              <w:right w:val="nil"/>
            </w:tcBorders>
            <w:shd w:val="clear" w:color="auto" w:fill="auto"/>
            <w:noWrap/>
            <w:vAlign w:val="bottom"/>
            <w:hideMark/>
          </w:tcPr>
          <w:p w14:paraId="6489ED9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2.6501217</w:t>
            </w:r>
          </w:p>
        </w:tc>
        <w:tc>
          <w:tcPr>
            <w:tcW w:w="1314" w:type="dxa"/>
            <w:tcBorders>
              <w:top w:val="nil"/>
              <w:left w:val="nil"/>
              <w:bottom w:val="nil"/>
            </w:tcBorders>
            <w:shd w:val="clear" w:color="auto" w:fill="auto"/>
            <w:noWrap/>
            <w:vAlign w:val="bottom"/>
            <w:hideMark/>
          </w:tcPr>
          <w:p w14:paraId="1A6BD96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-1.8759845</w:t>
            </w:r>
          </w:p>
        </w:tc>
        <w:tc>
          <w:tcPr>
            <w:tcW w:w="1445" w:type="dxa"/>
            <w:tcBorders>
              <w:top w:val="nil"/>
              <w:bottom w:val="nil"/>
            </w:tcBorders>
            <w:shd w:val="clear" w:color="auto" w:fill="auto"/>
            <w:noWrap/>
            <w:vAlign w:val="bottom"/>
            <w:hideMark/>
          </w:tcPr>
          <w:p w14:paraId="3680E6D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-8.739422753</w:t>
            </w:r>
          </w:p>
        </w:tc>
        <w:tc>
          <w:tcPr>
            <w:tcW w:w="1445" w:type="dxa"/>
            <w:tcBorders>
              <w:top w:val="nil"/>
              <w:bottom w:val="nil"/>
            </w:tcBorders>
            <w:shd w:val="clear" w:color="auto" w:fill="auto"/>
            <w:noWrap/>
            <w:vAlign w:val="bottom"/>
            <w:hideMark/>
          </w:tcPr>
          <w:p w14:paraId="0A24A172"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2.650121704</w:t>
            </w:r>
          </w:p>
        </w:tc>
        <w:tc>
          <w:tcPr>
            <w:tcW w:w="1445" w:type="dxa"/>
            <w:tcBorders>
              <w:top w:val="nil"/>
              <w:bottom w:val="nil"/>
            </w:tcBorders>
            <w:shd w:val="clear" w:color="auto" w:fill="auto"/>
            <w:noWrap/>
            <w:vAlign w:val="bottom"/>
            <w:hideMark/>
          </w:tcPr>
          <w:p w14:paraId="3A525600"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-11.38954446</w:t>
            </w:r>
          </w:p>
        </w:tc>
      </w:tr>
      <w:tr w:rsidR="00941EFA" w:rsidRPr="00364F3B" w14:paraId="46E47C9F" w14:textId="77777777" w:rsidTr="00D4129D">
        <w:trPr>
          <w:trHeight w:val="288"/>
        </w:trPr>
        <w:tc>
          <w:tcPr>
            <w:tcW w:w="1162" w:type="dxa"/>
            <w:tcBorders>
              <w:top w:val="nil"/>
              <w:left w:val="nil"/>
              <w:bottom w:val="nil"/>
              <w:right w:val="nil"/>
            </w:tcBorders>
            <w:shd w:val="clear" w:color="auto" w:fill="auto"/>
            <w:noWrap/>
            <w:vAlign w:val="bottom"/>
            <w:hideMark/>
          </w:tcPr>
          <w:p w14:paraId="1445AF63"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18</w:t>
            </w:r>
          </w:p>
        </w:tc>
        <w:tc>
          <w:tcPr>
            <w:tcW w:w="1313" w:type="dxa"/>
            <w:tcBorders>
              <w:top w:val="nil"/>
              <w:left w:val="nil"/>
              <w:bottom w:val="nil"/>
              <w:right w:val="nil"/>
            </w:tcBorders>
            <w:shd w:val="clear" w:color="auto" w:fill="auto"/>
            <w:noWrap/>
            <w:vAlign w:val="bottom"/>
            <w:hideMark/>
          </w:tcPr>
          <w:p w14:paraId="506614A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-8.348681</w:t>
            </w:r>
          </w:p>
        </w:tc>
        <w:tc>
          <w:tcPr>
            <w:tcW w:w="1313" w:type="dxa"/>
            <w:tcBorders>
              <w:top w:val="nil"/>
              <w:left w:val="nil"/>
              <w:bottom w:val="nil"/>
              <w:right w:val="nil"/>
            </w:tcBorders>
            <w:shd w:val="clear" w:color="auto" w:fill="auto"/>
            <w:noWrap/>
            <w:vAlign w:val="bottom"/>
            <w:hideMark/>
          </w:tcPr>
          <w:p w14:paraId="7732FA2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-3.699629</w:t>
            </w:r>
          </w:p>
        </w:tc>
        <w:tc>
          <w:tcPr>
            <w:tcW w:w="1191" w:type="dxa"/>
            <w:tcBorders>
              <w:top w:val="nil"/>
              <w:left w:val="nil"/>
              <w:bottom w:val="nil"/>
              <w:right w:val="nil"/>
            </w:tcBorders>
            <w:shd w:val="clear" w:color="auto" w:fill="auto"/>
            <w:noWrap/>
            <w:vAlign w:val="bottom"/>
            <w:hideMark/>
          </w:tcPr>
          <w:p w14:paraId="79B449F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-8.171142</w:t>
            </w:r>
          </w:p>
        </w:tc>
        <w:tc>
          <w:tcPr>
            <w:tcW w:w="1314" w:type="dxa"/>
            <w:tcBorders>
              <w:top w:val="nil"/>
              <w:left w:val="nil"/>
              <w:bottom w:val="nil"/>
              <w:right w:val="nil"/>
            </w:tcBorders>
            <w:shd w:val="clear" w:color="auto" w:fill="auto"/>
            <w:noWrap/>
            <w:vAlign w:val="bottom"/>
            <w:hideMark/>
          </w:tcPr>
          <w:p w14:paraId="14867CC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1.1552035</w:t>
            </w:r>
          </w:p>
        </w:tc>
        <w:tc>
          <w:tcPr>
            <w:tcW w:w="1314" w:type="dxa"/>
            <w:tcBorders>
              <w:top w:val="nil"/>
              <w:left w:val="nil"/>
              <w:bottom w:val="nil"/>
              <w:right w:val="nil"/>
            </w:tcBorders>
            <w:shd w:val="clear" w:color="auto" w:fill="auto"/>
            <w:noWrap/>
            <w:vAlign w:val="bottom"/>
            <w:hideMark/>
          </w:tcPr>
          <w:p w14:paraId="066E5F8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-4.189431</w:t>
            </w:r>
          </w:p>
        </w:tc>
        <w:tc>
          <w:tcPr>
            <w:tcW w:w="1314" w:type="dxa"/>
            <w:tcBorders>
              <w:top w:val="nil"/>
              <w:left w:val="nil"/>
              <w:bottom w:val="nil"/>
              <w:right w:val="nil"/>
            </w:tcBorders>
            <w:shd w:val="clear" w:color="auto" w:fill="auto"/>
            <w:noWrap/>
            <w:vAlign w:val="bottom"/>
            <w:hideMark/>
          </w:tcPr>
          <w:p w14:paraId="5353611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3.5259067</w:t>
            </w:r>
          </w:p>
        </w:tc>
        <w:tc>
          <w:tcPr>
            <w:tcW w:w="1314" w:type="dxa"/>
            <w:tcBorders>
              <w:top w:val="nil"/>
              <w:left w:val="nil"/>
              <w:bottom w:val="nil"/>
            </w:tcBorders>
            <w:shd w:val="clear" w:color="auto" w:fill="auto"/>
            <w:noWrap/>
            <w:vAlign w:val="bottom"/>
            <w:hideMark/>
          </w:tcPr>
          <w:p w14:paraId="40C1495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-0.3946667</w:t>
            </w:r>
          </w:p>
        </w:tc>
        <w:tc>
          <w:tcPr>
            <w:tcW w:w="1445" w:type="dxa"/>
            <w:tcBorders>
              <w:top w:val="nil"/>
              <w:bottom w:val="nil"/>
            </w:tcBorders>
            <w:shd w:val="clear" w:color="auto" w:fill="auto"/>
            <w:noWrap/>
            <w:vAlign w:val="bottom"/>
            <w:hideMark/>
          </w:tcPr>
          <w:p w14:paraId="5226493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-20.1224393</w:t>
            </w:r>
          </w:p>
        </w:tc>
        <w:tc>
          <w:tcPr>
            <w:tcW w:w="1445" w:type="dxa"/>
            <w:tcBorders>
              <w:top w:val="nil"/>
              <w:bottom w:val="nil"/>
            </w:tcBorders>
            <w:shd w:val="clear" w:color="auto" w:fill="auto"/>
            <w:noWrap/>
            <w:vAlign w:val="bottom"/>
            <w:hideMark/>
          </w:tcPr>
          <w:p w14:paraId="21D4BECB"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4.681110178</w:t>
            </w:r>
          </w:p>
        </w:tc>
        <w:tc>
          <w:tcPr>
            <w:tcW w:w="1445" w:type="dxa"/>
            <w:tcBorders>
              <w:top w:val="nil"/>
              <w:bottom w:val="nil"/>
            </w:tcBorders>
            <w:shd w:val="clear" w:color="auto" w:fill="auto"/>
            <w:noWrap/>
            <w:vAlign w:val="bottom"/>
            <w:hideMark/>
          </w:tcPr>
          <w:p w14:paraId="79A8417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-24.80354948</w:t>
            </w:r>
          </w:p>
        </w:tc>
      </w:tr>
      <w:tr w:rsidR="00941EFA" w:rsidRPr="00364F3B" w14:paraId="2E528090" w14:textId="77777777" w:rsidTr="00D4129D">
        <w:trPr>
          <w:trHeight w:val="288"/>
        </w:trPr>
        <w:tc>
          <w:tcPr>
            <w:tcW w:w="1162" w:type="dxa"/>
            <w:tcBorders>
              <w:top w:val="nil"/>
              <w:left w:val="nil"/>
              <w:bottom w:val="nil"/>
              <w:right w:val="nil"/>
            </w:tcBorders>
            <w:shd w:val="clear" w:color="auto" w:fill="auto"/>
            <w:noWrap/>
            <w:vAlign w:val="bottom"/>
            <w:hideMark/>
          </w:tcPr>
          <w:p w14:paraId="468DCC7C"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19</w:t>
            </w:r>
          </w:p>
        </w:tc>
        <w:tc>
          <w:tcPr>
            <w:tcW w:w="1313" w:type="dxa"/>
            <w:tcBorders>
              <w:top w:val="nil"/>
              <w:left w:val="nil"/>
              <w:bottom w:val="nil"/>
              <w:right w:val="nil"/>
            </w:tcBorders>
            <w:shd w:val="clear" w:color="auto" w:fill="auto"/>
            <w:noWrap/>
            <w:vAlign w:val="bottom"/>
            <w:hideMark/>
          </w:tcPr>
          <w:p w14:paraId="48EA7A0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-11.38481</w:t>
            </w:r>
          </w:p>
        </w:tc>
        <w:tc>
          <w:tcPr>
            <w:tcW w:w="1313" w:type="dxa"/>
            <w:tcBorders>
              <w:top w:val="nil"/>
              <w:left w:val="nil"/>
              <w:bottom w:val="nil"/>
              <w:right w:val="nil"/>
            </w:tcBorders>
            <w:shd w:val="clear" w:color="auto" w:fill="auto"/>
            <w:noWrap/>
            <w:vAlign w:val="bottom"/>
            <w:hideMark/>
          </w:tcPr>
          <w:p w14:paraId="6658353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-4.646713</w:t>
            </w:r>
          </w:p>
        </w:tc>
        <w:tc>
          <w:tcPr>
            <w:tcW w:w="1191" w:type="dxa"/>
            <w:tcBorders>
              <w:top w:val="nil"/>
              <w:left w:val="nil"/>
              <w:bottom w:val="nil"/>
              <w:right w:val="nil"/>
            </w:tcBorders>
            <w:shd w:val="clear" w:color="auto" w:fill="auto"/>
            <w:noWrap/>
            <w:vAlign w:val="bottom"/>
            <w:hideMark/>
          </w:tcPr>
          <w:p w14:paraId="60FF1EB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-7.798462</w:t>
            </w:r>
          </w:p>
        </w:tc>
        <w:tc>
          <w:tcPr>
            <w:tcW w:w="1314" w:type="dxa"/>
            <w:tcBorders>
              <w:top w:val="nil"/>
              <w:left w:val="nil"/>
              <w:bottom w:val="nil"/>
              <w:right w:val="nil"/>
            </w:tcBorders>
            <w:shd w:val="clear" w:color="auto" w:fill="auto"/>
            <w:noWrap/>
            <w:vAlign w:val="bottom"/>
            <w:hideMark/>
          </w:tcPr>
          <w:p w14:paraId="3649CC6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-1.695666</w:t>
            </w:r>
          </w:p>
        </w:tc>
        <w:tc>
          <w:tcPr>
            <w:tcW w:w="1314" w:type="dxa"/>
            <w:tcBorders>
              <w:top w:val="nil"/>
              <w:left w:val="nil"/>
              <w:bottom w:val="nil"/>
              <w:right w:val="nil"/>
            </w:tcBorders>
            <w:shd w:val="clear" w:color="auto" w:fill="auto"/>
            <w:noWrap/>
            <w:vAlign w:val="bottom"/>
            <w:hideMark/>
          </w:tcPr>
          <w:p w14:paraId="4833BCF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-2.033148</w:t>
            </w:r>
          </w:p>
        </w:tc>
        <w:tc>
          <w:tcPr>
            <w:tcW w:w="1314" w:type="dxa"/>
            <w:tcBorders>
              <w:top w:val="nil"/>
              <w:left w:val="nil"/>
              <w:bottom w:val="nil"/>
              <w:right w:val="nil"/>
            </w:tcBorders>
            <w:shd w:val="clear" w:color="auto" w:fill="auto"/>
            <w:noWrap/>
            <w:vAlign w:val="bottom"/>
            <w:hideMark/>
          </w:tcPr>
          <w:p w14:paraId="03E66F3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3.8237642</w:t>
            </w:r>
          </w:p>
        </w:tc>
        <w:tc>
          <w:tcPr>
            <w:tcW w:w="1314" w:type="dxa"/>
            <w:tcBorders>
              <w:top w:val="nil"/>
              <w:left w:val="nil"/>
              <w:bottom w:val="nil"/>
            </w:tcBorders>
            <w:shd w:val="clear" w:color="auto" w:fill="auto"/>
            <w:noWrap/>
            <w:vAlign w:val="bottom"/>
            <w:hideMark/>
          </w:tcPr>
          <w:p w14:paraId="3A4525A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-1.0640192</w:t>
            </w:r>
          </w:p>
        </w:tc>
        <w:tc>
          <w:tcPr>
            <w:tcW w:w="1445" w:type="dxa"/>
            <w:tcBorders>
              <w:top w:val="nil"/>
              <w:bottom w:val="nil"/>
            </w:tcBorders>
            <w:shd w:val="clear" w:color="auto" w:fill="auto"/>
            <w:noWrap/>
            <w:vAlign w:val="bottom"/>
            <w:hideMark/>
          </w:tcPr>
          <w:p w14:paraId="09C2A35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-24.79905095</w:t>
            </w:r>
          </w:p>
        </w:tc>
        <w:tc>
          <w:tcPr>
            <w:tcW w:w="1445" w:type="dxa"/>
            <w:tcBorders>
              <w:top w:val="nil"/>
              <w:bottom w:val="nil"/>
            </w:tcBorders>
            <w:shd w:val="clear" w:color="auto" w:fill="auto"/>
            <w:noWrap/>
            <w:vAlign w:val="bottom"/>
            <w:hideMark/>
          </w:tcPr>
          <w:p w14:paraId="0B00ACA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3.823764219</w:t>
            </w:r>
          </w:p>
        </w:tc>
        <w:tc>
          <w:tcPr>
            <w:tcW w:w="1445" w:type="dxa"/>
            <w:tcBorders>
              <w:top w:val="nil"/>
              <w:bottom w:val="nil"/>
            </w:tcBorders>
            <w:shd w:val="clear" w:color="auto" w:fill="auto"/>
            <w:noWrap/>
            <w:vAlign w:val="bottom"/>
            <w:hideMark/>
          </w:tcPr>
          <w:p w14:paraId="33ED368D"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-28.62281517</w:t>
            </w:r>
          </w:p>
        </w:tc>
      </w:tr>
      <w:tr w:rsidR="00941EFA" w:rsidRPr="00364F3B" w14:paraId="6D4458BE" w14:textId="77777777" w:rsidTr="00D4129D">
        <w:trPr>
          <w:trHeight w:val="288"/>
        </w:trPr>
        <w:tc>
          <w:tcPr>
            <w:tcW w:w="1162" w:type="dxa"/>
            <w:tcBorders>
              <w:top w:val="nil"/>
              <w:left w:val="nil"/>
              <w:bottom w:val="nil"/>
              <w:right w:val="nil"/>
            </w:tcBorders>
            <w:shd w:val="clear" w:color="auto" w:fill="auto"/>
            <w:noWrap/>
            <w:vAlign w:val="bottom"/>
            <w:hideMark/>
          </w:tcPr>
          <w:p w14:paraId="2E1AD6C6"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20</w:t>
            </w:r>
          </w:p>
        </w:tc>
        <w:tc>
          <w:tcPr>
            <w:tcW w:w="1313" w:type="dxa"/>
            <w:tcBorders>
              <w:top w:val="nil"/>
              <w:left w:val="nil"/>
              <w:bottom w:val="nil"/>
              <w:right w:val="nil"/>
            </w:tcBorders>
            <w:shd w:val="clear" w:color="auto" w:fill="auto"/>
            <w:noWrap/>
            <w:vAlign w:val="bottom"/>
            <w:hideMark/>
          </w:tcPr>
          <w:p w14:paraId="56AE483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-18.58386</w:t>
            </w:r>
          </w:p>
        </w:tc>
        <w:tc>
          <w:tcPr>
            <w:tcW w:w="1313" w:type="dxa"/>
            <w:tcBorders>
              <w:top w:val="nil"/>
              <w:left w:val="nil"/>
              <w:bottom w:val="nil"/>
              <w:right w:val="nil"/>
            </w:tcBorders>
            <w:shd w:val="clear" w:color="auto" w:fill="auto"/>
            <w:noWrap/>
            <w:vAlign w:val="bottom"/>
            <w:hideMark/>
          </w:tcPr>
          <w:p w14:paraId="7714469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-6.381126</w:t>
            </w:r>
          </w:p>
        </w:tc>
        <w:tc>
          <w:tcPr>
            <w:tcW w:w="1191" w:type="dxa"/>
            <w:tcBorders>
              <w:top w:val="nil"/>
              <w:left w:val="nil"/>
              <w:bottom w:val="nil"/>
              <w:right w:val="nil"/>
            </w:tcBorders>
            <w:shd w:val="clear" w:color="auto" w:fill="auto"/>
            <w:noWrap/>
            <w:vAlign w:val="bottom"/>
            <w:hideMark/>
          </w:tcPr>
          <w:p w14:paraId="5FE59B1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-0.608228</w:t>
            </w:r>
          </w:p>
        </w:tc>
        <w:tc>
          <w:tcPr>
            <w:tcW w:w="1314" w:type="dxa"/>
            <w:tcBorders>
              <w:top w:val="nil"/>
              <w:left w:val="nil"/>
              <w:bottom w:val="nil"/>
              <w:right w:val="nil"/>
            </w:tcBorders>
            <w:shd w:val="clear" w:color="auto" w:fill="auto"/>
            <w:noWrap/>
            <w:vAlign w:val="bottom"/>
            <w:hideMark/>
          </w:tcPr>
          <w:p w14:paraId="067BF26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1.1071384</w:t>
            </w:r>
          </w:p>
        </w:tc>
        <w:tc>
          <w:tcPr>
            <w:tcW w:w="1314" w:type="dxa"/>
            <w:tcBorders>
              <w:top w:val="nil"/>
              <w:left w:val="nil"/>
              <w:bottom w:val="nil"/>
              <w:right w:val="nil"/>
            </w:tcBorders>
            <w:shd w:val="clear" w:color="auto" w:fill="auto"/>
            <w:noWrap/>
            <w:vAlign w:val="bottom"/>
            <w:hideMark/>
          </w:tcPr>
          <w:p w14:paraId="5C0F884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-4.550463</w:t>
            </w:r>
          </w:p>
        </w:tc>
        <w:tc>
          <w:tcPr>
            <w:tcW w:w="1314" w:type="dxa"/>
            <w:tcBorders>
              <w:top w:val="nil"/>
              <w:left w:val="nil"/>
              <w:bottom w:val="nil"/>
              <w:right w:val="nil"/>
            </w:tcBorders>
            <w:shd w:val="clear" w:color="auto" w:fill="auto"/>
            <w:noWrap/>
            <w:vAlign w:val="bottom"/>
            <w:hideMark/>
          </w:tcPr>
          <w:p w14:paraId="5AECC9D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3.2214027</w:t>
            </w:r>
          </w:p>
        </w:tc>
        <w:tc>
          <w:tcPr>
            <w:tcW w:w="1314" w:type="dxa"/>
            <w:tcBorders>
              <w:top w:val="nil"/>
              <w:left w:val="nil"/>
              <w:bottom w:val="nil"/>
            </w:tcBorders>
            <w:shd w:val="clear" w:color="auto" w:fill="auto"/>
            <w:noWrap/>
            <w:vAlign w:val="bottom"/>
            <w:hideMark/>
          </w:tcPr>
          <w:p w14:paraId="4908FF9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-0.1634421</w:t>
            </w:r>
          </w:p>
        </w:tc>
        <w:tc>
          <w:tcPr>
            <w:tcW w:w="1445" w:type="dxa"/>
            <w:tcBorders>
              <w:top w:val="nil"/>
              <w:bottom w:val="nil"/>
            </w:tcBorders>
            <w:shd w:val="clear" w:color="auto" w:fill="auto"/>
            <w:noWrap/>
            <w:vAlign w:val="bottom"/>
            <w:hideMark/>
          </w:tcPr>
          <w:p w14:paraId="7942620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-25.95857461</w:t>
            </w:r>
          </w:p>
        </w:tc>
        <w:tc>
          <w:tcPr>
            <w:tcW w:w="1445" w:type="dxa"/>
            <w:tcBorders>
              <w:top w:val="nil"/>
              <w:bottom w:val="nil"/>
            </w:tcBorders>
            <w:shd w:val="clear" w:color="auto" w:fill="auto"/>
            <w:noWrap/>
            <w:vAlign w:val="bottom"/>
            <w:hideMark/>
          </w:tcPr>
          <w:p w14:paraId="02B7916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4.328541077</w:t>
            </w:r>
          </w:p>
        </w:tc>
        <w:tc>
          <w:tcPr>
            <w:tcW w:w="1445" w:type="dxa"/>
            <w:tcBorders>
              <w:top w:val="nil"/>
              <w:bottom w:val="nil"/>
            </w:tcBorders>
            <w:shd w:val="clear" w:color="auto" w:fill="auto"/>
            <w:noWrap/>
            <w:vAlign w:val="bottom"/>
            <w:hideMark/>
          </w:tcPr>
          <w:p w14:paraId="57518411"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-30.28711569</w:t>
            </w:r>
          </w:p>
        </w:tc>
      </w:tr>
      <w:tr w:rsidR="00941EFA" w:rsidRPr="00364F3B" w14:paraId="2D54BCBE" w14:textId="77777777" w:rsidTr="00D4129D">
        <w:trPr>
          <w:trHeight w:val="288"/>
        </w:trPr>
        <w:tc>
          <w:tcPr>
            <w:tcW w:w="1162" w:type="dxa"/>
            <w:tcBorders>
              <w:top w:val="nil"/>
              <w:left w:val="nil"/>
              <w:bottom w:val="nil"/>
              <w:right w:val="nil"/>
            </w:tcBorders>
            <w:shd w:val="clear" w:color="auto" w:fill="auto"/>
            <w:noWrap/>
            <w:vAlign w:val="bottom"/>
            <w:hideMark/>
          </w:tcPr>
          <w:p w14:paraId="720D5653"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21</w:t>
            </w:r>
          </w:p>
        </w:tc>
        <w:tc>
          <w:tcPr>
            <w:tcW w:w="1313" w:type="dxa"/>
            <w:tcBorders>
              <w:top w:val="nil"/>
              <w:left w:val="nil"/>
              <w:bottom w:val="nil"/>
              <w:right w:val="nil"/>
            </w:tcBorders>
            <w:shd w:val="clear" w:color="auto" w:fill="auto"/>
            <w:noWrap/>
            <w:vAlign w:val="bottom"/>
            <w:hideMark/>
          </w:tcPr>
          <w:p w14:paraId="04B59E2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-9.532451</w:t>
            </w:r>
          </w:p>
        </w:tc>
        <w:tc>
          <w:tcPr>
            <w:tcW w:w="1313" w:type="dxa"/>
            <w:tcBorders>
              <w:top w:val="nil"/>
              <w:left w:val="nil"/>
              <w:bottom w:val="nil"/>
              <w:right w:val="nil"/>
            </w:tcBorders>
            <w:shd w:val="clear" w:color="auto" w:fill="auto"/>
            <w:noWrap/>
            <w:vAlign w:val="bottom"/>
            <w:hideMark/>
          </w:tcPr>
          <w:p w14:paraId="4681C6B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-13.42539</w:t>
            </w:r>
          </w:p>
        </w:tc>
        <w:tc>
          <w:tcPr>
            <w:tcW w:w="1191" w:type="dxa"/>
            <w:tcBorders>
              <w:top w:val="nil"/>
              <w:left w:val="nil"/>
              <w:bottom w:val="nil"/>
              <w:right w:val="nil"/>
            </w:tcBorders>
            <w:shd w:val="clear" w:color="auto" w:fill="auto"/>
            <w:noWrap/>
            <w:vAlign w:val="bottom"/>
            <w:hideMark/>
          </w:tcPr>
          <w:p w14:paraId="7BB228C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1.481297</w:t>
            </w:r>
          </w:p>
        </w:tc>
        <w:tc>
          <w:tcPr>
            <w:tcW w:w="1314" w:type="dxa"/>
            <w:tcBorders>
              <w:top w:val="nil"/>
              <w:left w:val="nil"/>
              <w:bottom w:val="nil"/>
              <w:right w:val="nil"/>
            </w:tcBorders>
            <w:shd w:val="clear" w:color="auto" w:fill="auto"/>
            <w:noWrap/>
            <w:vAlign w:val="bottom"/>
            <w:hideMark/>
          </w:tcPr>
          <w:p w14:paraId="7CD4797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-2.007931</w:t>
            </w:r>
          </w:p>
        </w:tc>
        <w:tc>
          <w:tcPr>
            <w:tcW w:w="1314" w:type="dxa"/>
            <w:tcBorders>
              <w:top w:val="nil"/>
              <w:left w:val="nil"/>
              <w:bottom w:val="nil"/>
              <w:right w:val="nil"/>
            </w:tcBorders>
            <w:shd w:val="clear" w:color="auto" w:fill="auto"/>
            <w:noWrap/>
            <w:vAlign w:val="bottom"/>
            <w:hideMark/>
          </w:tcPr>
          <w:p w14:paraId="7E44DC9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-3.923084</w:t>
            </w:r>
          </w:p>
        </w:tc>
        <w:tc>
          <w:tcPr>
            <w:tcW w:w="1314" w:type="dxa"/>
            <w:tcBorders>
              <w:top w:val="nil"/>
              <w:left w:val="nil"/>
              <w:bottom w:val="nil"/>
              <w:right w:val="nil"/>
            </w:tcBorders>
            <w:shd w:val="clear" w:color="auto" w:fill="auto"/>
            <w:noWrap/>
            <w:vAlign w:val="bottom"/>
            <w:hideMark/>
          </w:tcPr>
          <w:p w14:paraId="32CE76C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4.3368626</w:t>
            </w:r>
          </w:p>
        </w:tc>
        <w:tc>
          <w:tcPr>
            <w:tcW w:w="1314" w:type="dxa"/>
            <w:tcBorders>
              <w:top w:val="nil"/>
              <w:left w:val="nil"/>
              <w:bottom w:val="nil"/>
            </w:tcBorders>
            <w:shd w:val="clear" w:color="auto" w:fill="auto"/>
            <w:noWrap/>
            <w:vAlign w:val="bottom"/>
            <w:hideMark/>
          </w:tcPr>
          <w:p w14:paraId="35AF6A8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-0.2505914</w:t>
            </w:r>
          </w:p>
        </w:tc>
        <w:tc>
          <w:tcPr>
            <w:tcW w:w="1445" w:type="dxa"/>
            <w:tcBorders>
              <w:top w:val="nil"/>
              <w:bottom w:val="nil"/>
            </w:tcBorders>
            <w:shd w:val="clear" w:color="auto" w:fill="auto"/>
            <w:noWrap/>
            <w:vAlign w:val="bottom"/>
            <w:hideMark/>
          </w:tcPr>
          <w:p w14:paraId="2596029A"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-23.32128676</w:t>
            </w:r>
          </w:p>
        </w:tc>
        <w:tc>
          <w:tcPr>
            <w:tcW w:w="1445" w:type="dxa"/>
            <w:tcBorders>
              <w:top w:val="nil"/>
              <w:bottom w:val="nil"/>
            </w:tcBorders>
            <w:shd w:val="clear" w:color="auto" w:fill="auto"/>
            <w:noWrap/>
            <w:vAlign w:val="bottom"/>
            <w:hideMark/>
          </w:tcPr>
          <w:p w14:paraId="06EE8DB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5.818159186</w:t>
            </w:r>
          </w:p>
        </w:tc>
        <w:tc>
          <w:tcPr>
            <w:tcW w:w="1445" w:type="dxa"/>
            <w:tcBorders>
              <w:top w:val="nil"/>
              <w:bottom w:val="nil"/>
            </w:tcBorders>
            <w:shd w:val="clear" w:color="auto" w:fill="auto"/>
            <w:noWrap/>
            <w:vAlign w:val="bottom"/>
            <w:hideMark/>
          </w:tcPr>
          <w:p w14:paraId="08BF48B3"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-29.13944595</w:t>
            </w:r>
          </w:p>
        </w:tc>
      </w:tr>
      <w:tr w:rsidR="00941EFA" w:rsidRPr="00364F3B" w14:paraId="771A6702" w14:textId="77777777" w:rsidTr="00D4129D">
        <w:trPr>
          <w:trHeight w:val="288"/>
        </w:trPr>
        <w:tc>
          <w:tcPr>
            <w:tcW w:w="1162" w:type="dxa"/>
            <w:tcBorders>
              <w:top w:val="nil"/>
              <w:left w:val="nil"/>
              <w:bottom w:val="nil"/>
              <w:right w:val="nil"/>
            </w:tcBorders>
            <w:shd w:val="clear" w:color="auto" w:fill="auto"/>
            <w:noWrap/>
            <w:vAlign w:val="bottom"/>
            <w:hideMark/>
          </w:tcPr>
          <w:p w14:paraId="26D983F7"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22</w:t>
            </w:r>
          </w:p>
        </w:tc>
        <w:tc>
          <w:tcPr>
            <w:tcW w:w="1313" w:type="dxa"/>
            <w:tcBorders>
              <w:top w:val="nil"/>
              <w:left w:val="nil"/>
              <w:bottom w:val="nil"/>
              <w:right w:val="nil"/>
            </w:tcBorders>
            <w:shd w:val="clear" w:color="auto" w:fill="auto"/>
            <w:noWrap/>
            <w:vAlign w:val="bottom"/>
            <w:hideMark/>
          </w:tcPr>
          <w:p w14:paraId="01A8646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-14.13074</w:t>
            </w:r>
          </w:p>
        </w:tc>
        <w:tc>
          <w:tcPr>
            <w:tcW w:w="1313" w:type="dxa"/>
            <w:tcBorders>
              <w:top w:val="nil"/>
              <w:left w:val="nil"/>
              <w:bottom w:val="nil"/>
              <w:right w:val="nil"/>
            </w:tcBorders>
            <w:shd w:val="clear" w:color="auto" w:fill="auto"/>
            <w:noWrap/>
            <w:vAlign w:val="bottom"/>
            <w:hideMark/>
          </w:tcPr>
          <w:p w14:paraId="341FF2A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-11.55376</w:t>
            </w:r>
          </w:p>
        </w:tc>
        <w:tc>
          <w:tcPr>
            <w:tcW w:w="1191" w:type="dxa"/>
            <w:tcBorders>
              <w:top w:val="nil"/>
              <w:left w:val="nil"/>
              <w:bottom w:val="nil"/>
              <w:right w:val="nil"/>
            </w:tcBorders>
            <w:shd w:val="clear" w:color="auto" w:fill="auto"/>
            <w:noWrap/>
            <w:vAlign w:val="bottom"/>
            <w:hideMark/>
          </w:tcPr>
          <w:p w14:paraId="48AC852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0.910258</w:t>
            </w:r>
          </w:p>
        </w:tc>
        <w:tc>
          <w:tcPr>
            <w:tcW w:w="1314" w:type="dxa"/>
            <w:tcBorders>
              <w:top w:val="nil"/>
              <w:left w:val="nil"/>
              <w:bottom w:val="nil"/>
              <w:right w:val="nil"/>
            </w:tcBorders>
            <w:shd w:val="clear" w:color="auto" w:fill="auto"/>
            <w:noWrap/>
            <w:vAlign w:val="bottom"/>
            <w:hideMark/>
          </w:tcPr>
          <w:p w14:paraId="1D7BF22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-1.493781</w:t>
            </w:r>
          </w:p>
        </w:tc>
        <w:tc>
          <w:tcPr>
            <w:tcW w:w="1314" w:type="dxa"/>
            <w:tcBorders>
              <w:top w:val="nil"/>
              <w:left w:val="nil"/>
              <w:bottom w:val="nil"/>
              <w:right w:val="nil"/>
            </w:tcBorders>
            <w:shd w:val="clear" w:color="auto" w:fill="auto"/>
            <w:noWrap/>
            <w:vAlign w:val="bottom"/>
            <w:hideMark/>
          </w:tcPr>
          <w:p w14:paraId="3705BC4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-2.593397</w:t>
            </w:r>
          </w:p>
        </w:tc>
        <w:tc>
          <w:tcPr>
            <w:tcW w:w="1314" w:type="dxa"/>
            <w:tcBorders>
              <w:top w:val="nil"/>
              <w:left w:val="nil"/>
              <w:bottom w:val="nil"/>
              <w:right w:val="nil"/>
            </w:tcBorders>
            <w:shd w:val="clear" w:color="auto" w:fill="auto"/>
            <w:noWrap/>
            <w:vAlign w:val="bottom"/>
            <w:hideMark/>
          </w:tcPr>
          <w:p w14:paraId="7215B2A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2.6015025</w:t>
            </w:r>
          </w:p>
        </w:tc>
        <w:tc>
          <w:tcPr>
            <w:tcW w:w="1314" w:type="dxa"/>
            <w:tcBorders>
              <w:top w:val="nil"/>
              <w:left w:val="nil"/>
              <w:bottom w:val="nil"/>
            </w:tcBorders>
            <w:shd w:val="clear" w:color="auto" w:fill="auto"/>
            <w:noWrap/>
            <w:vAlign w:val="bottom"/>
            <w:hideMark/>
          </w:tcPr>
          <w:p w14:paraId="4573CB5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-1.9520824</w:t>
            </w:r>
          </w:p>
        </w:tc>
        <w:tc>
          <w:tcPr>
            <w:tcW w:w="1445" w:type="dxa"/>
            <w:tcBorders>
              <w:top w:val="nil"/>
              <w:bottom w:val="nil"/>
            </w:tcBorders>
            <w:shd w:val="clear" w:color="auto" w:fill="auto"/>
            <w:noWrap/>
            <w:vAlign w:val="bottom"/>
            <w:hideMark/>
          </w:tcPr>
          <w:p w14:paraId="064BDF09"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-28.2120017</w:t>
            </w:r>
          </w:p>
        </w:tc>
        <w:tc>
          <w:tcPr>
            <w:tcW w:w="1445" w:type="dxa"/>
            <w:tcBorders>
              <w:top w:val="nil"/>
              <w:bottom w:val="nil"/>
            </w:tcBorders>
            <w:shd w:val="clear" w:color="auto" w:fill="auto"/>
            <w:noWrap/>
            <w:vAlign w:val="bottom"/>
            <w:hideMark/>
          </w:tcPr>
          <w:p w14:paraId="27B8125F"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3.511760429</w:t>
            </w:r>
          </w:p>
        </w:tc>
        <w:tc>
          <w:tcPr>
            <w:tcW w:w="1445" w:type="dxa"/>
            <w:tcBorders>
              <w:top w:val="nil"/>
              <w:bottom w:val="nil"/>
            </w:tcBorders>
            <w:shd w:val="clear" w:color="auto" w:fill="auto"/>
            <w:noWrap/>
            <w:vAlign w:val="bottom"/>
            <w:hideMark/>
          </w:tcPr>
          <w:p w14:paraId="5BA57F88"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-31.72376213</w:t>
            </w:r>
          </w:p>
        </w:tc>
      </w:tr>
      <w:tr w:rsidR="00941EFA" w:rsidRPr="00364F3B" w14:paraId="4024C5F9" w14:textId="77777777" w:rsidTr="00D4129D">
        <w:trPr>
          <w:trHeight w:val="288"/>
        </w:trPr>
        <w:tc>
          <w:tcPr>
            <w:tcW w:w="1162" w:type="dxa"/>
            <w:tcBorders>
              <w:top w:val="nil"/>
              <w:left w:val="nil"/>
              <w:bottom w:val="nil"/>
              <w:right w:val="nil"/>
            </w:tcBorders>
            <w:shd w:val="clear" w:color="auto" w:fill="auto"/>
            <w:noWrap/>
            <w:vAlign w:val="bottom"/>
            <w:hideMark/>
          </w:tcPr>
          <w:p w14:paraId="4AEEB96D"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23</w:t>
            </w:r>
          </w:p>
        </w:tc>
        <w:tc>
          <w:tcPr>
            <w:tcW w:w="1313" w:type="dxa"/>
            <w:tcBorders>
              <w:top w:val="nil"/>
              <w:left w:val="nil"/>
              <w:bottom w:val="nil"/>
              <w:right w:val="nil"/>
            </w:tcBorders>
            <w:shd w:val="clear" w:color="auto" w:fill="auto"/>
            <w:noWrap/>
            <w:vAlign w:val="bottom"/>
            <w:hideMark/>
          </w:tcPr>
          <w:p w14:paraId="434C749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-11.43332</w:t>
            </w:r>
          </w:p>
        </w:tc>
        <w:tc>
          <w:tcPr>
            <w:tcW w:w="1313" w:type="dxa"/>
            <w:tcBorders>
              <w:top w:val="nil"/>
              <w:left w:val="nil"/>
              <w:bottom w:val="nil"/>
              <w:right w:val="nil"/>
            </w:tcBorders>
            <w:shd w:val="clear" w:color="auto" w:fill="auto"/>
            <w:noWrap/>
            <w:vAlign w:val="bottom"/>
            <w:hideMark/>
          </w:tcPr>
          <w:p w14:paraId="6722D26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-12.43377</w:t>
            </w:r>
          </w:p>
        </w:tc>
        <w:tc>
          <w:tcPr>
            <w:tcW w:w="1191" w:type="dxa"/>
            <w:tcBorders>
              <w:top w:val="nil"/>
              <w:left w:val="nil"/>
              <w:bottom w:val="nil"/>
              <w:right w:val="nil"/>
            </w:tcBorders>
            <w:shd w:val="clear" w:color="auto" w:fill="auto"/>
            <w:noWrap/>
            <w:vAlign w:val="bottom"/>
            <w:hideMark/>
          </w:tcPr>
          <w:p w14:paraId="3DEF713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-0.288148</w:t>
            </w:r>
          </w:p>
        </w:tc>
        <w:tc>
          <w:tcPr>
            <w:tcW w:w="1314" w:type="dxa"/>
            <w:tcBorders>
              <w:top w:val="nil"/>
              <w:left w:val="nil"/>
              <w:bottom w:val="nil"/>
              <w:right w:val="nil"/>
            </w:tcBorders>
            <w:shd w:val="clear" w:color="auto" w:fill="auto"/>
            <w:noWrap/>
            <w:vAlign w:val="bottom"/>
            <w:hideMark/>
          </w:tcPr>
          <w:p w14:paraId="25D65D9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-0.636935</w:t>
            </w:r>
          </w:p>
        </w:tc>
        <w:tc>
          <w:tcPr>
            <w:tcW w:w="1314" w:type="dxa"/>
            <w:tcBorders>
              <w:top w:val="nil"/>
              <w:left w:val="nil"/>
              <w:bottom w:val="nil"/>
              <w:right w:val="nil"/>
            </w:tcBorders>
            <w:shd w:val="clear" w:color="auto" w:fill="auto"/>
            <w:noWrap/>
            <w:vAlign w:val="bottom"/>
            <w:hideMark/>
          </w:tcPr>
          <w:p w14:paraId="2BD115D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-0.835293</w:t>
            </w:r>
          </w:p>
        </w:tc>
        <w:tc>
          <w:tcPr>
            <w:tcW w:w="1314" w:type="dxa"/>
            <w:tcBorders>
              <w:top w:val="nil"/>
              <w:left w:val="nil"/>
              <w:bottom w:val="nil"/>
              <w:right w:val="nil"/>
            </w:tcBorders>
            <w:shd w:val="clear" w:color="auto" w:fill="auto"/>
            <w:noWrap/>
            <w:vAlign w:val="bottom"/>
            <w:hideMark/>
          </w:tcPr>
          <w:p w14:paraId="0F3FA47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-3.749865</w:t>
            </w:r>
          </w:p>
        </w:tc>
        <w:tc>
          <w:tcPr>
            <w:tcW w:w="1314" w:type="dxa"/>
            <w:tcBorders>
              <w:top w:val="nil"/>
              <w:left w:val="nil"/>
              <w:bottom w:val="nil"/>
            </w:tcBorders>
            <w:shd w:val="clear" w:color="auto" w:fill="auto"/>
            <w:noWrap/>
            <w:vAlign w:val="bottom"/>
            <w:hideMark/>
          </w:tcPr>
          <w:p w14:paraId="1795F88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-1.3623537</w:t>
            </w:r>
          </w:p>
        </w:tc>
        <w:tc>
          <w:tcPr>
            <w:tcW w:w="1445" w:type="dxa"/>
            <w:tcBorders>
              <w:top w:val="nil"/>
              <w:bottom w:val="nil"/>
            </w:tcBorders>
            <w:shd w:val="clear" w:color="auto" w:fill="auto"/>
            <w:noWrap/>
            <w:vAlign w:val="bottom"/>
            <w:hideMark/>
          </w:tcPr>
          <w:p w14:paraId="6F6CE1FB"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-30.73967955</w:t>
            </w:r>
          </w:p>
        </w:tc>
        <w:tc>
          <w:tcPr>
            <w:tcW w:w="1445" w:type="dxa"/>
            <w:tcBorders>
              <w:top w:val="nil"/>
              <w:bottom w:val="nil"/>
            </w:tcBorders>
            <w:shd w:val="clear" w:color="auto" w:fill="auto"/>
            <w:noWrap/>
            <w:vAlign w:val="bottom"/>
            <w:hideMark/>
          </w:tcPr>
          <w:p w14:paraId="3F265331"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w:t>
            </w:r>
          </w:p>
        </w:tc>
        <w:tc>
          <w:tcPr>
            <w:tcW w:w="1445" w:type="dxa"/>
            <w:tcBorders>
              <w:top w:val="nil"/>
              <w:bottom w:val="nil"/>
            </w:tcBorders>
            <w:shd w:val="clear" w:color="auto" w:fill="auto"/>
            <w:noWrap/>
            <w:vAlign w:val="bottom"/>
            <w:hideMark/>
          </w:tcPr>
          <w:p w14:paraId="3C526621"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-30.73967955</w:t>
            </w:r>
          </w:p>
        </w:tc>
      </w:tr>
      <w:tr w:rsidR="00941EFA" w:rsidRPr="00364F3B" w14:paraId="74D3A512" w14:textId="77777777" w:rsidTr="00D4129D">
        <w:trPr>
          <w:trHeight w:val="116"/>
        </w:trPr>
        <w:tc>
          <w:tcPr>
            <w:tcW w:w="1162" w:type="dxa"/>
            <w:tcBorders>
              <w:top w:val="nil"/>
              <w:left w:val="nil"/>
              <w:bottom w:val="nil"/>
              <w:right w:val="nil"/>
            </w:tcBorders>
            <w:shd w:val="clear" w:color="auto" w:fill="auto"/>
            <w:noWrap/>
            <w:vAlign w:val="bottom"/>
            <w:hideMark/>
          </w:tcPr>
          <w:p w14:paraId="5DCBADF5"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lastRenderedPageBreak/>
              <w:t>24</w:t>
            </w:r>
          </w:p>
        </w:tc>
        <w:tc>
          <w:tcPr>
            <w:tcW w:w="1313" w:type="dxa"/>
            <w:tcBorders>
              <w:top w:val="nil"/>
              <w:left w:val="nil"/>
              <w:bottom w:val="nil"/>
              <w:right w:val="nil"/>
            </w:tcBorders>
            <w:shd w:val="clear" w:color="auto" w:fill="auto"/>
            <w:noWrap/>
            <w:vAlign w:val="bottom"/>
            <w:hideMark/>
          </w:tcPr>
          <w:p w14:paraId="69DD7B4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-10.88761</w:t>
            </w:r>
          </w:p>
        </w:tc>
        <w:tc>
          <w:tcPr>
            <w:tcW w:w="1313" w:type="dxa"/>
            <w:tcBorders>
              <w:top w:val="nil"/>
              <w:left w:val="nil"/>
              <w:bottom w:val="nil"/>
              <w:right w:val="nil"/>
            </w:tcBorders>
            <w:shd w:val="clear" w:color="auto" w:fill="auto"/>
            <w:noWrap/>
            <w:vAlign w:val="bottom"/>
            <w:hideMark/>
          </w:tcPr>
          <w:p w14:paraId="70D0170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-10.80604</w:t>
            </w:r>
          </w:p>
        </w:tc>
        <w:tc>
          <w:tcPr>
            <w:tcW w:w="1191" w:type="dxa"/>
            <w:tcBorders>
              <w:top w:val="nil"/>
              <w:left w:val="nil"/>
              <w:bottom w:val="nil"/>
              <w:right w:val="nil"/>
            </w:tcBorders>
            <w:shd w:val="clear" w:color="auto" w:fill="auto"/>
            <w:noWrap/>
            <w:vAlign w:val="bottom"/>
            <w:hideMark/>
          </w:tcPr>
          <w:p w14:paraId="7A0F7FF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3.100399</w:t>
            </w:r>
          </w:p>
        </w:tc>
        <w:tc>
          <w:tcPr>
            <w:tcW w:w="1314" w:type="dxa"/>
            <w:tcBorders>
              <w:top w:val="nil"/>
              <w:left w:val="nil"/>
              <w:bottom w:val="nil"/>
              <w:right w:val="nil"/>
            </w:tcBorders>
            <w:shd w:val="clear" w:color="auto" w:fill="auto"/>
            <w:noWrap/>
            <w:vAlign w:val="bottom"/>
            <w:hideMark/>
          </w:tcPr>
          <w:p w14:paraId="3FAE0C3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-3.126552</w:t>
            </w:r>
          </w:p>
        </w:tc>
        <w:tc>
          <w:tcPr>
            <w:tcW w:w="1314" w:type="dxa"/>
            <w:tcBorders>
              <w:top w:val="nil"/>
              <w:left w:val="nil"/>
              <w:bottom w:val="nil"/>
              <w:right w:val="nil"/>
            </w:tcBorders>
            <w:shd w:val="clear" w:color="auto" w:fill="auto"/>
            <w:noWrap/>
            <w:vAlign w:val="bottom"/>
            <w:hideMark/>
          </w:tcPr>
          <w:p w14:paraId="131764D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-1.644191</w:t>
            </w:r>
          </w:p>
        </w:tc>
        <w:tc>
          <w:tcPr>
            <w:tcW w:w="1314" w:type="dxa"/>
            <w:tcBorders>
              <w:top w:val="nil"/>
              <w:left w:val="nil"/>
              <w:bottom w:val="nil"/>
              <w:right w:val="nil"/>
            </w:tcBorders>
            <w:shd w:val="clear" w:color="auto" w:fill="auto"/>
            <w:noWrap/>
            <w:vAlign w:val="bottom"/>
            <w:hideMark/>
          </w:tcPr>
          <w:p w14:paraId="03842AD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-3.165169</w:t>
            </w:r>
          </w:p>
        </w:tc>
        <w:tc>
          <w:tcPr>
            <w:tcW w:w="1314" w:type="dxa"/>
            <w:tcBorders>
              <w:top w:val="nil"/>
              <w:left w:val="nil"/>
              <w:bottom w:val="nil"/>
            </w:tcBorders>
            <w:shd w:val="clear" w:color="auto" w:fill="auto"/>
            <w:noWrap/>
            <w:vAlign w:val="bottom"/>
            <w:hideMark/>
          </w:tcPr>
          <w:p w14:paraId="006BCCA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-1.2205844</w:t>
            </w:r>
          </w:p>
        </w:tc>
        <w:tc>
          <w:tcPr>
            <w:tcW w:w="1445" w:type="dxa"/>
            <w:tcBorders>
              <w:top w:val="nil"/>
              <w:bottom w:val="nil"/>
            </w:tcBorders>
            <w:shd w:val="clear" w:color="auto" w:fill="auto"/>
            <w:noWrap/>
            <w:vAlign w:val="bottom"/>
            <w:hideMark/>
          </w:tcPr>
          <w:p w14:paraId="4295E62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-27.74974515</w:t>
            </w:r>
          </w:p>
        </w:tc>
        <w:tc>
          <w:tcPr>
            <w:tcW w:w="1445" w:type="dxa"/>
            <w:tcBorders>
              <w:top w:val="nil"/>
              <w:bottom w:val="nil"/>
            </w:tcBorders>
            <w:shd w:val="clear" w:color="auto" w:fill="auto"/>
            <w:noWrap/>
            <w:vAlign w:val="bottom"/>
            <w:hideMark/>
          </w:tcPr>
          <w:p w14:paraId="0BAB1959"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3.100398506</w:t>
            </w:r>
          </w:p>
        </w:tc>
        <w:tc>
          <w:tcPr>
            <w:tcW w:w="1445" w:type="dxa"/>
            <w:tcBorders>
              <w:top w:val="nil"/>
              <w:bottom w:val="nil"/>
            </w:tcBorders>
            <w:shd w:val="clear" w:color="auto" w:fill="auto"/>
            <w:noWrap/>
            <w:vAlign w:val="bottom"/>
            <w:hideMark/>
          </w:tcPr>
          <w:p w14:paraId="3DF82C98"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-30.85014366</w:t>
            </w:r>
          </w:p>
        </w:tc>
      </w:tr>
      <w:tr w:rsidR="00941EFA" w:rsidRPr="00364F3B" w14:paraId="23839377" w14:textId="77777777" w:rsidTr="00D4129D">
        <w:trPr>
          <w:trHeight w:val="288"/>
        </w:trPr>
        <w:tc>
          <w:tcPr>
            <w:tcW w:w="1162" w:type="dxa"/>
            <w:tcBorders>
              <w:top w:val="nil"/>
              <w:left w:val="nil"/>
              <w:bottom w:val="nil"/>
              <w:right w:val="nil"/>
            </w:tcBorders>
            <w:shd w:val="clear" w:color="auto" w:fill="auto"/>
            <w:noWrap/>
            <w:vAlign w:val="bottom"/>
            <w:hideMark/>
          </w:tcPr>
          <w:p w14:paraId="7670AC48"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25</w:t>
            </w:r>
          </w:p>
        </w:tc>
        <w:tc>
          <w:tcPr>
            <w:tcW w:w="1313" w:type="dxa"/>
            <w:tcBorders>
              <w:top w:val="nil"/>
              <w:left w:val="nil"/>
              <w:bottom w:val="nil"/>
              <w:right w:val="nil"/>
            </w:tcBorders>
            <w:shd w:val="clear" w:color="auto" w:fill="auto"/>
            <w:noWrap/>
            <w:vAlign w:val="bottom"/>
            <w:hideMark/>
          </w:tcPr>
          <w:p w14:paraId="5B8E330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-11.66292</w:t>
            </w:r>
          </w:p>
        </w:tc>
        <w:tc>
          <w:tcPr>
            <w:tcW w:w="1313" w:type="dxa"/>
            <w:tcBorders>
              <w:top w:val="nil"/>
              <w:left w:val="nil"/>
              <w:bottom w:val="nil"/>
              <w:right w:val="nil"/>
            </w:tcBorders>
            <w:shd w:val="clear" w:color="auto" w:fill="auto"/>
            <w:noWrap/>
            <w:vAlign w:val="bottom"/>
            <w:hideMark/>
          </w:tcPr>
          <w:p w14:paraId="79486A8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-8.835727</w:t>
            </w:r>
          </w:p>
        </w:tc>
        <w:tc>
          <w:tcPr>
            <w:tcW w:w="1191" w:type="dxa"/>
            <w:tcBorders>
              <w:top w:val="nil"/>
              <w:left w:val="nil"/>
              <w:bottom w:val="nil"/>
              <w:right w:val="nil"/>
            </w:tcBorders>
            <w:shd w:val="clear" w:color="auto" w:fill="auto"/>
            <w:noWrap/>
            <w:vAlign w:val="bottom"/>
            <w:hideMark/>
          </w:tcPr>
          <w:p w14:paraId="6A2BDF2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1.764094</w:t>
            </w:r>
          </w:p>
        </w:tc>
        <w:tc>
          <w:tcPr>
            <w:tcW w:w="1314" w:type="dxa"/>
            <w:tcBorders>
              <w:top w:val="nil"/>
              <w:left w:val="nil"/>
              <w:bottom w:val="nil"/>
              <w:right w:val="nil"/>
            </w:tcBorders>
            <w:shd w:val="clear" w:color="auto" w:fill="auto"/>
            <w:noWrap/>
            <w:vAlign w:val="bottom"/>
            <w:hideMark/>
          </w:tcPr>
          <w:p w14:paraId="301E10F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-4.433994</w:t>
            </w:r>
          </w:p>
        </w:tc>
        <w:tc>
          <w:tcPr>
            <w:tcW w:w="1314" w:type="dxa"/>
            <w:tcBorders>
              <w:top w:val="nil"/>
              <w:left w:val="nil"/>
              <w:bottom w:val="nil"/>
              <w:right w:val="nil"/>
            </w:tcBorders>
            <w:shd w:val="clear" w:color="auto" w:fill="auto"/>
            <w:noWrap/>
            <w:vAlign w:val="bottom"/>
            <w:hideMark/>
          </w:tcPr>
          <w:p w14:paraId="0C7E06D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-2.998383</w:t>
            </w:r>
          </w:p>
        </w:tc>
        <w:tc>
          <w:tcPr>
            <w:tcW w:w="1314" w:type="dxa"/>
            <w:tcBorders>
              <w:top w:val="nil"/>
              <w:left w:val="nil"/>
              <w:bottom w:val="nil"/>
              <w:right w:val="nil"/>
            </w:tcBorders>
            <w:shd w:val="clear" w:color="auto" w:fill="auto"/>
            <w:noWrap/>
            <w:vAlign w:val="bottom"/>
            <w:hideMark/>
          </w:tcPr>
          <w:p w14:paraId="59D811A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0.0703736</w:t>
            </w:r>
          </w:p>
        </w:tc>
        <w:tc>
          <w:tcPr>
            <w:tcW w:w="1314" w:type="dxa"/>
            <w:tcBorders>
              <w:top w:val="nil"/>
              <w:left w:val="nil"/>
              <w:bottom w:val="nil"/>
            </w:tcBorders>
            <w:shd w:val="clear" w:color="auto" w:fill="auto"/>
            <w:noWrap/>
            <w:vAlign w:val="bottom"/>
            <w:hideMark/>
          </w:tcPr>
          <w:p w14:paraId="512B424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-1.9740422</w:t>
            </w:r>
          </w:p>
        </w:tc>
        <w:tc>
          <w:tcPr>
            <w:tcW w:w="1445" w:type="dxa"/>
            <w:tcBorders>
              <w:top w:val="nil"/>
              <w:bottom w:val="nil"/>
            </w:tcBorders>
            <w:shd w:val="clear" w:color="auto" w:fill="auto"/>
            <w:noWrap/>
            <w:vAlign w:val="bottom"/>
            <w:hideMark/>
          </w:tcPr>
          <w:p w14:paraId="039AD0F3"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-28.0705946</w:t>
            </w:r>
          </w:p>
        </w:tc>
        <w:tc>
          <w:tcPr>
            <w:tcW w:w="1445" w:type="dxa"/>
            <w:tcBorders>
              <w:top w:val="nil"/>
              <w:bottom w:val="nil"/>
            </w:tcBorders>
            <w:shd w:val="clear" w:color="auto" w:fill="auto"/>
            <w:noWrap/>
            <w:vAlign w:val="bottom"/>
            <w:hideMark/>
          </w:tcPr>
          <w:p w14:paraId="654EB95D"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1.834467934</w:t>
            </w:r>
          </w:p>
        </w:tc>
        <w:tc>
          <w:tcPr>
            <w:tcW w:w="1445" w:type="dxa"/>
            <w:tcBorders>
              <w:top w:val="nil"/>
              <w:bottom w:val="nil"/>
            </w:tcBorders>
            <w:shd w:val="clear" w:color="auto" w:fill="auto"/>
            <w:noWrap/>
            <w:vAlign w:val="bottom"/>
            <w:hideMark/>
          </w:tcPr>
          <w:p w14:paraId="182A22B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-29.90506254</w:t>
            </w:r>
          </w:p>
        </w:tc>
      </w:tr>
      <w:tr w:rsidR="00941EFA" w:rsidRPr="00364F3B" w14:paraId="04325E0F" w14:textId="77777777" w:rsidTr="00D4129D">
        <w:trPr>
          <w:trHeight w:val="288"/>
        </w:trPr>
        <w:tc>
          <w:tcPr>
            <w:tcW w:w="1162" w:type="dxa"/>
            <w:tcBorders>
              <w:top w:val="nil"/>
              <w:left w:val="nil"/>
              <w:bottom w:val="nil"/>
              <w:right w:val="nil"/>
            </w:tcBorders>
            <w:shd w:val="clear" w:color="auto" w:fill="auto"/>
            <w:noWrap/>
            <w:vAlign w:val="bottom"/>
            <w:hideMark/>
          </w:tcPr>
          <w:p w14:paraId="09BCF7CD"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26</w:t>
            </w:r>
          </w:p>
        </w:tc>
        <w:tc>
          <w:tcPr>
            <w:tcW w:w="1313" w:type="dxa"/>
            <w:tcBorders>
              <w:top w:val="nil"/>
              <w:left w:val="nil"/>
              <w:bottom w:val="nil"/>
              <w:right w:val="nil"/>
            </w:tcBorders>
            <w:shd w:val="clear" w:color="auto" w:fill="auto"/>
            <w:noWrap/>
            <w:vAlign w:val="bottom"/>
            <w:hideMark/>
          </w:tcPr>
          <w:p w14:paraId="317B367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-8.796117</w:t>
            </w:r>
          </w:p>
        </w:tc>
        <w:tc>
          <w:tcPr>
            <w:tcW w:w="1313" w:type="dxa"/>
            <w:tcBorders>
              <w:top w:val="nil"/>
              <w:left w:val="nil"/>
              <w:bottom w:val="nil"/>
              <w:right w:val="nil"/>
            </w:tcBorders>
            <w:shd w:val="clear" w:color="auto" w:fill="auto"/>
            <w:noWrap/>
            <w:vAlign w:val="bottom"/>
            <w:hideMark/>
          </w:tcPr>
          <w:p w14:paraId="5EE50F2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-7.092037</w:t>
            </w:r>
          </w:p>
        </w:tc>
        <w:tc>
          <w:tcPr>
            <w:tcW w:w="1191" w:type="dxa"/>
            <w:tcBorders>
              <w:top w:val="nil"/>
              <w:left w:val="nil"/>
              <w:bottom w:val="nil"/>
              <w:right w:val="nil"/>
            </w:tcBorders>
            <w:shd w:val="clear" w:color="auto" w:fill="auto"/>
            <w:noWrap/>
            <w:vAlign w:val="bottom"/>
            <w:hideMark/>
          </w:tcPr>
          <w:p w14:paraId="1484280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0.738172</w:t>
            </w:r>
          </w:p>
        </w:tc>
        <w:tc>
          <w:tcPr>
            <w:tcW w:w="1314" w:type="dxa"/>
            <w:tcBorders>
              <w:top w:val="nil"/>
              <w:left w:val="nil"/>
              <w:bottom w:val="nil"/>
              <w:right w:val="nil"/>
            </w:tcBorders>
            <w:shd w:val="clear" w:color="auto" w:fill="auto"/>
            <w:noWrap/>
            <w:vAlign w:val="bottom"/>
            <w:hideMark/>
          </w:tcPr>
          <w:p w14:paraId="2D00B05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-3.401806</w:t>
            </w:r>
          </w:p>
        </w:tc>
        <w:tc>
          <w:tcPr>
            <w:tcW w:w="1314" w:type="dxa"/>
            <w:tcBorders>
              <w:top w:val="nil"/>
              <w:left w:val="nil"/>
              <w:bottom w:val="nil"/>
              <w:right w:val="nil"/>
            </w:tcBorders>
            <w:shd w:val="clear" w:color="auto" w:fill="auto"/>
            <w:noWrap/>
            <w:vAlign w:val="bottom"/>
            <w:hideMark/>
          </w:tcPr>
          <w:p w14:paraId="0E79057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-0.9692</w:t>
            </w:r>
          </w:p>
        </w:tc>
        <w:tc>
          <w:tcPr>
            <w:tcW w:w="1314" w:type="dxa"/>
            <w:tcBorders>
              <w:top w:val="nil"/>
              <w:left w:val="nil"/>
              <w:bottom w:val="nil"/>
              <w:right w:val="nil"/>
            </w:tcBorders>
            <w:shd w:val="clear" w:color="auto" w:fill="auto"/>
            <w:noWrap/>
            <w:vAlign w:val="bottom"/>
            <w:hideMark/>
          </w:tcPr>
          <w:p w14:paraId="53D3919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1.3192596</w:t>
            </w:r>
          </w:p>
        </w:tc>
        <w:tc>
          <w:tcPr>
            <w:tcW w:w="1314" w:type="dxa"/>
            <w:tcBorders>
              <w:top w:val="nil"/>
              <w:left w:val="nil"/>
              <w:bottom w:val="nil"/>
            </w:tcBorders>
            <w:shd w:val="clear" w:color="auto" w:fill="auto"/>
            <w:noWrap/>
            <w:vAlign w:val="bottom"/>
            <w:hideMark/>
          </w:tcPr>
          <w:p w14:paraId="7685A5F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-0.7022365</w:t>
            </w:r>
          </w:p>
        </w:tc>
        <w:tc>
          <w:tcPr>
            <w:tcW w:w="1445" w:type="dxa"/>
            <w:tcBorders>
              <w:top w:val="nil"/>
              <w:bottom w:val="nil"/>
            </w:tcBorders>
            <w:shd w:val="clear" w:color="auto" w:fill="auto"/>
            <w:noWrap/>
            <w:vAlign w:val="bottom"/>
            <w:hideMark/>
          </w:tcPr>
          <w:p w14:paraId="003C2F6D"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-18.90396523</w:t>
            </w:r>
          </w:p>
        </w:tc>
        <w:tc>
          <w:tcPr>
            <w:tcW w:w="1445" w:type="dxa"/>
            <w:tcBorders>
              <w:top w:val="nil"/>
              <w:bottom w:val="nil"/>
            </w:tcBorders>
            <w:shd w:val="clear" w:color="auto" w:fill="auto"/>
            <w:noWrap/>
            <w:vAlign w:val="bottom"/>
            <w:hideMark/>
          </w:tcPr>
          <w:p w14:paraId="1FF41B7A"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2.057431307</w:t>
            </w:r>
          </w:p>
        </w:tc>
        <w:tc>
          <w:tcPr>
            <w:tcW w:w="1445" w:type="dxa"/>
            <w:tcBorders>
              <w:top w:val="nil"/>
              <w:bottom w:val="nil"/>
            </w:tcBorders>
            <w:shd w:val="clear" w:color="auto" w:fill="auto"/>
            <w:noWrap/>
            <w:vAlign w:val="bottom"/>
            <w:hideMark/>
          </w:tcPr>
          <w:p w14:paraId="72CED79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-20.96139654</w:t>
            </w:r>
          </w:p>
        </w:tc>
      </w:tr>
      <w:tr w:rsidR="00941EFA" w:rsidRPr="00364F3B" w14:paraId="05C680E8" w14:textId="77777777" w:rsidTr="00D4129D">
        <w:trPr>
          <w:trHeight w:val="288"/>
        </w:trPr>
        <w:tc>
          <w:tcPr>
            <w:tcW w:w="1162" w:type="dxa"/>
            <w:tcBorders>
              <w:top w:val="nil"/>
              <w:left w:val="nil"/>
              <w:bottom w:val="nil"/>
              <w:right w:val="nil"/>
            </w:tcBorders>
            <w:shd w:val="clear" w:color="auto" w:fill="auto"/>
            <w:noWrap/>
            <w:vAlign w:val="bottom"/>
            <w:hideMark/>
          </w:tcPr>
          <w:p w14:paraId="1B4F0599"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27</w:t>
            </w:r>
          </w:p>
        </w:tc>
        <w:tc>
          <w:tcPr>
            <w:tcW w:w="1313" w:type="dxa"/>
            <w:tcBorders>
              <w:top w:val="nil"/>
              <w:left w:val="nil"/>
              <w:bottom w:val="nil"/>
              <w:right w:val="nil"/>
            </w:tcBorders>
            <w:shd w:val="clear" w:color="auto" w:fill="auto"/>
            <w:noWrap/>
            <w:vAlign w:val="bottom"/>
            <w:hideMark/>
          </w:tcPr>
          <w:p w14:paraId="41966F2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-9.203868</w:t>
            </w:r>
          </w:p>
        </w:tc>
        <w:tc>
          <w:tcPr>
            <w:tcW w:w="1313" w:type="dxa"/>
            <w:tcBorders>
              <w:top w:val="nil"/>
              <w:left w:val="nil"/>
              <w:bottom w:val="nil"/>
              <w:right w:val="nil"/>
            </w:tcBorders>
            <w:shd w:val="clear" w:color="auto" w:fill="auto"/>
            <w:noWrap/>
            <w:vAlign w:val="bottom"/>
            <w:hideMark/>
          </w:tcPr>
          <w:p w14:paraId="4332602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-3.151594</w:t>
            </w:r>
          </w:p>
        </w:tc>
        <w:tc>
          <w:tcPr>
            <w:tcW w:w="1191" w:type="dxa"/>
            <w:tcBorders>
              <w:top w:val="nil"/>
              <w:left w:val="nil"/>
              <w:bottom w:val="nil"/>
              <w:right w:val="nil"/>
            </w:tcBorders>
            <w:shd w:val="clear" w:color="auto" w:fill="auto"/>
            <w:noWrap/>
            <w:vAlign w:val="bottom"/>
            <w:hideMark/>
          </w:tcPr>
          <w:p w14:paraId="7EA00BE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-2.068165</w:t>
            </w:r>
          </w:p>
        </w:tc>
        <w:tc>
          <w:tcPr>
            <w:tcW w:w="1314" w:type="dxa"/>
            <w:tcBorders>
              <w:top w:val="nil"/>
              <w:left w:val="nil"/>
              <w:bottom w:val="nil"/>
              <w:right w:val="nil"/>
            </w:tcBorders>
            <w:shd w:val="clear" w:color="auto" w:fill="auto"/>
            <w:noWrap/>
            <w:vAlign w:val="bottom"/>
            <w:hideMark/>
          </w:tcPr>
          <w:p w14:paraId="5CF5F5F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-4.277552</w:t>
            </w:r>
          </w:p>
        </w:tc>
        <w:tc>
          <w:tcPr>
            <w:tcW w:w="1314" w:type="dxa"/>
            <w:tcBorders>
              <w:top w:val="nil"/>
              <w:left w:val="nil"/>
              <w:bottom w:val="nil"/>
              <w:right w:val="nil"/>
            </w:tcBorders>
            <w:shd w:val="clear" w:color="auto" w:fill="auto"/>
            <w:noWrap/>
            <w:vAlign w:val="bottom"/>
            <w:hideMark/>
          </w:tcPr>
          <w:p w14:paraId="62EAA6A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0.4785933</w:t>
            </w:r>
          </w:p>
        </w:tc>
        <w:tc>
          <w:tcPr>
            <w:tcW w:w="1314" w:type="dxa"/>
            <w:tcBorders>
              <w:top w:val="nil"/>
              <w:left w:val="nil"/>
              <w:bottom w:val="nil"/>
              <w:right w:val="nil"/>
            </w:tcBorders>
            <w:shd w:val="clear" w:color="auto" w:fill="auto"/>
            <w:noWrap/>
            <w:vAlign w:val="bottom"/>
            <w:hideMark/>
          </w:tcPr>
          <w:p w14:paraId="5F073F6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1.5716422</w:t>
            </w:r>
          </w:p>
        </w:tc>
        <w:tc>
          <w:tcPr>
            <w:tcW w:w="1314" w:type="dxa"/>
            <w:tcBorders>
              <w:top w:val="nil"/>
              <w:left w:val="nil"/>
              <w:bottom w:val="nil"/>
            </w:tcBorders>
            <w:shd w:val="clear" w:color="auto" w:fill="auto"/>
            <w:noWrap/>
            <w:vAlign w:val="bottom"/>
            <w:hideMark/>
          </w:tcPr>
          <w:p w14:paraId="34187F9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-0.8020589</w:t>
            </w:r>
          </w:p>
        </w:tc>
        <w:tc>
          <w:tcPr>
            <w:tcW w:w="1445" w:type="dxa"/>
            <w:tcBorders>
              <w:top w:val="nil"/>
              <w:bottom w:val="nil"/>
            </w:tcBorders>
            <w:shd w:val="clear" w:color="auto" w:fill="auto"/>
            <w:noWrap/>
            <w:vAlign w:val="bottom"/>
            <w:hideMark/>
          </w:tcPr>
          <w:p w14:paraId="2AE321D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-17.45300281</w:t>
            </w:r>
          </w:p>
        </w:tc>
        <w:tc>
          <w:tcPr>
            <w:tcW w:w="1445" w:type="dxa"/>
            <w:tcBorders>
              <w:top w:val="nil"/>
              <w:bottom w:val="nil"/>
            </w:tcBorders>
            <w:shd w:val="clear" w:color="auto" w:fill="auto"/>
            <w:noWrap/>
            <w:vAlign w:val="bottom"/>
            <w:hideMark/>
          </w:tcPr>
          <w:p w14:paraId="6695FD1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2.050235449</w:t>
            </w:r>
          </w:p>
        </w:tc>
        <w:tc>
          <w:tcPr>
            <w:tcW w:w="1445" w:type="dxa"/>
            <w:tcBorders>
              <w:top w:val="nil"/>
              <w:bottom w:val="nil"/>
            </w:tcBorders>
            <w:shd w:val="clear" w:color="auto" w:fill="auto"/>
            <w:noWrap/>
            <w:vAlign w:val="bottom"/>
            <w:hideMark/>
          </w:tcPr>
          <w:p w14:paraId="231C0A5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-19.50323826</w:t>
            </w:r>
          </w:p>
        </w:tc>
      </w:tr>
      <w:tr w:rsidR="00941EFA" w:rsidRPr="00364F3B" w14:paraId="7F9053FC" w14:textId="77777777" w:rsidTr="00D4129D">
        <w:trPr>
          <w:trHeight w:val="288"/>
        </w:trPr>
        <w:tc>
          <w:tcPr>
            <w:tcW w:w="1162" w:type="dxa"/>
            <w:tcBorders>
              <w:top w:val="nil"/>
              <w:left w:val="nil"/>
              <w:bottom w:val="nil"/>
              <w:right w:val="nil"/>
            </w:tcBorders>
            <w:shd w:val="clear" w:color="auto" w:fill="auto"/>
            <w:noWrap/>
            <w:vAlign w:val="bottom"/>
            <w:hideMark/>
          </w:tcPr>
          <w:p w14:paraId="2B4C0612"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28</w:t>
            </w:r>
          </w:p>
        </w:tc>
        <w:tc>
          <w:tcPr>
            <w:tcW w:w="1313" w:type="dxa"/>
            <w:tcBorders>
              <w:top w:val="nil"/>
              <w:left w:val="nil"/>
              <w:bottom w:val="nil"/>
              <w:right w:val="nil"/>
            </w:tcBorders>
            <w:shd w:val="clear" w:color="auto" w:fill="auto"/>
            <w:noWrap/>
            <w:vAlign w:val="bottom"/>
            <w:hideMark/>
          </w:tcPr>
          <w:p w14:paraId="1E91A67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-5.956401</w:t>
            </w:r>
          </w:p>
        </w:tc>
        <w:tc>
          <w:tcPr>
            <w:tcW w:w="1313" w:type="dxa"/>
            <w:tcBorders>
              <w:top w:val="nil"/>
              <w:left w:val="nil"/>
              <w:bottom w:val="nil"/>
              <w:right w:val="nil"/>
            </w:tcBorders>
            <w:shd w:val="clear" w:color="auto" w:fill="auto"/>
            <w:noWrap/>
            <w:vAlign w:val="bottom"/>
            <w:hideMark/>
          </w:tcPr>
          <w:p w14:paraId="54AB4F4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-2.568034</w:t>
            </w:r>
          </w:p>
        </w:tc>
        <w:tc>
          <w:tcPr>
            <w:tcW w:w="1191" w:type="dxa"/>
            <w:tcBorders>
              <w:top w:val="nil"/>
              <w:left w:val="nil"/>
              <w:bottom w:val="nil"/>
              <w:right w:val="nil"/>
            </w:tcBorders>
            <w:shd w:val="clear" w:color="auto" w:fill="auto"/>
            <w:noWrap/>
            <w:vAlign w:val="bottom"/>
            <w:hideMark/>
          </w:tcPr>
          <w:p w14:paraId="4B0E791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-0.71032</w:t>
            </w:r>
          </w:p>
        </w:tc>
        <w:tc>
          <w:tcPr>
            <w:tcW w:w="1314" w:type="dxa"/>
            <w:tcBorders>
              <w:top w:val="nil"/>
              <w:left w:val="nil"/>
              <w:bottom w:val="nil"/>
              <w:right w:val="nil"/>
            </w:tcBorders>
            <w:shd w:val="clear" w:color="auto" w:fill="auto"/>
            <w:noWrap/>
            <w:vAlign w:val="bottom"/>
            <w:hideMark/>
          </w:tcPr>
          <w:p w14:paraId="0549519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-5.002485</w:t>
            </w:r>
          </w:p>
        </w:tc>
        <w:tc>
          <w:tcPr>
            <w:tcW w:w="1314" w:type="dxa"/>
            <w:tcBorders>
              <w:top w:val="nil"/>
              <w:left w:val="nil"/>
              <w:bottom w:val="nil"/>
              <w:right w:val="nil"/>
            </w:tcBorders>
            <w:shd w:val="clear" w:color="auto" w:fill="auto"/>
            <w:noWrap/>
            <w:vAlign w:val="bottom"/>
            <w:hideMark/>
          </w:tcPr>
          <w:p w14:paraId="68CAB6B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1.4159362</w:t>
            </w:r>
          </w:p>
        </w:tc>
        <w:tc>
          <w:tcPr>
            <w:tcW w:w="1314" w:type="dxa"/>
            <w:tcBorders>
              <w:top w:val="nil"/>
              <w:left w:val="nil"/>
              <w:bottom w:val="nil"/>
              <w:right w:val="nil"/>
            </w:tcBorders>
            <w:shd w:val="clear" w:color="auto" w:fill="auto"/>
            <w:noWrap/>
            <w:vAlign w:val="bottom"/>
            <w:hideMark/>
          </w:tcPr>
          <w:p w14:paraId="43D137B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1.0626572</w:t>
            </w:r>
          </w:p>
        </w:tc>
        <w:tc>
          <w:tcPr>
            <w:tcW w:w="1314" w:type="dxa"/>
            <w:tcBorders>
              <w:top w:val="nil"/>
              <w:left w:val="nil"/>
              <w:bottom w:val="nil"/>
            </w:tcBorders>
            <w:shd w:val="clear" w:color="auto" w:fill="auto"/>
            <w:noWrap/>
            <w:vAlign w:val="bottom"/>
            <w:hideMark/>
          </w:tcPr>
          <w:p w14:paraId="4C5262A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-0.3518211</w:t>
            </w:r>
          </w:p>
        </w:tc>
        <w:tc>
          <w:tcPr>
            <w:tcW w:w="1445" w:type="dxa"/>
            <w:tcBorders>
              <w:top w:val="nil"/>
              <w:bottom w:val="nil"/>
            </w:tcBorders>
            <w:shd w:val="clear" w:color="auto" w:fill="auto"/>
            <w:noWrap/>
            <w:vAlign w:val="bottom"/>
            <w:hideMark/>
          </w:tcPr>
          <w:p w14:paraId="0F9EB8D2"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-12.1104671</w:t>
            </w:r>
          </w:p>
        </w:tc>
        <w:tc>
          <w:tcPr>
            <w:tcW w:w="1445" w:type="dxa"/>
            <w:tcBorders>
              <w:top w:val="nil"/>
              <w:bottom w:val="nil"/>
            </w:tcBorders>
            <w:shd w:val="clear" w:color="auto" w:fill="auto"/>
            <w:noWrap/>
            <w:vAlign w:val="bottom"/>
            <w:hideMark/>
          </w:tcPr>
          <w:p w14:paraId="57250D34"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2.478593417</w:t>
            </w:r>
          </w:p>
        </w:tc>
        <w:tc>
          <w:tcPr>
            <w:tcW w:w="1445" w:type="dxa"/>
            <w:tcBorders>
              <w:top w:val="nil"/>
              <w:bottom w:val="nil"/>
            </w:tcBorders>
            <w:shd w:val="clear" w:color="auto" w:fill="auto"/>
            <w:noWrap/>
            <w:vAlign w:val="bottom"/>
            <w:hideMark/>
          </w:tcPr>
          <w:p w14:paraId="43787794"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-14.58906052</w:t>
            </w:r>
          </w:p>
        </w:tc>
      </w:tr>
      <w:tr w:rsidR="00941EFA" w:rsidRPr="00364F3B" w14:paraId="2D37B260" w14:textId="77777777" w:rsidTr="00D4129D">
        <w:trPr>
          <w:trHeight w:val="288"/>
        </w:trPr>
        <w:tc>
          <w:tcPr>
            <w:tcW w:w="1162" w:type="dxa"/>
            <w:tcBorders>
              <w:top w:val="nil"/>
              <w:left w:val="nil"/>
              <w:bottom w:val="nil"/>
              <w:right w:val="nil"/>
            </w:tcBorders>
            <w:shd w:val="clear" w:color="auto" w:fill="auto"/>
            <w:noWrap/>
            <w:vAlign w:val="bottom"/>
            <w:hideMark/>
          </w:tcPr>
          <w:p w14:paraId="5EF2E7FA"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29</w:t>
            </w:r>
          </w:p>
        </w:tc>
        <w:tc>
          <w:tcPr>
            <w:tcW w:w="1313" w:type="dxa"/>
            <w:tcBorders>
              <w:top w:val="nil"/>
              <w:left w:val="nil"/>
              <w:bottom w:val="nil"/>
              <w:right w:val="nil"/>
            </w:tcBorders>
            <w:shd w:val="clear" w:color="auto" w:fill="auto"/>
            <w:noWrap/>
            <w:vAlign w:val="bottom"/>
            <w:hideMark/>
          </w:tcPr>
          <w:p w14:paraId="27BA3E5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-6.067268</w:t>
            </w:r>
          </w:p>
        </w:tc>
        <w:tc>
          <w:tcPr>
            <w:tcW w:w="1313" w:type="dxa"/>
            <w:tcBorders>
              <w:top w:val="nil"/>
              <w:left w:val="nil"/>
              <w:bottom w:val="nil"/>
              <w:right w:val="nil"/>
            </w:tcBorders>
            <w:shd w:val="clear" w:color="auto" w:fill="auto"/>
            <w:noWrap/>
            <w:vAlign w:val="bottom"/>
            <w:hideMark/>
          </w:tcPr>
          <w:p w14:paraId="2EF70F6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0.1281623</w:t>
            </w:r>
          </w:p>
        </w:tc>
        <w:tc>
          <w:tcPr>
            <w:tcW w:w="1191" w:type="dxa"/>
            <w:tcBorders>
              <w:top w:val="nil"/>
              <w:left w:val="nil"/>
              <w:bottom w:val="nil"/>
              <w:right w:val="nil"/>
            </w:tcBorders>
            <w:shd w:val="clear" w:color="auto" w:fill="auto"/>
            <w:noWrap/>
            <w:vAlign w:val="bottom"/>
            <w:hideMark/>
          </w:tcPr>
          <w:p w14:paraId="57170DA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-1.877361</w:t>
            </w:r>
          </w:p>
        </w:tc>
        <w:tc>
          <w:tcPr>
            <w:tcW w:w="1314" w:type="dxa"/>
            <w:tcBorders>
              <w:top w:val="nil"/>
              <w:left w:val="nil"/>
              <w:bottom w:val="nil"/>
              <w:right w:val="nil"/>
            </w:tcBorders>
            <w:shd w:val="clear" w:color="auto" w:fill="auto"/>
            <w:noWrap/>
            <w:vAlign w:val="bottom"/>
            <w:hideMark/>
          </w:tcPr>
          <w:p w14:paraId="2A72B53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-3.202572</w:t>
            </w:r>
          </w:p>
        </w:tc>
        <w:tc>
          <w:tcPr>
            <w:tcW w:w="1314" w:type="dxa"/>
            <w:tcBorders>
              <w:top w:val="nil"/>
              <w:left w:val="nil"/>
              <w:bottom w:val="nil"/>
              <w:right w:val="nil"/>
            </w:tcBorders>
            <w:shd w:val="clear" w:color="auto" w:fill="auto"/>
            <w:noWrap/>
            <w:vAlign w:val="bottom"/>
            <w:hideMark/>
          </w:tcPr>
          <w:p w14:paraId="0D9E4BF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1.0729429</w:t>
            </w:r>
          </w:p>
        </w:tc>
        <w:tc>
          <w:tcPr>
            <w:tcW w:w="1314" w:type="dxa"/>
            <w:tcBorders>
              <w:top w:val="nil"/>
              <w:left w:val="nil"/>
              <w:bottom w:val="nil"/>
              <w:right w:val="nil"/>
            </w:tcBorders>
            <w:shd w:val="clear" w:color="auto" w:fill="auto"/>
            <w:noWrap/>
            <w:vAlign w:val="bottom"/>
            <w:hideMark/>
          </w:tcPr>
          <w:p w14:paraId="0CD4B51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0.7012326</w:t>
            </w:r>
          </w:p>
        </w:tc>
        <w:tc>
          <w:tcPr>
            <w:tcW w:w="1314" w:type="dxa"/>
            <w:tcBorders>
              <w:top w:val="nil"/>
              <w:left w:val="nil"/>
              <w:bottom w:val="nil"/>
            </w:tcBorders>
            <w:shd w:val="clear" w:color="auto" w:fill="auto"/>
            <w:noWrap/>
            <w:vAlign w:val="bottom"/>
            <w:hideMark/>
          </w:tcPr>
          <w:p w14:paraId="5734314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-0.363387</w:t>
            </w:r>
          </w:p>
        </w:tc>
        <w:tc>
          <w:tcPr>
            <w:tcW w:w="1445" w:type="dxa"/>
            <w:tcBorders>
              <w:top w:val="nil"/>
              <w:bottom w:val="nil"/>
            </w:tcBorders>
            <w:shd w:val="clear" w:color="auto" w:fill="auto"/>
            <w:noWrap/>
            <w:vAlign w:val="bottom"/>
            <w:hideMark/>
          </w:tcPr>
          <w:p w14:paraId="08548A81"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-9.60825075</w:t>
            </w:r>
          </w:p>
        </w:tc>
        <w:tc>
          <w:tcPr>
            <w:tcW w:w="1445" w:type="dxa"/>
            <w:tcBorders>
              <w:top w:val="nil"/>
              <w:bottom w:val="nil"/>
            </w:tcBorders>
            <w:shd w:val="clear" w:color="auto" w:fill="auto"/>
            <w:noWrap/>
            <w:vAlign w:val="bottom"/>
            <w:hideMark/>
          </w:tcPr>
          <w:p w14:paraId="2E52326F"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1.902337766</w:t>
            </w:r>
          </w:p>
        </w:tc>
        <w:tc>
          <w:tcPr>
            <w:tcW w:w="1445" w:type="dxa"/>
            <w:tcBorders>
              <w:top w:val="nil"/>
              <w:bottom w:val="nil"/>
            </w:tcBorders>
            <w:shd w:val="clear" w:color="auto" w:fill="auto"/>
            <w:noWrap/>
            <w:vAlign w:val="bottom"/>
            <w:hideMark/>
          </w:tcPr>
          <w:p w14:paraId="22658F50"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-11.51058852</w:t>
            </w:r>
          </w:p>
        </w:tc>
      </w:tr>
      <w:tr w:rsidR="00941EFA" w:rsidRPr="00364F3B" w14:paraId="75609DAB" w14:textId="77777777" w:rsidTr="00D4129D">
        <w:trPr>
          <w:trHeight w:val="288"/>
        </w:trPr>
        <w:tc>
          <w:tcPr>
            <w:tcW w:w="1162" w:type="dxa"/>
            <w:tcBorders>
              <w:top w:val="nil"/>
              <w:left w:val="nil"/>
              <w:bottom w:val="nil"/>
              <w:right w:val="nil"/>
            </w:tcBorders>
            <w:shd w:val="clear" w:color="auto" w:fill="auto"/>
            <w:noWrap/>
            <w:vAlign w:val="bottom"/>
            <w:hideMark/>
          </w:tcPr>
          <w:p w14:paraId="4CC2DD33"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30</w:t>
            </w:r>
          </w:p>
        </w:tc>
        <w:tc>
          <w:tcPr>
            <w:tcW w:w="1313" w:type="dxa"/>
            <w:tcBorders>
              <w:top w:val="nil"/>
              <w:left w:val="nil"/>
              <w:bottom w:val="nil"/>
              <w:right w:val="nil"/>
            </w:tcBorders>
            <w:shd w:val="clear" w:color="auto" w:fill="auto"/>
            <w:noWrap/>
            <w:vAlign w:val="bottom"/>
            <w:hideMark/>
          </w:tcPr>
          <w:p w14:paraId="6AACBC9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-6.463668</w:t>
            </w:r>
          </w:p>
        </w:tc>
        <w:tc>
          <w:tcPr>
            <w:tcW w:w="1313" w:type="dxa"/>
            <w:tcBorders>
              <w:top w:val="nil"/>
              <w:left w:val="nil"/>
              <w:bottom w:val="nil"/>
              <w:right w:val="nil"/>
            </w:tcBorders>
            <w:shd w:val="clear" w:color="auto" w:fill="auto"/>
            <w:noWrap/>
            <w:vAlign w:val="bottom"/>
            <w:hideMark/>
          </w:tcPr>
          <w:p w14:paraId="7FCB457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-0.858031</w:t>
            </w:r>
          </w:p>
        </w:tc>
        <w:tc>
          <w:tcPr>
            <w:tcW w:w="1191" w:type="dxa"/>
            <w:tcBorders>
              <w:top w:val="nil"/>
              <w:left w:val="nil"/>
              <w:bottom w:val="nil"/>
              <w:right w:val="nil"/>
            </w:tcBorders>
            <w:shd w:val="clear" w:color="auto" w:fill="auto"/>
            <w:noWrap/>
            <w:vAlign w:val="bottom"/>
            <w:hideMark/>
          </w:tcPr>
          <w:p w14:paraId="3433EB6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1.602996</w:t>
            </w:r>
          </w:p>
        </w:tc>
        <w:tc>
          <w:tcPr>
            <w:tcW w:w="1314" w:type="dxa"/>
            <w:tcBorders>
              <w:top w:val="nil"/>
              <w:left w:val="nil"/>
              <w:bottom w:val="nil"/>
              <w:right w:val="nil"/>
            </w:tcBorders>
            <w:shd w:val="clear" w:color="auto" w:fill="auto"/>
            <w:noWrap/>
            <w:vAlign w:val="bottom"/>
            <w:hideMark/>
          </w:tcPr>
          <w:p w14:paraId="46DB735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-5.628202</w:t>
            </w:r>
          </w:p>
        </w:tc>
        <w:tc>
          <w:tcPr>
            <w:tcW w:w="1314" w:type="dxa"/>
            <w:tcBorders>
              <w:top w:val="nil"/>
              <w:left w:val="nil"/>
              <w:bottom w:val="nil"/>
              <w:right w:val="nil"/>
            </w:tcBorders>
            <w:shd w:val="clear" w:color="auto" w:fill="auto"/>
            <w:noWrap/>
            <w:vAlign w:val="bottom"/>
            <w:hideMark/>
          </w:tcPr>
          <w:p w14:paraId="6BE39F2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3.9702656</w:t>
            </w:r>
          </w:p>
        </w:tc>
        <w:tc>
          <w:tcPr>
            <w:tcW w:w="1314" w:type="dxa"/>
            <w:tcBorders>
              <w:top w:val="nil"/>
              <w:left w:val="nil"/>
              <w:bottom w:val="nil"/>
              <w:right w:val="nil"/>
            </w:tcBorders>
            <w:shd w:val="clear" w:color="auto" w:fill="auto"/>
            <w:noWrap/>
            <w:vAlign w:val="bottom"/>
            <w:hideMark/>
          </w:tcPr>
          <w:p w14:paraId="165E566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1.0157889</w:t>
            </w:r>
          </w:p>
        </w:tc>
        <w:tc>
          <w:tcPr>
            <w:tcW w:w="1314" w:type="dxa"/>
            <w:tcBorders>
              <w:top w:val="nil"/>
              <w:left w:val="nil"/>
              <w:bottom w:val="nil"/>
            </w:tcBorders>
            <w:shd w:val="clear" w:color="auto" w:fill="auto"/>
            <w:noWrap/>
            <w:vAlign w:val="bottom"/>
            <w:hideMark/>
          </w:tcPr>
          <w:p w14:paraId="3C251A7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-1.0665256</w:t>
            </w:r>
          </w:p>
        </w:tc>
        <w:tc>
          <w:tcPr>
            <w:tcW w:w="1445" w:type="dxa"/>
            <w:tcBorders>
              <w:top w:val="nil"/>
              <w:bottom w:val="nil"/>
            </w:tcBorders>
            <w:shd w:val="clear" w:color="auto" w:fill="auto"/>
            <w:noWrap/>
            <w:vAlign w:val="bottom"/>
            <w:hideMark/>
          </w:tcPr>
          <w:p w14:paraId="7674FC6D"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-7.427376334</w:t>
            </w:r>
          </w:p>
        </w:tc>
        <w:tc>
          <w:tcPr>
            <w:tcW w:w="1445" w:type="dxa"/>
            <w:tcBorders>
              <w:top w:val="nil"/>
              <w:bottom w:val="nil"/>
            </w:tcBorders>
            <w:shd w:val="clear" w:color="auto" w:fill="auto"/>
            <w:noWrap/>
            <w:vAlign w:val="bottom"/>
            <w:hideMark/>
          </w:tcPr>
          <w:p w14:paraId="0104E07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6.589050347</w:t>
            </w:r>
          </w:p>
        </w:tc>
        <w:tc>
          <w:tcPr>
            <w:tcW w:w="1445" w:type="dxa"/>
            <w:tcBorders>
              <w:top w:val="nil"/>
              <w:bottom w:val="nil"/>
            </w:tcBorders>
            <w:shd w:val="clear" w:color="auto" w:fill="auto"/>
            <w:noWrap/>
            <w:vAlign w:val="bottom"/>
            <w:hideMark/>
          </w:tcPr>
          <w:p w14:paraId="3323898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-14.01642668</w:t>
            </w:r>
          </w:p>
        </w:tc>
      </w:tr>
      <w:tr w:rsidR="00941EFA" w:rsidRPr="00364F3B" w14:paraId="41CC9812" w14:textId="77777777" w:rsidTr="00D4129D">
        <w:trPr>
          <w:trHeight w:val="288"/>
        </w:trPr>
        <w:tc>
          <w:tcPr>
            <w:tcW w:w="1162" w:type="dxa"/>
            <w:tcBorders>
              <w:top w:val="nil"/>
              <w:left w:val="nil"/>
              <w:bottom w:val="nil"/>
              <w:right w:val="nil"/>
            </w:tcBorders>
            <w:shd w:val="clear" w:color="auto" w:fill="auto"/>
            <w:noWrap/>
            <w:vAlign w:val="bottom"/>
            <w:hideMark/>
          </w:tcPr>
          <w:p w14:paraId="168D9E59"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31</w:t>
            </w:r>
          </w:p>
        </w:tc>
        <w:tc>
          <w:tcPr>
            <w:tcW w:w="1313" w:type="dxa"/>
            <w:tcBorders>
              <w:top w:val="nil"/>
              <w:left w:val="nil"/>
              <w:bottom w:val="nil"/>
              <w:right w:val="nil"/>
            </w:tcBorders>
            <w:shd w:val="clear" w:color="auto" w:fill="auto"/>
            <w:noWrap/>
            <w:vAlign w:val="bottom"/>
            <w:hideMark/>
          </w:tcPr>
          <w:p w14:paraId="520089E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-5.770401</w:t>
            </w:r>
          </w:p>
        </w:tc>
        <w:tc>
          <w:tcPr>
            <w:tcW w:w="1313" w:type="dxa"/>
            <w:tcBorders>
              <w:top w:val="nil"/>
              <w:left w:val="nil"/>
              <w:bottom w:val="nil"/>
              <w:right w:val="nil"/>
            </w:tcBorders>
            <w:shd w:val="clear" w:color="auto" w:fill="auto"/>
            <w:noWrap/>
            <w:vAlign w:val="bottom"/>
            <w:hideMark/>
          </w:tcPr>
          <w:p w14:paraId="79B67CD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-0.023048</w:t>
            </w:r>
          </w:p>
        </w:tc>
        <w:tc>
          <w:tcPr>
            <w:tcW w:w="1191" w:type="dxa"/>
            <w:tcBorders>
              <w:top w:val="nil"/>
              <w:left w:val="nil"/>
              <w:bottom w:val="nil"/>
              <w:right w:val="nil"/>
            </w:tcBorders>
            <w:shd w:val="clear" w:color="auto" w:fill="auto"/>
            <w:noWrap/>
            <w:vAlign w:val="bottom"/>
            <w:hideMark/>
          </w:tcPr>
          <w:p w14:paraId="68E11B5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0.2475</w:t>
            </w:r>
          </w:p>
        </w:tc>
        <w:tc>
          <w:tcPr>
            <w:tcW w:w="1314" w:type="dxa"/>
            <w:tcBorders>
              <w:top w:val="nil"/>
              <w:left w:val="nil"/>
              <w:bottom w:val="nil"/>
              <w:right w:val="nil"/>
            </w:tcBorders>
            <w:shd w:val="clear" w:color="auto" w:fill="auto"/>
            <w:noWrap/>
            <w:vAlign w:val="bottom"/>
            <w:hideMark/>
          </w:tcPr>
          <w:p w14:paraId="1EE3294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-3.980437</w:t>
            </w:r>
          </w:p>
        </w:tc>
        <w:tc>
          <w:tcPr>
            <w:tcW w:w="1314" w:type="dxa"/>
            <w:tcBorders>
              <w:top w:val="nil"/>
              <w:left w:val="nil"/>
              <w:bottom w:val="nil"/>
              <w:right w:val="nil"/>
            </w:tcBorders>
            <w:shd w:val="clear" w:color="auto" w:fill="auto"/>
            <w:noWrap/>
            <w:vAlign w:val="bottom"/>
            <w:hideMark/>
          </w:tcPr>
          <w:p w14:paraId="0BB383F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4.7837091</w:t>
            </w:r>
          </w:p>
        </w:tc>
        <w:tc>
          <w:tcPr>
            <w:tcW w:w="1314" w:type="dxa"/>
            <w:tcBorders>
              <w:top w:val="nil"/>
              <w:left w:val="nil"/>
              <w:bottom w:val="nil"/>
              <w:right w:val="nil"/>
            </w:tcBorders>
            <w:shd w:val="clear" w:color="auto" w:fill="auto"/>
            <w:noWrap/>
            <w:vAlign w:val="bottom"/>
            <w:hideMark/>
          </w:tcPr>
          <w:p w14:paraId="00DAD8F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-1.784217</w:t>
            </w:r>
          </w:p>
        </w:tc>
        <w:tc>
          <w:tcPr>
            <w:tcW w:w="1314" w:type="dxa"/>
            <w:tcBorders>
              <w:top w:val="nil"/>
              <w:left w:val="nil"/>
              <w:bottom w:val="nil"/>
            </w:tcBorders>
            <w:shd w:val="clear" w:color="auto" w:fill="auto"/>
            <w:noWrap/>
            <w:vAlign w:val="bottom"/>
            <w:hideMark/>
          </w:tcPr>
          <w:p w14:paraId="66C2A96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-0.3280546</w:t>
            </w:r>
          </w:p>
        </w:tc>
        <w:tc>
          <w:tcPr>
            <w:tcW w:w="1445" w:type="dxa"/>
            <w:tcBorders>
              <w:top w:val="nil"/>
              <w:bottom w:val="nil"/>
            </w:tcBorders>
            <w:shd w:val="clear" w:color="auto" w:fill="auto"/>
            <w:noWrap/>
            <w:vAlign w:val="bottom"/>
            <w:hideMark/>
          </w:tcPr>
          <w:p w14:paraId="54EA22FF"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-6.854948908</w:t>
            </w:r>
          </w:p>
        </w:tc>
        <w:tc>
          <w:tcPr>
            <w:tcW w:w="1445" w:type="dxa"/>
            <w:tcBorders>
              <w:top w:val="nil"/>
              <w:bottom w:val="nil"/>
            </w:tcBorders>
            <w:shd w:val="clear" w:color="auto" w:fill="auto"/>
            <w:noWrap/>
            <w:vAlign w:val="bottom"/>
            <w:hideMark/>
          </w:tcPr>
          <w:p w14:paraId="354D6DA0"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5.031209316</w:t>
            </w:r>
          </w:p>
        </w:tc>
        <w:tc>
          <w:tcPr>
            <w:tcW w:w="1445" w:type="dxa"/>
            <w:tcBorders>
              <w:top w:val="nil"/>
              <w:bottom w:val="nil"/>
            </w:tcBorders>
            <w:shd w:val="clear" w:color="auto" w:fill="auto"/>
            <w:noWrap/>
            <w:vAlign w:val="bottom"/>
            <w:hideMark/>
          </w:tcPr>
          <w:p w14:paraId="7673568F"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-11.88615822</w:t>
            </w:r>
          </w:p>
        </w:tc>
      </w:tr>
      <w:tr w:rsidR="00941EFA" w:rsidRPr="00364F3B" w14:paraId="5CC82223" w14:textId="77777777" w:rsidTr="00D4129D">
        <w:trPr>
          <w:trHeight w:val="288"/>
        </w:trPr>
        <w:tc>
          <w:tcPr>
            <w:tcW w:w="1162" w:type="dxa"/>
            <w:tcBorders>
              <w:top w:val="nil"/>
              <w:left w:val="nil"/>
              <w:bottom w:val="nil"/>
              <w:right w:val="nil"/>
            </w:tcBorders>
            <w:shd w:val="clear" w:color="auto" w:fill="auto"/>
            <w:noWrap/>
            <w:vAlign w:val="bottom"/>
            <w:hideMark/>
          </w:tcPr>
          <w:p w14:paraId="60F2C893"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32</w:t>
            </w:r>
          </w:p>
        </w:tc>
        <w:tc>
          <w:tcPr>
            <w:tcW w:w="1313" w:type="dxa"/>
            <w:tcBorders>
              <w:top w:val="nil"/>
              <w:left w:val="nil"/>
              <w:bottom w:val="nil"/>
              <w:right w:val="nil"/>
            </w:tcBorders>
            <w:shd w:val="clear" w:color="auto" w:fill="auto"/>
            <w:noWrap/>
            <w:vAlign w:val="bottom"/>
            <w:hideMark/>
          </w:tcPr>
          <w:p w14:paraId="5D0587A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-4.462953</w:t>
            </w:r>
          </w:p>
        </w:tc>
        <w:tc>
          <w:tcPr>
            <w:tcW w:w="1313" w:type="dxa"/>
            <w:tcBorders>
              <w:top w:val="nil"/>
              <w:left w:val="nil"/>
              <w:bottom w:val="nil"/>
              <w:right w:val="nil"/>
            </w:tcBorders>
            <w:shd w:val="clear" w:color="auto" w:fill="auto"/>
            <w:noWrap/>
            <w:vAlign w:val="bottom"/>
            <w:hideMark/>
          </w:tcPr>
          <w:p w14:paraId="383283E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-0.705611</w:t>
            </w:r>
          </w:p>
        </w:tc>
        <w:tc>
          <w:tcPr>
            <w:tcW w:w="1191" w:type="dxa"/>
            <w:tcBorders>
              <w:top w:val="nil"/>
              <w:left w:val="nil"/>
              <w:bottom w:val="nil"/>
              <w:right w:val="nil"/>
            </w:tcBorders>
            <w:shd w:val="clear" w:color="auto" w:fill="auto"/>
            <w:noWrap/>
            <w:vAlign w:val="bottom"/>
            <w:hideMark/>
          </w:tcPr>
          <w:p w14:paraId="04FB64D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3.052688</w:t>
            </w:r>
          </w:p>
        </w:tc>
        <w:tc>
          <w:tcPr>
            <w:tcW w:w="1314" w:type="dxa"/>
            <w:tcBorders>
              <w:top w:val="nil"/>
              <w:left w:val="nil"/>
              <w:bottom w:val="nil"/>
              <w:right w:val="nil"/>
            </w:tcBorders>
            <w:shd w:val="clear" w:color="auto" w:fill="auto"/>
            <w:noWrap/>
            <w:vAlign w:val="bottom"/>
            <w:hideMark/>
          </w:tcPr>
          <w:p w14:paraId="3B58C58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-3.695937</w:t>
            </w:r>
          </w:p>
        </w:tc>
        <w:tc>
          <w:tcPr>
            <w:tcW w:w="1314" w:type="dxa"/>
            <w:tcBorders>
              <w:top w:val="nil"/>
              <w:left w:val="nil"/>
              <w:bottom w:val="nil"/>
              <w:right w:val="nil"/>
            </w:tcBorders>
            <w:shd w:val="clear" w:color="auto" w:fill="auto"/>
            <w:noWrap/>
            <w:vAlign w:val="bottom"/>
            <w:hideMark/>
          </w:tcPr>
          <w:p w14:paraId="579FA19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5.2940555</w:t>
            </w:r>
          </w:p>
        </w:tc>
        <w:tc>
          <w:tcPr>
            <w:tcW w:w="1314" w:type="dxa"/>
            <w:tcBorders>
              <w:top w:val="nil"/>
              <w:left w:val="nil"/>
              <w:bottom w:val="nil"/>
              <w:right w:val="nil"/>
            </w:tcBorders>
            <w:shd w:val="clear" w:color="auto" w:fill="auto"/>
            <w:noWrap/>
            <w:vAlign w:val="bottom"/>
            <w:hideMark/>
          </w:tcPr>
          <w:p w14:paraId="22060E5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-3.970903</w:t>
            </w:r>
          </w:p>
        </w:tc>
        <w:tc>
          <w:tcPr>
            <w:tcW w:w="1314" w:type="dxa"/>
            <w:tcBorders>
              <w:top w:val="nil"/>
              <w:left w:val="nil"/>
              <w:bottom w:val="nil"/>
            </w:tcBorders>
            <w:shd w:val="clear" w:color="auto" w:fill="auto"/>
            <w:noWrap/>
            <w:vAlign w:val="bottom"/>
            <w:hideMark/>
          </w:tcPr>
          <w:p w14:paraId="5D620C0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-1.0207319</w:t>
            </w:r>
          </w:p>
        </w:tc>
        <w:tc>
          <w:tcPr>
            <w:tcW w:w="1445" w:type="dxa"/>
            <w:tcBorders>
              <w:top w:val="nil"/>
              <w:bottom w:val="nil"/>
            </w:tcBorders>
            <w:shd w:val="clear" w:color="auto" w:fill="auto"/>
            <w:noWrap/>
            <w:vAlign w:val="bottom"/>
            <w:hideMark/>
          </w:tcPr>
          <w:p w14:paraId="1575621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-5.509393545</w:t>
            </w:r>
          </w:p>
        </w:tc>
        <w:tc>
          <w:tcPr>
            <w:tcW w:w="1445" w:type="dxa"/>
            <w:tcBorders>
              <w:top w:val="nil"/>
              <w:bottom w:val="nil"/>
            </w:tcBorders>
            <w:shd w:val="clear" w:color="auto" w:fill="auto"/>
            <w:noWrap/>
            <w:vAlign w:val="bottom"/>
            <w:hideMark/>
          </w:tcPr>
          <w:p w14:paraId="53418AA9"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8.346743016</w:t>
            </w:r>
          </w:p>
        </w:tc>
        <w:tc>
          <w:tcPr>
            <w:tcW w:w="1445" w:type="dxa"/>
            <w:tcBorders>
              <w:top w:val="nil"/>
              <w:bottom w:val="nil"/>
            </w:tcBorders>
            <w:shd w:val="clear" w:color="auto" w:fill="auto"/>
            <w:noWrap/>
            <w:vAlign w:val="bottom"/>
            <w:hideMark/>
          </w:tcPr>
          <w:p w14:paraId="147161F8"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-13.85613656</w:t>
            </w:r>
          </w:p>
        </w:tc>
      </w:tr>
      <w:tr w:rsidR="00941EFA" w:rsidRPr="00364F3B" w14:paraId="0ED3A587" w14:textId="77777777" w:rsidTr="00D4129D">
        <w:trPr>
          <w:trHeight w:val="288"/>
        </w:trPr>
        <w:tc>
          <w:tcPr>
            <w:tcW w:w="1162" w:type="dxa"/>
            <w:tcBorders>
              <w:top w:val="nil"/>
              <w:left w:val="nil"/>
              <w:bottom w:val="nil"/>
              <w:right w:val="nil"/>
            </w:tcBorders>
            <w:shd w:val="clear" w:color="auto" w:fill="auto"/>
            <w:noWrap/>
            <w:vAlign w:val="bottom"/>
            <w:hideMark/>
          </w:tcPr>
          <w:p w14:paraId="04D277A7"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33</w:t>
            </w:r>
          </w:p>
        </w:tc>
        <w:tc>
          <w:tcPr>
            <w:tcW w:w="1313" w:type="dxa"/>
            <w:tcBorders>
              <w:top w:val="nil"/>
              <w:left w:val="nil"/>
              <w:bottom w:val="nil"/>
              <w:right w:val="nil"/>
            </w:tcBorders>
            <w:shd w:val="clear" w:color="auto" w:fill="auto"/>
            <w:noWrap/>
            <w:vAlign w:val="bottom"/>
            <w:hideMark/>
          </w:tcPr>
          <w:p w14:paraId="1944FA7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-5.527986</w:t>
            </w:r>
          </w:p>
        </w:tc>
        <w:tc>
          <w:tcPr>
            <w:tcW w:w="1313" w:type="dxa"/>
            <w:tcBorders>
              <w:top w:val="nil"/>
              <w:left w:val="nil"/>
              <w:bottom w:val="nil"/>
              <w:right w:val="nil"/>
            </w:tcBorders>
            <w:shd w:val="clear" w:color="auto" w:fill="auto"/>
            <w:noWrap/>
            <w:vAlign w:val="bottom"/>
            <w:hideMark/>
          </w:tcPr>
          <w:p w14:paraId="064974E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0.0621791</w:t>
            </w:r>
          </w:p>
        </w:tc>
        <w:tc>
          <w:tcPr>
            <w:tcW w:w="1191" w:type="dxa"/>
            <w:tcBorders>
              <w:top w:val="nil"/>
              <w:left w:val="nil"/>
              <w:bottom w:val="nil"/>
              <w:right w:val="nil"/>
            </w:tcBorders>
            <w:shd w:val="clear" w:color="auto" w:fill="auto"/>
            <w:noWrap/>
            <w:vAlign w:val="bottom"/>
            <w:hideMark/>
          </w:tcPr>
          <w:p w14:paraId="4B17B62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0.880454</w:t>
            </w:r>
          </w:p>
        </w:tc>
        <w:tc>
          <w:tcPr>
            <w:tcW w:w="1314" w:type="dxa"/>
            <w:tcBorders>
              <w:top w:val="nil"/>
              <w:left w:val="nil"/>
              <w:bottom w:val="nil"/>
              <w:right w:val="nil"/>
            </w:tcBorders>
            <w:shd w:val="clear" w:color="auto" w:fill="auto"/>
            <w:noWrap/>
            <w:vAlign w:val="bottom"/>
            <w:hideMark/>
          </w:tcPr>
          <w:p w14:paraId="67B42BB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0.4879307</w:t>
            </w:r>
          </w:p>
        </w:tc>
        <w:tc>
          <w:tcPr>
            <w:tcW w:w="1314" w:type="dxa"/>
            <w:tcBorders>
              <w:top w:val="nil"/>
              <w:left w:val="nil"/>
              <w:bottom w:val="nil"/>
              <w:right w:val="nil"/>
            </w:tcBorders>
            <w:shd w:val="clear" w:color="auto" w:fill="auto"/>
            <w:noWrap/>
            <w:vAlign w:val="bottom"/>
            <w:hideMark/>
          </w:tcPr>
          <w:p w14:paraId="05FE101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1.8273256</w:t>
            </w:r>
          </w:p>
        </w:tc>
        <w:tc>
          <w:tcPr>
            <w:tcW w:w="1314" w:type="dxa"/>
            <w:tcBorders>
              <w:top w:val="nil"/>
              <w:left w:val="nil"/>
              <w:bottom w:val="nil"/>
              <w:right w:val="nil"/>
            </w:tcBorders>
            <w:shd w:val="clear" w:color="auto" w:fill="auto"/>
            <w:noWrap/>
            <w:vAlign w:val="bottom"/>
            <w:hideMark/>
          </w:tcPr>
          <w:p w14:paraId="7EBCA29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-4.595384</w:t>
            </w:r>
          </w:p>
        </w:tc>
        <w:tc>
          <w:tcPr>
            <w:tcW w:w="1314" w:type="dxa"/>
            <w:tcBorders>
              <w:top w:val="nil"/>
              <w:left w:val="nil"/>
              <w:bottom w:val="nil"/>
            </w:tcBorders>
            <w:shd w:val="clear" w:color="auto" w:fill="auto"/>
            <w:noWrap/>
            <w:vAlign w:val="bottom"/>
            <w:hideMark/>
          </w:tcPr>
          <w:p w14:paraId="25B753D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-2.2423065</w:t>
            </w:r>
          </w:p>
        </w:tc>
        <w:tc>
          <w:tcPr>
            <w:tcW w:w="1445" w:type="dxa"/>
            <w:tcBorders>
              <w:top w:val="nil"/>
              <w:bottom w:val="nil"/>
            </w:tcBorders>
            <w:shd w:val="clear" w:color="auto" w:fill="auto"/>
            <w:noWrap/>
            <w:vAlign w:val="bottom"/>
            <w:hideMark/>
          </w:tcPr>
          <w:p w14:paraId="0517A9F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-9.107786175</w:t>
            </w:r>
          </w:p>
        </w:tc>
        <w:tc>
          <w:tcPr>
            <w:tcW w:w="1445" w:type="dxa"/>
            <w:tcBorders>
              <w:top w:val="nil"/>
              <w:bottom w:val="nil"/>
            </w:tcBorders>
            <w:shd w:val="clear" w:color="auto" w:fill="auto"/>
            <w:noWrap/>
            <w:vAlign w:val="bottom"/>
            <w:hideMark/>
          </w:tcPr>
          <w:p w14:paraId="77E0E45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3.257889794</w:t>
            </w:r>
          </w:p>
        </w:tc>
        <w:tc>
          <w:tcPr>
            <w:tcW w:w="1445" w:type="dxa"/>
            <w:tcBorders>
              <w:top w:val="nil"/>
              <w:bottom w:val="nil"/>
            </w:tcBorders>
            <w:shd w:val="clear" w:color="auto" w:fill="auto"/>
            <w:noWrap/>
            <w:vAlign w:val="bottom"/>
            <w:hideMark/>
          </w:tcPr>
          <w:p w14:paraId="09A4B580"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-12.36567597</w:t>
            </w:r>
          </w:p>
        </w:tc>
      </w:tr>
      <w:tr w:rsidR="00941EFA" w:rsidRPr="00364F3B" w14:paraId="70AE60AE" w14:textId="77777777" w:rsidTr="00D4129D">
        <w:trPr>
          <w:trHeight w:val="288"/>
        </w:trPr>
        <w:tc>
          <w:tcPr>
            <w:tcW w:w="1162" w:type="dxa"/>
            <w:tcBorders>
              <w:top w:val="nil"/>
              <w:left w:val="nil"/>
              <w:bottom w:val="nil"/>
              <w:right w:val="nil"/>
            </w:tcBorders>
            <w:shd w:val="clear" w:color="auto" w:fill="auto"/>
            <w:noWrap/>
            <w:vAlign w:val="bottom"/>
            <w:hideMark/>
          </w:tcPr>
          <w:p w14:paraId="6881DE18"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34</w:t>
            </w:r>
          </w:p>
        </w:tc>
        <w:tc>
          <w:tcPr>
            <w:tcW w:w="1313" w:type="dxa"/>
            <w:tcBorders>
              <w:top w:val="nil"/>
              <w:left w:val="nil"/>
              <w:bottom w:val="nil"/>
              <w:right w:val="nil"/>
            </w:tcBorders>
            <w:shd w:val="clear" w:color="auto" w:fill="auto"/>
            <w:noWrap/>
            <w:vAlign w:val="bottom"/>
            <w:hideMark/>
          </w:tcPr>
          <w:p w14:paraId="5932257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-2.648602</w:t>
            </w:r>
          </w:p>
        </w:tc>
        <w:tc>
          <w:tcPr>
            <w:tcW w:w="1313" w:type="dxa"/>
            <w:tcBorders>
              <w:top w:val="nil"/>
              <w:left w:val="nil"/>
              <w:bottom w:val="nil"/>
              <w:right w:val="nil"/>
            </w:tcBorders>
            <w:shd w:val="clear" w:color="auto" w:fill="auto"/>
            <w:noWrap/>
            <w:vAlign w:val="bottom"/>
            <w:hideMark/>
          </w:tcPr>
          <w:p w14:paraId="73D3616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2.5226948</w:t>
            </w:r>
          </w:p>
        </w:tc>
        <w:tc>
          <w:tcPr>
            <w:tcW w:w="1191" w:type="dxa"/>
            <w:tcBorders>
              <w:top w:val="nil"/>
              <w:left w:val="nil"/>
              <w:bottom w:val="nil"/>
              <w:right w:val="nil"/>
            </w:tcBorders>
            <w:shd w:val="clear" w:color="auto" w:fill="auto"/>
            <w:noWrap/>
            <w:vAlign w:val="bottom"/>
            <w:hideMark/>
          </w:tcPr>
          <w:p w14:paraId="0F4B8D5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0.36767</w:t>
            </w:r>
          </w:p>
        </w:tc>
        <w:tc>
          <w:tcPr>
            <w:tcW w:w="1314" w:type="dxa"/>
            <w:tcBorders>
              <w:top w:val="nil"/>
              <w:left w:val="nil"/>
              <w:bottom w:val="nil"/>
              <w:right w:val="nil"/>
            </w:tcBorders>
            <w:shd w:val="clear" w:color="auto" w:fill="auto"/>
            <w:noWrap/>
            <w:vAlign w:val="bottom"/>
            <w:hideMark/>
          </w:tcPr>
          <w:p w14:paraId="607A515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-2.283428</w:t>
            </w:r>
          </w:p>
        </w:tc>
        <w:tc>
          <w:tcPr>
            <w:tcW w:w="1314" w:type="dxa"/>
            <w:tcBorders>
              <w:top w:val="nil"/>
              <w:left w:val="nil"/>
              <w:bottom w:val="nil"/>
              <w:right w:val="nil"/>
            </w:tcBorders>
            <w:shd w:val="clear" w:color="auto" w:fill="auto"/>
            <w:noWrap/>
            <w:vAlign w:val="bottom"/>
            <w:hideMark/>
          </w:tcPr>
          <w:p w14:paraId="4F8F77C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-0.436994</w:t>
            </w:r>
          </w:p>
        </w:tc>
        <w:tc>
          <w:tcPr>
            <w:tcW w:w="1314" w:type="dxa"/>
            <w:tcBorders>
              <w:top w:val="nil"/>
              <w:left w:val="nil"/>
              <w:bottom w:val="nil"/>
              <w:right w:val="nil"/>
            </w:tcBorders>
            <w:shd w:val="clear" w:color="auto" w:fill="auto"/>
            <w:noWrap/>
            <w:vAlign w:val="bottom"/>
            <w:hideMark/>
          </w:tcPr>
          <w:p w14:paraId="4DF3133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-4.348847</w:t>
            </w:r>
          </w:p>
        </w:tc>
        <w:tc>
          <w:tcPr>
            <w:tcW w:w="1314" w:type="dxa"/>
            <w:tcBorders>
              <w:top w:val="nil"/>
              <w:left w:val="nil"/>
              <w:bottom w:val="nil"/>
            </w:tcBorders>
            <w:shd w:val="clear" w:color="auto" w:fill="auto"/>
            <w:noWrap/>
            <w:vAlign w:val="bottom"/>
            <w:hideMark/>
          </w:tcPr>
          <w:p w14:paraId="013408F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-3.9712026</w:t>
            </w:r>
          </w:p>
        </w:tc>
        <w:tc>
          <w:tcPr>
            <w:tcW w:w="1445" w:type="dxa"/>
            <w:tcBorders>
              <w:top w:val="nil"/>
              <w:bottom w:val="nil"/>
            </w:tcBorders>
            <w:shd w:val="clear" w:color="auto" w:fill="auto"/>
            <w:noWrap/>
            <w:vAlign w:val="bottom"/>
            <w:hideMark/>
          </w:tcPr>
          <w:p w14:paraId="4449584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-10.79870982</w:t>
            </w:r>
          </w:p>
        </w:tc>
        <w:tc>
          <w:tcPr>
            <w:tcW w:w="1445" w:type="dxa"/>
            <w:tcBorders>
              <w:top w:val="nil"/>
              <w:bottom w:val="nil"/>
            </w:tcBorders>
            <w:shd w:val="clear" w:color="auto" w:fill="auto"/>
            <w:noWrap/>
            <w:vAlign w:val="bottom"/>
            <w:hideMark/>
          </w:tcPr>
          <w:p w14:paraId="4CCC867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2.890365139</w:t>
            </w:r>
          </w:p>
        </w:tc>
        <w:tc>
          <w:tcPr>
            <w:tcW w:w="1445" w:type="dxa"/>
            <w:tcBorders>
              <w:top w:val="nil"/>
              <w:bottom w:val="nil"/>
            </w:tcBorders>
            <w:shd w:val="clear" w:color="auto" w:fill="auto"/>
            <w:noWrap/>
            <w:vAlign w:val="bottom"/>
            <w:hideMark/>
          </w:tcPr>
          <w:p w14:paraId="5D5067E3"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-13.68907496</w:t>
            </w:r>
          </w:p>
        </w:tc>
      </w:tr>
      <w:tr w:rsidR="00941EFA" w:rsidRPr="00364F3B" w14:paraId="694B8146" w14:textId="77777777" w:rsidTr="00D4129D">
        <w:trPr>
          <w:trHeight w:val="288"/>
        </w:trPr>
        <w:tc>
          <w:tcPr>
            <w:tcW w:w="1162" w:type="dxa"/>
            <w:tcBorders>
              <w:top w:val="nil"/>
              <w:left w:val="nil"/>
              <w:bottom w:val="nil"/>
              <w:right w:val="nil"/>
            </w:tcBorders>
            <w:shd w:val="clear" w:color="auto" w:fill="auto"/>
            <w:noWrap/>
            <w:vAlign w:val="bottom"/>
            <w:hideMark/>
          </w:tcPr>
          <w:p w14:paraId="6CBFDEA8"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35</w:t>
            </w:r>
          </w:p>
        </w:tc>
        <w:tc>
          <w:tcPr>
            <w:tcW w:w="1313" w:type="dxa"/>
            <w:tcBorders>
              <w:top w:val="nil"/>
              <w:left w:val="nil"/>
              <w:bottom w:val="nil"/>
              <w:right w:val="nil"/>
            </w:tcBorders>
            <w:shd w:val="clear" w:color="auto" w:fill="auto"/>
            <w:noWrap/>
            <w:vAlign w:val="bottom"/>
            <w:hideMark/>
          </w:tcPr>
          <w:p w14:paraId="17CDBF2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-3.180052</w:t>
            </w:r>
          </w:p>
        </w:tc>
        <w:tc>
          <w:tcPr>
            <w:tcW w:w="1313" w:type="dxa"/>
            <w:tcBorders>
              <w:top w:val="nil"/>
              <w:left w:val="nil"/>
              <w:bottom w:val="nil"/>
              <w:right w:val="nil"/>
            </w:tcBorders>
            <w:shd w:val="clear" w:color="auto" w:fill="auto"/>
            <w:noWrap/>
            <w:vAlign w:val="bottom"/>
            <w:hideMark/>
          </w:tcPr>
          <w:p w14:paraId="4B2B193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2.7591951</w:t>
            </w:r>
          </w:p>
        </w:tc>
        <w:tc>
          <w:tcPr>
            <w:tcW w:w="1191" w:type="dxa"/>
            <w:tcBorders>
              <w:top w:val="nil"/>
              <w:left w:val="nil"/>
              <w:bottom w:val="nil"/>
              <w:right w:val="nil"/>
            </w:tcBorders>
            <w:shd w:val="clear" w:color="auto" w:fill="auto"/>
            <w:noWrap/>
            <w:vAlign w:val="bottom"/>
            <w:hideMark/>
          </w:tcPr>
          <w:p w14:paraId="4F72B82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0.014244</w:t>
            </w:r>
          </w:p>
        </w:tc>
        <w:tc>
          <w:tcPr>
            <w:tcW w:w="1314" w:type="dxa"/>
            <w:tcBorders>
              <w:top w:val="nil"/>
              <w:left w:val="nil"/>
              <w:bottom w:val="nil"/>
              <w:right w:val="nil"/>
            </w:tcBorders>
            <w:shd w:val="clear" w:color="auto" w:fill="auto"/>
            <w:noWrap/>
            <w:vAlign w:val="bottom"/>
            <w:hideMark/>
          </w:tcPr>
          <w:p w14:paraId="7F0FAF5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-2.810837</w:t>
            </w:r>
          </w:p>
        </w:tc>
        <w:tc>
          <w:tcPr>
            <w:tcW w:w="1314" w:type="dxa"/>
            <w:tcBorders>
              <w:top w:val="nil"/>
              <w:left w:val="nil"/>
              <w:bottom w:val="nil"/>
              <w:right w:val="nil"/>
            </w:tcBorders>
            <w:shd w:val="clear" w:color="auto" w:fill="auto"/>
            <w:noWrap/>
            <w:vAlign w:val="bottom"/>
            <w:hideMark/>
          </w:tcPr>
          <w:p w14:paraId="17C5BFF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0.2497453</w:t>
            </w:r>
          </w:p>
        </w:tc>
        <w:tc>
          <w:tcPr>
            <w:tcW w:w="1314" w:type="dxa"/>
            <w:tcBorders>
              <w:top w:val="nil"/>
              <w:left w:val="nil"/>
              <w:bottom w:val="nil"/>
              <w:right w:val="nil"/>
            </w:tcBorders>
            <w:shd w:val="clear" w:color="auto" w:fill="auto"/>
            <w:noWrap/>
            <w:vAlign w:val="bottom"/>
            <w:hideMark/>
          </w:tcPr>
          <w:p w14:paraId="18635FF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-3.974521</w:t>
            </w:r>
          </w:p>
        </w:tc>
        <w:tc>
          <w:tcPr>
            <w:tcW w:w="1314" w:type="dxa"/>
            <w:tcBorders>
              <w:top w:val="nil"/>
              <w:left w:val="nil"/>
              <w:bottom w:val="nil"/>
            </w:tcBorders>
            <w:shd w:val="clear" w:color="auto" w:fill="auto"/>
            <w:noWrap/>
            <w:vAlign w:val="bottom"/>
            <w:hideMark/>
          </w:tcPr>
          <w:p w14:paraId="3766829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-4.8654656</w:t>
            </w:r>
          </w:p>
        </w:tc>
        <w:tc>
          <w:tcPr>
            <w:tcW w:w="1445" w:type="dxa"/>
            <w:tcBorders>
              <w:top w:val="nil"/>
              <w:bottom w:val="nil"/>
            </w:tcBorders>
            <w:shd w:val="clear" w:color="auto" w:fill="auto"/>
            <w:noWrap/>
            <w:vAlign w:val="bottom"/>
            <w:hideMark/>
          </w:tcPr>
          <w:p w14:paraId="72ADBE1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-11.80769134</w:t>
            </w:r>
          </w:p>
        </w:tc>
        <w:tc>
          <w:tcPr>
            <w:tcW w:w="1445" w:type="dxa"/>
            <w:tcBorders>
              <w:top w:val="nil"/>
              <w:bottom w:val="nil"/>
            </w:tcBorders>
            <w:shd w:val="clear" w:color="auto" w:fill="auto"/>
            <w:noWrap/>
            <w:vAlign w:val="bottom"/>
            <w:hideMark/>
          </w:tcPr>
          <w:p w14:paraId="0E625844"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3.023184159</w:t>
            </w:r>
          </w:p>
        </w:tc>
        <w:tc>
          <w:tcPr>
            <w:tcW w:w="1445" w:type="dxa"/>
            <w:tcBorders>
              <w:top w:val="nil"/>
              <w:bottom w:val="nil"/>
            </w:tcBorders>
            <w:shd w:val="clear" w:color="auto" w:fill="auto"/>
            <w:noWrap/>
            <w:vAlign w:val="bottom"/>
            <w:hideMark/>
          </w:tcPr>
          <w:p w14:paraId="6DE0EF5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-14.8308755</w:t>
            </w:r>
          </w:p>
        </w:tc>
      </w:tr>
      <w:tr w:rsidR="00941EFA" w:rsidRPr="00364F3B" w14:paraId="24FFFC6E" w14:textId="77777777" w:rsidTr="00D4129D">
        <w:trPr>
          <w:trHeight w:val="288"/>
        </w:trPr>
        <w:tc>
          <w:tcPr>
            <w:tcW w:w="1162" w:type="dxa"/>
            <w:tcBorders>
              <w:top w:val="nil"/>
              <w:left w:val="nil"/>
              <w:bottom w:val="nil"/>
              <w:right w:val="nil"/>
            </w:tcBorders>
            <w:shd w:val="clear" w:color="auto" w:fill="auto"/>
            <w:noWrap/>
            <w:vAlign w:val="bottom"/>
            <w:hideMark/>
          </w:tcPr>
          <w:p w14:paraId="10AB4727"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36</w:t>
            </w:r>
          </w:p>
        </w:tc>
        <w:tc>
          <w:tcPr>
            <w:tcW w:w="1313" w:type="dxa"/>
            <w:tcBorders>
              <w:top w:val="nil"/>
              <w:left w:val="nil"/>
              <w:bottom w:val="nil"/>
              <w:right w:val="nil"/>
            </w:tcBorders>
            <w:shd w:val="clear" w:color="auto" w:fill="auto"/>
            <w:noWrap/>
            <w:vAlign w:val="bottom"/>
            <w:hideMark/>
          </w:tcPr>
          <w:p w14:paraId="15D56C2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-3.083162</w:t>
            </w:r>
          </w:p>
        </w:tc>
        <w:tc>
          <w:tcPr>
            <w:tcW w:w="1313" w:type="dxa"/>
            <w:tcBorders>
              <w:top w:val="nil"/>
              <w:left w:val="nil"/>
              <w:bottom w:val="nil"/>
              <w:right w:val="nil"/>
            </w:tcBorders>
            <w:shd w:val="clear" w:color="auto" w:fill="auto"/>
            <w:noWrap/>
            <w:vAlign w:val="bottom"/>
            <w:hideMark/>
          </w:tcPr>
          <w:p w14:paraId="37A2C47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4.4804423</w:t>
            </w:r>
          </w:p>
        </w:tc>
        <w:tc>
          <w:tcPr>
            <w:tcW w:w="1191" w:type="dxa"/>
            <w:tcBorders>
              <w:top w:val="nil"/>
              <w:left w:val="nil"/>
              <w:bottom w:val="nil"/>
              <w:right w:val="nil"/>
            </w:tcBorders>
            <w:shd w:val="clear" w:color="auto" w:fill="auto"/>
            <w:noWrap/>
            <w:vAlign w:val="bottom"/>
            <w:hideMark/>
          </w:tcPr>
          <w:p w14:paraId="7A591C0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-5.91696</w:t>
            </w:r>
          </w:p>
        </w:tc>
        <w:tc>
          <w:tcPr>
            <w:tcW w:w="1314" w:type="dxa"/>
            <w:tcBorders>
              <w:top w:val="nil"/>
              <w:left w:val="nil"/>
              <w:bottom w:val="nil"/>
              <w:right w:val="nil"/>
            </w:tcBorders>
            <w:shd w:val="clear" w:color="auto" w:fill="auto"/>
            <w:noWrap/>
            <w:vAlign w:val="bottom"/>
            <w:hideMark/>
          </w:tcPr>
          <w:p w14:paraId="4795BF0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-8.959942</w:t>
            </w:r>
          </w:p>
        </w:tc>
        <w:tc>
          <w:tcPr>
            <w:tcW w:w="1314" w:type="dxa"/>
            <w:tcBorders>
              <w:top w:val="nil"/>
              <w:left w:val="nil"/>
              <w:bottom w:val="nil"/>
              <w:right w:val="nil"/>
            </w:tcBorders>
            <w:shd w:val="clear" w:color="auto" w:fill="auto"/>
            <w:noWrap/>
            <w:vAlign w:val="bottom"/>
            <w:hideMark/>
          </w:tcPr>
          <w:p w14:paraId="56CDE16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3.2548614</w:t>
            </w:r>
          </w:p>
        </w:tc>
        <w:tc>
          <w:tcPr>
            <w:tcW w:w="1314" w:type="dxa"/>
            <w:tcBorders>
              <w:top w:val="nil"/>
              <w:left w:val="nil"/>
              <w:bottom w:val="nil"/>
              <w:right w:val="nil"/>
            </w:tcBorders>
            <w:shd w:val="clear" w:color="auto" w:fill="auto"/>
            <w:noWrap/>
            <w:vAlign w:val="bottom"/>
            <w:hideMark/>
          </w:tcPr>
          <w:p w14:paraId="334C39C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-3.151905</w:t>
            </w:r>
          </w:p>
        </w:tc>
        <w:tc>
          <w:tcPr>
            <w:tcW w:w="1314" w:type="dxa"/>
            <w:tcBorders>
              <w:top w:val="nil"/>
              <w:left w:val="nil"/>
              <w:bottom w:val="nil"/>
            </w:tcBorders>
            <w:shd w:val="clear" w:color="auto" w:fill="auto"/>
            <w:noWrap/>
            <w:vAlign w:val="bottom"/>
            <w:hideMark/>
          </w:tcPr>
          <w:p w14:paraId="0E51649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-1.3410063</w:t>
            </w:r>
          </w:p>
        </w:tc>
        <w:tc>
          <w:tcPr>
            <w:tcW w:w="1445" w:type="dxa"/>
            <w:tcBorders>
              <w:top w:val="nil"/>
              <w:bottom w:val="nil"/>
            </w:tcBorders>
            <w:shd w:val="clear" w:color="auto" w:fill="auto"/>
            <w:noWrap/>
            <w:vAlign w:val="bottom"/>
            <w:hideMark/>
          </w:tcPr>
          <w:p w14:paraId="638C6113"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-14.71767185</w:t>
            </w:r>
          </w:p>
        </w:tc>
        <w:tc>
          <w:tcPr>
            <w:tcW w:w="1445" w:type="dxa"/>
            <w:tcBorders>
              <w:top w:val="nil"/>
              <w:bottom w:val="nil"/>
            </w:tcBorders>
            <w:shd w:val="clear" w:color="auto" w:fill="auto"/>
            <w:noWrap/>
            <w:vAlign w:val="bottom"/>
            <w:hideMark/>
          </w:tcPr>
          <w:p w14:paraId="1B74F18B"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7.735303771</w:t>
            </w:r>
          </w:p>
        </w:tc>
        <w:tc>
          <w:tcPr>
            <w:tcW w:w="1445" w:type="dxa"/>
            <w:tcBorders>
              <w:top w:val="nil"/>
              <w:bottom w:val="nil"/>
            </w:tcBorders>
            <w:shd w:val="clear" w:color="auto" w:fill="auto"/>
            <w:noWrap/>
            <w:vAlign w:val="bottom"/>
            <w:hideMark/>
          </w:tcPr>
          <w:p w14:paraId="70631A9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-22.45297563</w:t>
            </w:r>
          </w:p>
        </w:tc>
      </w:tr>
      <w:tr w:rsidR="00941EFA" w:rsidRPr="00364F3B" w14:paraId="0E4C9032" w14:textId="77777777" w:rsidTr="00D4129D">
        <w:trPr>
          <w:trHeight w:val="288"/>
        </w:trPr>
        <w:tc>
          <w:tcPr>
            <w:tcW w:w="1162" w:type="dxa"/>
            <w:tcBorders>
              <w:top w:val="nil"/>
              <w:left w:val="nil"/>
              <w:bottom w:val="nil"/>
              <w:right w:val="nil"/>
            </w:tcBorders>
            <w:shd w:val="clear" w:color="auto" w:fill="auto"/>
            <w:noWrap/>
            <w:vAlign w:val="bottom"/>
            <w:hideMark/>
          </w:tcPr>
          <w:p w14:paraId="0B83DF42"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37</w:t>
            </w:r>
          </w:p>
        </w:tc>
        <w:tc>
          <w:tcPr>
            <w:tcW w:w="1313" w:type="dxa"/>
            <w:tcBorders>
              <w:top w:val="nil"/>
              <w:left w:val="nil"/>
              <w:bottom w:val="nil"/>
              <w:right w:val="nil"/>
            </w:tcBorders>
            <w:shd w:val="clear" w:color="auto" w:fill="auto"/>
            <w:noWrap/>
            <w:vAlign w:val="bottom"/>
            <w:hideMark/>
          </w:tcPr>
          <w:p w14:paraId="5D188B8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-1.198793</w:t>
            </w:r>
          </w:p>
        </w:tc>
        <w:tc>
          <w:tcPr>
            <w:tcW w:w="1313" w:type="dxa"/>
            <w:tcBorders>
              <w:top w:val="nil"/>
              <w:left w:val="nil"/>
              <w:bottom w:val="nil"/>
              <w:right w:val="nil"/>
            </w:tcBorders>
            <w:shd w:val="clear" w:color="auto" w:fill="auto"/>
            <w:noWrap/>
            <w:vAlign w:val="bottom"/>
            <w:hideMark/>
          </w:tcPr>
          <w:p w14:paraId="11AE1F8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4.4650344</w:t>
            </w:r>
          </w:p>
        </w:tc>
        <w:tc>
          <w:tcPr>
            <w:tcW w:w="1191" w:type="dxa"/>
            <w:tcBorders>
              <w:top w:val="nil"/>
              <w:left w:val="nil"/>
              <w:bottom w:val="nil"/>
              <w:right w:val="nil"/>
            </w:tcBorders>
            <w:shd w:val="clear" w:color="auto" w:fill="auto"/>
            <w:noWrap/>
            <w:vAlign w:val="bottom"/>
            <w:hideMark/>
          </w:tcPr>
          <w:p w14:paraId="5FFD25B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-9.98814</w:t>
            </w:r>
          </w:p>
        </w:tc>
        <w:tc>
          <w:tcPr>
            <w:tcW w:w="1314" w:type="dxa"/>
            <w:tcBorders>
              <w:top w:val="nil"/>
              <w:left w:val="nil"/>
              <w:bottom w:val="nil"/>
              <w:right w:val="nil"/>
            </w:tcBorders>
            <w:shd w:val="clear" w:color="auto" w:fill="auto"/>
            <w:noWrap/>
            <w:vAlign w:val="bottom"/>
            <w:hideMark/>
          </w:tcPr>
          <w:p w14:paraId="0D9C878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-8.342963</w:t>
            </w:r>
          </w:p>
        </w:tc>
        <w:tc>
          <w:tcPr>
            <w:tcW w:w="1314" w:type="dxa"/>
            <w:tcBorders>
              <w:top w:val="nil"/>
              <w:left w:val="nil"/>
              <w:bottom w:val="nil"/>
              <w:right w:val="nil"/>
            </w:tcBorders>
            <w:shd w:val="clear" w:color="auto" w:fill="auto"/>
            <w:noWrap/>
            <w:vAlign w:val="bottom"/>
            <w:hideMark/>
          </w:tcPr>
          <w:p w14:paraId="4907A8F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3.1667094</w:t>
            </w:r>
          </w:p>
        </w:tc>
        <w:tc>
          <w:tcPr>
            <w:tcW w:w="1314" w:type="dxa"/>
            <w:tcBorders>
              <w:top w:val="nil"/>
              <w:left w:val="nil"/>
              <w:bottom w:val="nil"/>
              <w:right w:val="nil"/>
            </w:tcBorders>
            <w:shd w:val="clear" w:color="auto" w:fill="auto"/>
            <w:noWrap/>
            <w:vAlign w:val="bottom"/>
            <w:hideMark/>
          </w:tcPr>
          <w:p w14:paraId="45EA200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-3.11861</w:t>
            </w:r>
          </w:p>
        </w:tc>
        <w:tc>
          <w:tcPr>
            <w:tcW w:w="1314" w:type="dxa"/>
            <w:tcBorders>
              <w:top w:val="nil"/>
              <w:left w:val="nil"/>
              <w:bottom w:val="nil"/>
            </w:tcBorders>
            <w:shd w:val="clear" w:color="auto" w:fill="auto"/>
            <w:noWrap/>
            <w:vAlign w:val="bottom"/>
            <w:hideMark/>
          </w:tcPr>
          <w:p w14:paraId="41DAFED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-1.0606712</w:t>
            </w:r>
          </w:p>
        </w:tc>
        <w:tc>
          <w:tcPr>
            <w:tcW w:w="1445" w:type="dxa"/>
            <w:tcBorders>
              <w:top w:val="nil"/>
              <w:bottom w:val="nil"/>
            </w:tcBorders>
            <w:shd w:val="clear" w:color="auto" w:fill="auto"/>
            <w:noWrap/>
            <w:vAlign w:val="bottom"/>
            <w:hideMark/>
          </w:tcPr>
          <w:p w14:paraId="096F393A"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-16.07743303</w:t>
            </w:r>
          </w:p>
        </w:tc>
        <w:tc>
          <w:tcPr>
            <w:tcW w:w="1445" w:type="dxa"/>
            <w:tcBorders>
              <w:top w:val="nil"/>
              <w:bottom w:val="nil"/>
            </w:tcBorders>
            <w:shd w:val="clear" w:color="auto" w:fill="auto"/>
            <w:noWrap/>
            <w:vAlign w:val="bottom"/>
            <w:hideMark/>
          </w:tcPr>
          <w:p w14:paraId="0AF3259D"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7.631743742</w:t>
            </w:r>
          </w:p>
        </w:tc>
        <w:tc>
          <w:tcPr>
            <w:tcW w:w="1445" w:type="dxa"/>
            <w:tcBorders>
              <w:top w:val="nil"/>
              <w:bottom w:val="nil"/>
            </w:tcBorders>
            <w:shd w:val="clear" w:color="auto" w:fill="auto"/>
            <w:noWrap/>
            <w:vAlign w:val="bottom"/>
            <w:hideMark/>
          </w:tcPr>
          <w:p w14:paraId="2CF6ACB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-23.70917677</w:t>
            </w:r>
          </w:p>
        </w:tc>
      </w:tr>
      <w:tr w:rsidR="00941EFA" w:rsidRPr="00364F3B" w14:paraId="573059B8" w14:textId="77777777" w:rsidTr="00D4129D">
        <w:trPr>
          <w:trHeight w:val="288"/>
        </w:trPr>
        <w:tc>
          <w:tcPr>
            <w:tcW w:w="1162" w:type="dxa"/>
            <w:tcBorders>
              <w:top w:val="nil"/>
              <w:left w:val="nil"/>
              <w:bottom w:val="nil"/>
              <w:right w:val="nil"/>
            </w:tcBorders>
            <w:shd w:val="clear" w:color="auto" w:fill="auto"/>
            <w:noWrap/>
            <w:vAlign w:val="bottom"/>
            <w:hideMark/>
          </w:tcPr>
          <w:p w14:paraId="2A448BFB"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38</w:t>
            </w:r>
          </w:p>
        </w:tc>
        <w:tc>
          <w:tcPr>
            <w:tcW w:w="1313" w:type="dxa"/>
            <w:tcBorders>
              <w:top w:val="nil"/>
              <w:left w:val="nil"/>
              <w:bottom w:val="nil"/>
              <w:right w:val="nil"/>
            </w:tcBorders>
            <w:shd w:val="clear" w:color="auto" w:fill="auto"/>
            <w:noWrap/>
            <w:vAlign w:val="bottom"/>
            <w:hideMark/>
          </w:tcPr>
          <w:p w14:paraId="22BAF06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-1.782784</w:t>
            </w:r>
          </w:p>
        </w:tc>
        <w:tc>
          <w:tcPr>
            <w:tcW w:w="1313" w:type="dxa"/>
            <w:tcBorders>
              <w:top w:val="nil"/>
              <w:left w:val="nil"/>
              <w:bottom w:val="nil"/>
              <w:right w:val="nil"/>
            </w:tcBorders>
            <w:shd w:val="clear" w:color="auto" w:fill="auto"/>
            <w:noWrap/>
            <w:vAlign w:val="bottom"/>
            <w:hideMark/>
          </w:tcPr>
          <w:p w14:paraId="78A57F8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-6.632039</w:t>
            </w:r>
          </w:p>
        </w:tc>
        <w:tc>
          <w:tcPr>
            <w:tcW w:w="1191" w:type="dxa"/>
            <w:tcBorders>
              <w:top w:val="nil"/>
              <w:left w:val="nil"/>
              <w:bottom w:val="nil"/>
              <w:right w:val="nil"/>
            </w:tcBorders>
            <w:shd w:val="clear" w:color="auto" w:fill="auto"/>
            <w:noWrap/>
            <w:vAlign w:val="bottom"/>
            <w:hideMark/>
          </w:tcPr>
          <w:p w14:paraId="001B1FC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-11.65483</w:t>
            </w:r>
          </w:p>
        </w:tc>
        <w:tc>
          <w:tcPr>
            <w:tcW w:w="1314" w:type="dxa"/>
            <w:tcBorders>
              <w:top w:val="nil"/>
              <w:left w:val="nil"/>
              <w:bottom w:val="nil"/>
              <w:right w:val="nil"/>
            </w:tcBorders>
            <w:shd w:val="clear" w:color="auto" w:fill="auto"/>
            <w:noWrap/>
            <w:vAlign w:val="bottom"/>
            <w:hideMark/>
          </w:tcPr>
          <w:p w14:paraId="2B9F3AA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-3.85487</w:t>
            </w:r>
          </w:p>
        </w:tc>
        <w:tc>
          <w:tcPr>
            <w:tcW w:w="1314" w:type="dxa"/>
            <w:tcBorders>
              <w:top w:val="nil"/>
              <w:left w:val="nil"/>
              <w:bottom w:val="nil"/>
              <w:right w:val="nil"/>
            </w:tcBorders>
            <w:shd w:val="clear" w:color="auto" w:fill="auto"/>
            <w:noWrap/>
            <w:vAlign w:val="bottom"/>
            <w:hideMark/>
          </w:tcPr>
          <w:p w14:paraId="169A3AA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1.6485785</w:t>
            </w:r>
          </w:p>
        </w:tc>
        <w:tc>
          <w:tcPr>
            <w:tcW w:w="1314" w:type="dxa"/>
            <w:tcBorders>
              <w:top w:val="nil"/>
              <w:left w:val="nil"/>
              <w:bottom w:val="nil"/>
              <w:right w:val="nil"/>
            </w:tcBorders>
            <w:shd w:val="clear" w:color="auto" w:fill="auto"/>
            <w:noWrap/>
            <w:vAlign w:val="bottom"/>
            <w:hideMark/>
          </w:tcPr>
          <w:p w14:paraId="35C968B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3.1453093</w:t>
            </w:r>
          </w:p>
        </w:tc>
        <w:tc>
          <w:tcPr>
            <w:tcW w:w="1314" w:type="dxa"/>
            <w:tcBorders>
              <w:top w:val="nil"/>
              <w:left w:val="nil"/>
              <w:bottom w:val="nil"/>
            </w:tcBorders>
            <w:shd w:val="clear" w:color="auto" w:fill="auto"/>
            <w:noWrap/>
            <w:vAlign w:val="bottom"/>
            <w:hideMark/>
          </w:tcPr>
          <w:p w14:paraId="0AC42AD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-3.1329067</w:t>
            </w:r>
          </w:p>
        </w:tc>
        <w:tc>
          <w:tcPr>
            <w:tcW w:w="1445" w:type="dxa"/>
            <w:tcBorders>
              <w:top w:val="nil"/>
              <w:bottom w:val="nil"/>
            </w:tcBorders>
            <w:shd w:val="clear" w:color="auto" w:fill="auto"/>
            <w:noWrap/>
            <w:vAlign w:val="bottom"/>
            <w:hideMark/>
          </w:tcPr>
          <w:p w14:paraId="22ABA66A"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-22.26353954</w:t>
            </w:r>
          </w:p>
        </w:tc>
        <w:tc>
          <w:tcPr>
            <w:tcW w:w="1445" w:type="dxa"/>
            <w:tcBorders>
              <w:top w:val="nil"/>
              <w:bottom w:val="nil"/>
            </w:tcBorders>
            <w:shd w:val="clear" w:color="auto" w:fill="auto"/>
            <w:noWrap/>
            <w:vAlign w:val="bottom"/>
            <w:hideMark/>
          </w:tcPr>
          <w:p w14:paraId="2E1BE81B"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4.793887793</w:t>
            </w:r>
          </w:p>
        </w:tc>
        <w:tc>
          <w:tcPr>
            <w:tcW w:w="1445" w:type="dxa"/>
            <w:tcBorders>
              <w:top w:val="nil"/>
              <w:bottom w:val="nil"/>
            </w:tcBorders>
            <w:shd w:val="clear" w:color="auto" w:fill="auto"/>
            <w:noWrap/>
            <w:vAlign w:val="bottom"/>
            <w:hideMark/>
          </w:tcPr>
          <w:p w14:paraId="7FA4251A"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-27.05742734</w:t>
            </w:r>
          </w:p>
        </w:tc>
      </w:tr>
      <w:tr w:rsidR="00941EFA" w:rsidRPr="00364F3B" w14:paraId="6E246D08" w14:textId="77777777" w:rsidTr="00D4129D">
        <w:trPr>
          <w:trHeight w:val="288"/>
        </w:trPr>
        <w:tc>
          <w:tcPr>
            <w:tcW w:w="1162" w:type="dxa"/>
            <w:tcBorders>
              <w:top w:val="nil"/>
              <w:left w:val="nil"/>
              <w:bottom w:val="nil"/>
              <w:right w:val="nil"/>
            </w:tcBorders>
            <w:shd w:val="clear" w:color="auto" w:fill="auto"/>
            <w:noWrap/>
            <w:vAlign w:val="bottom"/>
            <w:hideMark/>
          </w:tcPr>
          <w:p w14:paraId="74EECAAC"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39</w:t>
            </w:r>
          </w:p>
        </w:tc>
        <w:tc>
          <w:tcPr>
            <w:tcW w:w="1313" w:type="dxa"/>
            <w:tcBorders>
              <w:top w:val="nil"/>
              <w:left w:val="nil"/>
              <w:bottom w:val="nil"/>
              <w:right w:val="nil"/>
            </w:tcBorders>
            <w:shd w:val="clear" w:color="auto" w:fill="auto"/>
            <w:noWrap/>
            <w:vAlign w:val="bottom"/>
            <w:hideMark/>
          </w:tcPr>
          <w:p w14:paraId="07E218B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-0.77416</w:t>
            </w:r>
          </w:p>
        </w:tc>
        <w:tc>
          <w:tcPr>
            <w:tcW w:w="1313" w:type="dxa"/>
            <w:tcBorders>
              <w:top w:val="nil"/>
              <w:left w:val="nil"/>
              <w:bottom w:val="nil"/>
              <w:right w:val="nil"/>
            </w:tcBorders>
            <w:shd w:val="clear" w:color="auto" w:fill="auto"/>
            <w:noWrap/>
            <w:vAlign w:val="bottom"/>
            <w:hideMark/>
          </w:tcPr>
          <w:p w14:paraId="07DB754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-8.5428</w:t>
            </w:r>
          </w:p>
        </w:tc>
        <w:tc>
          <w:tcPr>
            <w:tcW w:w="1191" w:type="dxa"/>
            <w:tcBorders>
              <w:top w:val="nil"/>
              <w:left w:val="nil"/>
              <w:bottom w:val="nil"/>
              <w:right w:val="nil"/>
            </w:tcBorders>
            <w:shd w:val="clear" w:color="auto" w:fill="auto"/>
            <w:noWrap/>
            <w:vAlign w:val="bottom"/>
            <w:hideMark/>
          </w:tcPr>
          <w:p w14:paraId="0930141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-9.934036</w:t>
            </w:r>
          </w:p>
        </w:tc>
        <w:tc>
          <w:tcPr>
            <w:tcW w:w="1314" w:type="dxa"/>
            <w:tcBorders>
              <w:top w:val="nil"/>
              <w:left w:val="nil"/>
              <w:bottom w:val="nil"/>
              <w:right w:val="nil"/>
            </w:tcBorders>
            <w:shd w:val="clear" w:color="auto" w:fill="auto"/>
            <w:noWrap/>
            <w:vAlign w:val="bottom"/>
            <w:hideMark/>
          </w:tcPr>
          <w:p w14:paraId="147F9FA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-4.011012</w:t>
            </w:r>
          </w:p>
        </w:tc>
        <w:tc>
          <w:tcPr>
            <w:tcW w:w="1314" w:type="dxa"/>
            <w:tcBorders>
              <w:top w:val="nil"/>
              <w:left w:val="nil"/>
              <w:bottom w:val="nil"/>
              <w:right w:val="nil"/>
            </w:tcBorders>
            <w:shd w:val="clear" w:color="auto" w:fill="auto"/>
            <w:noWrap/>
            <w:vAlign w:val="bottom"/>
            <w:hideMark/>
          </w:tcPr>
          <w:p w14:paraId="7F1BC53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1.7967519</w:t>
            </w:r>
          </w:p>
        </w:tc>
        <w:tc>
          <w:tcPr>
            <w:tcW w:w="1314" w:type="dxa"/>
            <w:tcBorders>
              <w:top w:val="nil"/>
              <w:left w:val="nil"/>
              <w:bottom w:val="nil"/>
              <w:right w:val="nil"/>
            </w:tcBorders>
            <w:shd w:val="clear" w:color="auto" w:fill="auto"/>
            <w:noWrap/>
            <w:vAlign w:val="bottom"/>
            <w:hideMark/>
          </w:tcPr>
          <w:p w14:paraId="6768E39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3.9230694</w:t>
            </w:r>
          </w:p>
        </w:tc>
        <w:tc>
          <w:tcPr>
            <w:tcW w:w="1314" w:type="dxa"/>
            <w:tcBorders>
              <w:top w:val="nil"/>
              <w:left w:val="nil"/>
              <w:bottom w:val="nil"/>
            </w:tcBorders>
            <w:shd w:val="clear" w:color="auto" w:fill="auto"/>
            <w:noWrap/>
            <w:vAlign w:val="bottom"/>
            <w:hideMark/>
          </w:tcPr>
          <w:p w14:paraId="3DF0A66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-4.1391918</w:t>
            </w:r>
          </w:p>
        </w:tc>
        <w:tc>
          <w:tcPr>
            <w:tcW w:w="1445" w:type="dxa"/>
            <w:tcBorders>
              <w:top w:val="nil"/>
              <w:bottom w:val="nil"/>
            </w:tcBorders>
            <w:shd w:val="clear" w:color="auto" w:fill="auto"/>
            <w:noWrap/>
            <w:vAlign w:val="bottom"/>
            <w:hideMark/>
          </w:tcPr>
          <w:p w14:paraId="542D536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-21.68137762</w:t>
            </w:r>
          </w:p>
        </w:tc>
        <w:tc>
          <w:tcPr>
            <w:tcW w:w="1445" w:type="dxa"/>
            <w:tcBorders>
              <w:top w:val="nil"/>
              <w:bottom w:val="nil"/>
            </w:tcBorders>
            <w:shd w:val="clear" w:color="auto" w:fill="auto"/>
            <w:noWrap/>
            <w:vAlign w:val="bottom"/>
            <w:hideMark/>
          </w:tcPr>
          <w:p w14:paraId="69E56BE9"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5.719821268</w:t>
            </w:r>
          </w:p>
        </w:tc>
        <w:tc>
          <w:tcPr>
            <w:tcW w:w="1445" w:type="dxa"/>
            <w:tcBorders>
              <w:top w:val="nil"/>
              <w:bottom w:val="nil"/>
            </w:tcBorders>
            <w:shd w:val="clear" w:color="auto" w:fill="auto"/>
            <w:noWrap/>
            <w:vAlign w:val="bottom"/>
            <w:hideMark/>
          </w:tcPr>
          <w:p w14:paraId="2169AD2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-27.40119889</w:t>
            </w:r>
          </w:p>
        </w:tc>
      </w:tr>
      <w:tr w:rsidR="00941EFA" w:rsidRPr="00364F3B" w14:paraId="060B61AC" w14:textId="77777777" w:rsidTr="00D4129D">
        <w:trPr>
          <w:trHeight w:val="288"/>
        </w:trPr>
        <w:tc>
          <w:tcPr>
            <w:tcW w:w="1162" w:type="dxa"/>
            <w:tcBorders>
              <w:top w:val="nil"/>
              <w:left w:val="nil"/>
              <w:bottom w:val="nil"/>
              <w:right w:val="nil"/>
            </w:tcBorders>
            <w:shd w:val="clear" w:color="auto" w:fill="auto"/>
            <w:noWrap/>
            <w:vAlign w:val="bottom"/>
            <w:hideMark/>
          </w:tcPr>
          <w:p w14:paraId="0677D122"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40</w:t>
            </w:r>
          </w:p>
        </w:tc>
        <w:tc>
          <w:tcPr>
            <w:tcW w:w="1313" w:type="dxa"/>
            <w:tcBorders>
              <w:top w:val="nil"/>
              <w:left w:val="nil"/>
              <w:bottom w:val="nil"/>
              <w:right w:val="nil"/>
            </w:tcBorders>
            <w:shd w:val="clear" w:color="auto" w:fill="auto"/>
            <w:noWrap/>
            <w:vAlign w:val="bottom"/>
            <w:hideMark/>
          </w:tcPr>
          <w:p w14:paraId="3D9EB75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-2.51711</w:t>
            </w:r>
          </w:p>
        </w:tc>
        <w:tc>
          <w:tcPr>
            <w:tcW w:w="1313" w:type="dxa"/>
            <w:tcBorders>
              <w:top w:val="nil"/>
              <w:left w:val="nil"/>
              <w:bottom w:val="nil"/>
              <w:right w:val="nil"/>
            </w:tcBorders>
            <w:shd w:val="clear" w:color="auto" w:fill="auto"/>
            <w:noWrap/>
            <w:vAlign w:val="bottom"/>
            <w:hideMark/>
          </w:tcPr>
          <w:p w14:paraId="0CEBF14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-2.574404</w:t>
            </w:r>
          </w:p>
        </w:tc>
        <w:tc>
          <w:tcPr>
            <w:tcW w:w="1191" w:type="dxa"/>
            <w:tcBorders>
              <w:top w:val="nil"/>
              <w:left w:val="nil"/>
              <w:bottom w:val="nil"/>
              <w:right w:val="nil"/>
            </w:tcBorders>
            <w:shd w:val="clear" w:color="auto" w:fill="auto"/>
            <w:noWrap/>
            <w:vAlign w:val="bottom"/>
            <w:hideMark/>
          </w:tcPr>
          <w:p w14:paraId="5293E98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-9.528206</w:t>
            </w:r>
          </w:p>
        </w:tc>
        <w:tc>
          <w:tcPr>
            <w:tcW w:w="1314" w:type="dxa"/>
            <w:tcBorders>
              <w:top w:val="nil"/>
              <w:left w:val="nil"/>
              <w:bottom w:val="nil"/>
              <w:right w:val="nil"/>
            </w:tcBorders>
            <w:shd w:val="clear" w:color="auto" w:fill="auto"/>
            <w:noWrap/>
            <w:vAlign w:val="bottom"/>
            <w:hideMark/>
          </w:tcPr>
          <w:p w14:paraId="0F7233B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-5.97862</w:t>
            </w:r>
          </w:p>
        </w:tc>
        <w:tc>
          <w:tcPr>
            <w:tcW w:w="1314" w:type="dxa"/>
            <w:tcBorders>
              <w:top w:val="nil"/>
              <w:left w:val="nil"/>
              <w:bottom w:val="nil"/>
              <w:right w:val="nil"/>
            </w:tcBorders>
            <w:shd w:val="clear" w:color="auto" w:fill="auto"/>
            <w:noWrap/>
            <w:vAlign w:val="bottom"/>
            <w:hideMark/>
          </w:tcPr>
          <w:p w14:paraId="2B35AC6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1.6121273</w:t>
            </w:r>
          </w:p>
        </w:tc>
        <w:tc>
          <w:tcPr>
            <w:tcW w:w="1314" w:type="dxa"/>
            <w:tcBorders>
              <w:top w:val="nil"/>
              <w:left w:val="nil"/>
              <w:bottom w:val="nil"/>
              <w:right w:val="nil"/>
            </w:tcBorders>
            <w:shd w:val="clear" w:color="auto" w:fill="auto"/>
            <w:noWrap/>
            <w:vAlign w:val="bottom"/>
            <w:hideMark/>
          </w:tcPr>
          <w:p w14:paraId="4523872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7.1244019</w:t>
            </w:r>
          </w:p>
        </w:tc>
        <w:tc>
          <w:tcPr>
            <w:tcW w:w="1314" w:type="dxa"/>
            <w:tcBorders>
              <w:top w:val="nil"/>
              <w:left w:val="nil"/>
              <w:bottom w:val="nil"/>
            </w:tcBorders>
            <w:shd w:val="clear" w:color="auto" w:fill="auto"/>
            <w:noWrap/>
            <w:vAlign w:val="bottom"/>
            <w:hideMark/>
          </w:tcPr>
          <w:p w14:paraId="7F0451D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-2.8801716</w:t>
            </w:r>
          </w:p>
        </w:tc>
        <w:tc>
          <w:tcPr>
            <w:tcW w:w="1445" w:type="dxa"/>
            <w:tcBorders>
              <w:top w:val="nil"/>
              <w:bottom w:val="nil"/>
            </w:tcBorders>
            <w:shd w:val="clear" w:color="auto" w:fill="auto"/>
            <w:noWrap/>
            <w:vAlign w:val="bottom"/>
            <w:hideMark/>
          </w:tcPr>
          <w:p w14:paraId="63C54055"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-14.74198267</w:t>
            </w:r>
          </w:p>
        </w:tc>
        <w:tc>
          <w:tcPr>
            <w:tcW w:w="1445" w:type="dxa"/>
            <w:tcBorders>
              <w:top w:val="nil"/>
              <w:bottom w:val="nil"/>
            </w:tcBorders>
            <w:shd w:val="clear" w:color="auto" w:fill="auto"/>
            <w:noWrap/>
            <w:vAlign w:val="bottom"/>
            <w:hideMark/>
          </w:tcPr>
          <w:p w14:paraId="2141EDCC"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8.736529246</w:t>
            </w:r>
          </w:p>
        </w:tc>
        <w:tc>
          <w:tcPr>
            <w:tcW w:w="1445" w:type="dxa"/>
            <w:tcBorders>
              <w:top w:val="nil"/>
              <w:bottom w:val="nil"/>
            </w:tcBorders>
            <w:shd w:val="clear" w:color="auto" w:fill="auto"/>
            <w:noWrap/>
            <w:vAlign w:val="bottom"/>
            <w:hideMark/>
          </w:tcPr>
          <w:p w14:paraId="794C7AA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-23.47851191</w:t>
            </w:r>
          </w:p>
        </w:tc>
      </w:tr>
      <w:tr w:rsidR="00941EFA" w:rsidRPr="00364F3B" w14:paraId="6A46C377" w14:textId="77777777" w:rsidTr="00D4129D">
        <w:trPr>
          <w:trHeight w:val="288"/>
        </w:trPr>
        <w:tc>
          <w:tcPr>
            <w:tcW w:w="1162" w:type="dxa"/>
            <w:tcBorders>
              <w:top w:val="nil"/>
              <w:left w:val="nil"/>
              <w:bottom w:val="nil"/>
              <w:right w:val="nil"/>
            </w:tcBorders>
            <w:shd w:val="clear" w:color="auto" w:fill="auto"/>
            <w:noWrap/>
            <w:vAlign w:val="bottom"/>
            <w:hideMark/>
          </w:tcPr>
          <w:p w14:paraId="7DAEABB8"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41</w:t>
            </w:r>
          </w:p>
        </w:tc>
        <w:tc>
          <w:tcPr>
            <w:tcW w:w="1313" w:type="dxa"/>
            <w:tcBorders>
              <w:top w:val="nil"/>
              <w:left w:val="nil"/>
              <w:bottom w:val="nil"/>
              <w:right w:val="nil"/>
            </w:tcBorders>
            <w:shd w:val="clear" w:color="auto" w:fill="auto"/>
            <w:noWrap/>
            <w:vAlign w:val="bottom"/>
            <w:hideMark/>
          </w:tcPr>
          <w:p w14:paraId="30FEA07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3.310538</w:t>
            </w:r>
          </w:p>
        </w:tc>
        <w:tc>
          <w:tcPr>
            <w:tcW w:w="1313" w:type="dxa"/>
            <w:tcBorders>
              <w:top w:val="nil"/>
              <w:left w:val="nil"/>
              <w:bottom w:val="nil"/>
              <w:right w:val="nil"/>
            </w:tcBorders>
            <w:shd w:val="clear" w:color="auto" w:fill="auto"/>
            <w:noWrap/>
            <w:vAlign w:val="bottom"/>
            <w:hideMark/>
          </w:tcPr>
          <w:p w14:paraId="335DC66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-2.270571</w:t>
            </w:r>
          </w:p>
        </w:tc>
        <w:tc>
          <w:tcPr>
            <w:tcW w:w="1191" w:type="dxa"/>
            <w:tcBorders>
              <w:top w:val="nil"/>
              <w:left w:val="nil"/>
              <w:bottom w:val="nil"/>
              <w:right w:val="nil"/>
            </w:tcBorders>
            <w:shd w:val="clear" w:color="auto" w:fill="auto"/>
            <w:noWrap/>
            <w:vAlign w:val="bottom"/>
            <w:hideMark/>
          </w:tcPr>
          <w:p w14:paraId="2F91FFF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-4.821305</w:t>
            </w:r>
          </w:p>
        </w:tc>
        <w:tc>
          <w:tcPr>
            <w:tcW w:w="1314" w:type="dxa"/>
            <w:tcBorders>
              <w:top w:val="nil"/>
              <w:left w:val="nil"/>
              <w:bottom w:val="nil"/>
              <w:right w:val="nil"/>
            </w:tcBorders>
            <w:shd w:val="clear" w:color="auto" w:fill="auto"/>
            <w:noWrap/>
            <w:vAlign w:val="bottom"/>
            <w:hideMark/>
          </w:tcPr>
          <w:p w14:paraId="0F167630" w14:textId="77777777" w:rsidR="00941EFA" w:rsidRPr="00EC3CEB" w:rsidRDefault="00941EFA" w:rsidP="007431AC">
            <w:pPr>
              <w:pStyle w:val="Tabletext"/>
              <w:keepNext w:val="0"/>
              <w:keepLines/>
              <w:widowControl w:val="0"/>
              <w:rPr>
                <w:rFonts w:ascii="Arial" w:hAnsi="Arial" w:cs="Arial"/>
                <w:sz w:val="16"/>
                <w:szCs w:val="16"/>
                <w:lang w:eastAsia="en-NZ"/>
              </w:rPr>
            </w:pPr>
          </w:p>
        </w:tc>
        <w:tc>
          <w:tcPr>
            <w:tcW w:w="1314" w:type="dxa"/>
            <w:tcBorders>
              <w:top w:val="nil"/>
              <w:left w:val="nil"/>
              <w:bottom w:val="nil"/>
              <w:right w:val="nil"/>
            </w:tcBorders>
            <w:shd w:val="clear" w:color="auto" w:fill="auto"/>
            <w:noWrap/>
            <w:vAlign w:val="bottom"/>
            <w:hideMark/>
          </w:tcPr>
          <w:p w14:paraId="6BC0CAC7" w14:textId="77777777" w:rsidR="00941EFA" w:rsidRPr="00EC3CEB" w:rsidRDefault="00941EFA" w:rsidP="007431AC">
            <w:pPr>
              <w:pStyle w:val="Tabletext"/>
              <w:keepNext w:val="0"/>
              <w:keepLines/>
              <w:widowControl w:val="0"/>
              <w:rPr>
                <w:sz w:val="16"/>
                <w:szCs w:val="16"/>
                <w:lang w:eastAsia="en-NZ"/>
              </w:rPr>
            </w:pPr>
          </w:p>
        </w:tc>
        <w:tc>
          <w:tcPr>
            <w:tcW w:w="1314" w:type="dxa"/>
            <w:tcBorders>
              <w:top w:val="nil"/>
              <w:left w:val="nil"/>
              <w:bottom w:val="nil"/>
              <w:right w:val="nil"/>
            </w:tcBorders>
            <w:shd w:val="clear" w:color="auto" w:fill="auto"/>
            <w:noWrap/>
            <w:vAlign w:val="bottom"/>
            <w:hideMark/>
          </w:tcPr>
          <w:p w14:paraId="5E302F1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1.2314134</w:t>
            </w:r>
          </w:p>
        </w:tc>
        <w:tc>
          <w:tcPr>
            <w:tcW w:w="1314" w:type="dxa"/>
            <w:tcBorders>
              <w:top w:val="nil"/>
              <w:left w:val="nil"/>
              <w:bottom w:val="nil"/>
            </w:tcBorders>
            <w:shd w:val="clear" w:color="auto" w:fill="auto"/>
            <w:noWrap/>
            <w:vAlign w:val="bottom"/>
            <w:hideMark/>
          </w:tcPr>
          <w:p w14:paraId="798BC731"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-0.5645081</w:t>
            </w:r>
          </w:p>
        </w:tc>
        <w:tc>
          <w:tcPr>
            <w:tcW w:w="1445" w:type="dxa"/>
            <w:tcBorders>
              <w:top w:val="nil"/>
              <w:bottom w:val="nil"/>
            </w:tcBorders>
            <w:shd w:val="clear" w:color="auto" w:fill="auto"/>
            <w:noWrap/>
            <w:vAlign w:val="bottom"/>
            <w:hideMark/>
          </w:tcPr>
          <w:p w14:paraId="02659F5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-3.114432229</w:t>
            </w:r>
          </w:p>
        </w:tc>
        <w:tc>
          <w:tcPr>
            <w:tcW w:w="1445" w:type="dxa"/>
            <w:tcBorders>
              <w:top w:val="nil"/>
              <w:bottom w:val="nil"/>
            </w:tcBorders>
            <w:shd w:val="clear" w:color="auto" w:fill="auto"/>
            <w:noWrap/>
            <w:vAlign w:val="bottom"/>
            <w:hideMark/>
          </w:tcPr>
          <w:p w14:paraId="0F9E558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4.541951423</w:t>
            </w:r>
          </w:p>
        </w:tc>
        <w:tc>
          <w:tcPr>
            <w:tcW w:w="1445" w:type="dxa"/>
            <w:tcBorders>
              <w:top w:val="nil"/>
              <w:bottom w:val="nil"/>
            </w:tcBorders>
            <w:shd w:val="clear" w:color="auto" w:fill="auto"/>
            <w:noWrap/>
            <w:vAlign w:val="bottom"/>
            <w:hideMark/>
          </w:tcPr>
          <w:p w14:paraId="4843C0C3"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-7.656383653</w:t>
            </w:r>
          </w:p>
        </w:tc>
      </w:tr>
      <w:tr w:rsidR="00941EFA" w:rsidRPr="00364F3B" w14:paraId="0930D22E" w14:textId="77777777" w:rsidTr="00D4129D">
        <w:trPr>
          <w:trHeight w:val="288"/>
        </w:trPr>
        <w:tc>
          <w:tcPr>
            <w:tcW w:w="1162" w:type="dxa"/>
            <w:tcBorders>
              <w:top w:val="nil"/>
              <w:left w:val="nil"/>
              <w:bottom w:val="nil"/>
              <w:right w:val="nil"/>
            </w:tcBorders>
            <w:shd w:val="clear" w:color="auto" w:fill="auto"/>
            <w:noWrap/>
            <w:vAlign w:val="bottom"/>
            <w:hideMark/>
          </w:tcPr>
          <w:p w14:paraId="37C5A923"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42</w:t>
            </w:r>
          </w:p>
        </w:tc>
        <w:tc>
          <w:tcPr>
            <w:tcW w:w="1313" w:type="dxa"/>
            <w:tcBorders>
              <w:top w:val="nil"/>
              <w:left w:val="nil"/>
              <w:bottom w:val="nil"/>
              <w:right w:val="nil"/>
            </w:tcBorders>
            <w:shd w:val="clear" w:color="auto" w:fill="auto"/>
            <w:noWrap/>
            <w:vAlign w:val="bottom"/>
            <w:hideMark/>
          </w:tcPr>
          <w:p w14:paraId="34F675B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-0.04421</w:t>
            </w:r>
          </w:p>
        </w:tc>
        <w:tc>
          <w:tcPr>
            <w:tcW w:w="1313" w:type="dxa"/>
            <w:tcBorders>
              <w:top w:val="nil"/>
              <w:left w:val="nil"/>
              <w:bottom w:val="nil"/>
              <w:right w:val="nil"/>
            </w:tcBorders>
            <w:shd w:val="clear" w:color="auto" w:fill="auto"/>
            <w:noWrap/>
            <w:vAlign w:val="bottom"/>
            <w:hideMark/>
          </w:tcPr>
          <w:p w14:paraId="6E0DAFD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0.0224641</w:t>
            </w:r>
          </w:p>
        </w:tc>
        <w:tc>
          <w:tcPr>
            <w:tcW w:w="1191" w:type="dxa"/>
            <w:tcBorders>
              <w:top w:val="nil"/>
              <w:left w:val="nil"/>
              <w:bottom w:val="nil"/>
              <w:right w:val="nil"/>
            </w:tcBorders>
            <w:shd w:val="clear" w:color="auto" w:fill="auto"/>
            <w:noWrap/>
            <w:vAlign w:val="bottom"/>
            <w:hideMark/>
          </w:tcPr>
          <w:p w14:paraId="1E1F88D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-4.232811</w:t>
            </w:r>
          </w:p>
        </w:tc>
        <w:tc>
          <w:tcPr>
            <w:tcW w:w="1314" w:type="dxa"/>
            <w:tcBorders>
              <w:top w:val="nil"/>
              <w:left w:val="nil"/>
              <w:bottom w:val="nil"/>
              <w:right w:val="nil"/>
            </w:tcBorders>
            <w:shd w:val="clear" w:color="auto" w:fill="auto"/>
            <w:noWrap/>
            <w:vAlign w:val="bottom"/>
            <w:hideMark/>
          </w:tcPr>
          <w:p w14:paraId="3AD1BA15" w14:textId="77777777" w:rsidR="00941EFA" w:rsidRPr="00EC3CEB" w:rsidRDefault="00941EFA" w:rsidP="007431AC">
            <w:pPr>
              <w:pStyle w:val="Tabletext"/>
              <w:keepNext w:val="0"/>
              <w:keepLines/>
              <w:widowControl w:val="0"/>
              <w:rPr>
                <w:rFonts w:ascii="Arial" w:hAnsi="Arial" w:cs="Arial"/>
                <w:sz w:val="16"/>
                <w:szCs w:val="16"/>
                <w:lang w:eastAsia="en-NZ"/>
              </w:rPr>
            </w:pPr>
          </w:p>
        </w:tc>
        <w:tc>
          <w:tcPr>
            <w:tcW w:w="1314" w:type="dxa"/>
            <w:tcBorders>
              <w:top w:val="nil"/>
              <w:left w:val="nil"/>
              <w:bottom w:val="nil"/>
              <w:right w:val="nil"/>
            </w:tcBorders>
            <w:shd w:val="clear" w:color="auto" w:fill="auto"/>
            <w:noWrap/>
            <w:vAlign w:val="bottom"/>
            <w:hideMark/>
          </w:tcPr>
          <w:p w14:paraId="1ADC9BE3" w14:textId="77777777" w:rsidR="00941EFA" w:rsidRPr="00EC3CEB" w:rsidRDefault="00941EFA" w:rsidP="007431AC">
            <w:pPr>
              <w:pStyle w:val="Tabletext"/>
              <w:keepNext w:val="0"/>
              <w:keepLines/>
              <w:widowControl w:val="0"/>
              <w:rPr>
                <w:sz w:val="16"/>
                <w:szCs w:val="16"/>
                <w:lang w:eastAsia="en-NZ"/>
              </w:rPr>
            </w:pPr>
          </w:p>
        </w:tc>
        <w:tc>
          <w:tcPr>
            <w:tcW w:w="1314" w:type="dxa"/>
            <w:tcBorders>
              <w:top w:val="nil"/>
              <w:left w:val="nil"/>
              <w:bottom w:val="nil"/>
              <w:right w:val="nil"/>
            </w:tcBorders>
            <w:shd w:val="clear" w:color="auto" w:fill="auto"/>
            <w:noWrap/>
            <w:vAlign w:val="bottom"/>
            <w:hideMark/>
          </w:tcPr>
          <w:p w14:paraId="1C55084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-4.229393</w:t>
            </w:r>
          </w:p>
        </w:tc>
        <w:tc>
          <w:tcPr>
            <w:tcW w:w="1314" w:type="dxa"/>
            <w:tcBorders>
              <w:top w:val="nil"/>
              <w:left w:val="nil"/>
              <w:bottom w:val="nil"/>
            </w:tcBorders>
            <w:shd w:val="clear" w:color="auto" w:fill="auto"/>
            <w:noWrap/>
            <w:vAlign w:val="bottom"/>
            <w:hideMark/>
          </w:tcPr>
          <w:p w14:paraId="052BDAE6"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-0.7933918</w:t>
            </w:r>
          </w:p>
        </w:tc>
        <w:tc>
          <w:tcPr>
            <w:tcW w:w="1445" w:type="dxa"/>
            <w:tcBorders>
              <w:top w:val="nil"/>
              <w:bottom w:val="nil"/>
            </w:tcBorders>
            <w:shd w:val="clear" w:color="auto" w:fill="auto"/>
            <w:noWrap/>
            <w:vAlign w:val="bottom"/>
            <w:hideMark/>
          </w:tcPr>
          <w:p w14:paraId="7E795F20"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-9.277341457</w:t>
            </w:r>
          </w:p>
        </w:tc>
        <w:tc>
          <w:tcPr>
            <w:tcW w:w="1445" w:type="dxa"/>
            <w:tcBorders>
              <w:top w:val="nil"/>
              <w:bottom w:val="nil"/>
            </w:tcBorders>
            <w:shd w:val="clear" w:color="auto" w:fill="auto"/>
            <w:noWrap/>
            <w:vAlign w:val="bottom"/>
            <w:hideMark/>
          </w:tcPr>
          <w:p w14:paraId="114349F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0.022464059</w:t>
            </w:r>
          </w:p>
        </w:tc>
        <w:tc>
          <w:tcPr>
            <w:tcW w:w="1445" w:type="dxa"/>
            <w:tcBorders>
              <w:top w:val="nil"/>
              <w:bottom w:val="nil"/>
            </w:tcBorders>
            <w:shd w:val="clear" w:color="auto" w:fill="auto"/>
            <w:noWrap/>
            <w:vAlign w:val="bottom"/>
            <w:hideMark/>
          </w:tcPr>
          <w:p w14:paraId="5D79153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-9.299805516</w:t>
            </w:r>
          </w:p>
        </w:tc>
      </w:tr>
      <w:tr w:rsidR="00941EFA" w:rsidRPr="00364F3B" w14:paraId="24D945D7" w14:textId="77777777" w:rsidTr="00D4129D">
        <w:trPr>
          <w:trHeight w:val="288"/>
        </w:trPr>
        <w:tc>
          <w:tcPr>
            <w:tcW w:w="1162" w:type="dxa"/>
            <w:tcBorders>
              <w:top w:val="nil"/>
              <w:left w:val="nil"/>
              <w:bottom w:val="nil"/>
              <w:right w:val="nil"/>
            </w:tcBorders>
            <w:shd w:val="clear" w:color="auto" w:fill="auto"/>
            <w:noWrap/>
            <w:vAlign w:val="bottom"/>
            <w:hideMark/>
          </w:tcPr>
          <w:p w14:paraId="30FBDC58"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43</w:t>
            </w:r>
          </w:p>
        </w:tc>
        <w:tc>
          <w:tcPr>
            <w:tcW w:w="1313" w:type="dxa"/>
            <w:tcBorders>
              <w:top w:val="nil"/>
              <w:left w:val="nil"/>
              <w:bottom w:val="nil"/>
              <w:right w:val="nil"/>
            </w:tcBorders>
            <w:shd w:val="clear" w:color="auto" w:fill="auto"/>
            <w:noWrap/>
            <w:vAlign w:val="bottom"/>
            <w:hideMark/>
          </w:tcPr>
          <w:p w14:paraId="4940E73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0.2394622</w:t>
            </w:r>
          </w:p>
        </w:tc>
        <w:tc>
          <w:tcPr>
            <w:tcW w:w="1313" w:type="dxa"/>
            <w:tcBorders>
              <w:top w:val="nil"/>
              <w:left w:val="nil"/>
              <w:bottom w:val="nil"/>
              <w:right w:val="nil"/>
            </w:tcBorders>
            <w:shd w:val="clear" w:color="auto" w:fill="auto"/>
            <w:noWrap/>
            <w:vAlign w:val="bottom"/>
            <w:hideMark/>
          </w:tcPr>
          <w:p w14:paraId="59F2511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0.8537638</w:t>
            </w:r>
          </w:p>
        </w:tc>
        <w:tc>
          <w:tcPr>
            <w:tcW w:w="1191" w:type="dxa"/>
            <w:tcBorders>
              <w:top w:val="nil"/>
              <w:left w:val="nil"/>
              <w:bottom w:val="nil"/>
              <w:right w:val="nil"/>
            </w:tcBorders>
            <w:shd w:val="clear" w:color="auto" w:fill="auto"/>
            <w:noWrap/>
            <w:vAlign w:val="bottom"/>
            <w:hideMark/>
          </w:tcPr>
          <w:p w14:paraId="401DB6B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-3.861513</w:t>
            </w:r>
          </w:p>
        </w:tc>
        <w:tc>
          <w:tcPr>
            <w:tcW w:w="1314" w:type="dxa"/>
            <w:tcBorders>
              <w:top w:val="nil"/>
              <w:left w:val="nil"/>
              <w:bottom w:val="nil"/>
              <w:right w:val="nil"/>
            </w:tcBorders>
            <w:shd w:val="clear" w:color="auto" w:fill="auto"/>
            <w:noWrap/>
            <w:vAlign w:val="bottom"/>
            <w:hideMark/>
          </w:tcPr>
          <w:p w14:paraId="4EF7A91A" w14:textId="77777777" w:rsidR="00941EFA" w:rsidRPr="00EC3CEB" w:rsidRDefault="00941EFA" w:rsidP="007431AC">
            <w:pPr>
              <w:pStyle w:val="Tabletext"/>
              <w:keepNext w:val="0"/>
              <w:keepLines/>
              <w:widowControl w:val="0"/>
              <w:rPr>
                <w:rFonts w:ascii="Arial" w:hAnsi="Arial" w:cs="Arial"/>
                <w:sz w:val="16"/>
                <w:szCs w:val="16"/>
                <w:lang w:eastAsia="en-NZ"/>
              </w:rPr>
            </w:pPr>
          </w:p>
        </w:tc>
        <w:tc>
          <w:tcPr>
            <w:tcW w:w="1314" w:type="dxa"/>
            <w:tcBorders>
              <w:top w:val="nil"/>
              <w:left w:val="nil"/>
              <w:bottom w:val="nil"/>
              <w:right w:val="nil"/>
            </w:tcBorders>
            <w:shd w:val="clear" w:color="auto" w:fill="auto"/>
            <w:noWrap/>
            <w:vAlign w:val="bottom"/>
            <w:hideMark/>
          </w:tcPr>
          <w:p w14:paraId="0E1F38BE" w14:textId="77777777" w:rsidR="00941EFA" w:rsidRPr="00EC3CEB" w:rsidRDefault="00941EFA" w:rsidP="007431AC">
            <w:pPr>
              <w:pStyle w:val="Tabletext"/>
              <w:keepNext w:val="0"/>
              <w:keepLines/>
              <w:widowControl w:val="0"/>
              <w:rPr>
                <w:sz w:val="16"/>
                <w:szCs w:val="16"/>
                <w:lang w:eastAsia="en-NZ"/>
              </w:rPr>
            </w:pPr>
          </w:p>
        </w:tc>
        <w:tc>
          <w:tcPr>
            <w:tcW w:w="1314" w:type="dxa"/>
            <w:tcBorders>
              <w:top w:val="nil"/>
              <w:left w:val="nil"/>
              <w:bottom w:val="nil"/>
              <w:right w:val="nil"/>
            </w:tcBorders>
            <w:shd w:val="clear" w:color="auto" w:fill="auto"/>
            <w:noWrap/>
            <w:vAlign w:val="bottom"/>
            <w:hideMark/>
          </w:tcPr>
          <w:p w14:paraId="5ED092E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-1.685026</w:t>
            </w:r>
          </w:p>
        </w:tc>
        <w:tc>
          <w:tcPr>
            <w:tcW w:w="1314" w:type="dxa"/>
            <w:tcBorders>
              <w:top w:val="nil"/>
              <w:left w:val="nil"/>
              <w:bottom w:val="nil"/>
            </w:tcBorders>
            <w:shd w:val="clear" w:color="auto" w:fill="auto"/>
            <w:noWrap/>
            <w:vAlign w:val="bottom"/>
            <w:hideMark/>
          </w:tcPr>
          <w:p w14:paraId="029FDB5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-0.3661989</w:t>
            </w:r>
          </w:p>
        </w:tc>
        <w:tc>
          <w:tcPr>
            <w:tcW w:w="1445" w:type="dxa"/>
            <w:tcBorders>
              <w:top w:val="nil"/>
              <w:bottom w:val="nil"/>
            </w:tcBorders>
            <w:shd w:val="clear" w:color="auto" w:fill="auto"/>
            <w:noWrap/>
            <w:vAlign w:val="bottom"/>
            <w:hideMark/>
          </w:tcPr>
          <w:p w14:paraId="49AE8062"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-4.819511422</w:t>
            </w:r>
          </w:p>
        </w:tc>
        <w:tc>
          <w:tcPr>
            <w:tcW w:w="1445" w:type="dxa"/>
            <w:tcBorders>
              <w:top w:val="nil"/>
              <w:bottom w:val="nil"/>
            </w:tcBorders>
            <w:shd w:val="clear" w:color="auto" w:fill="auto"/>
            <w:noWrap/>
            <w:vAlign w:val="bottom"/>
            <w:hideMark/>
          </w:tcPr>
          <w:p w14:paraId="467FF909"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1.093226065</w:t>
            </w:r>
          </w:p>
        </w:tc>
        <w:tc>
          <w:tcPr>
            <w:tcW w:w="1445" w:type="dxa"/>
            <w:tcBorders>
              <w:top w:val="nil"/>
              <w:bottom w:val="nil"/>
            </w:tcBorders>
            <w:shd w:val="clear" w:color="auto" w:fill="auto"/>
            <w:noWrap/>
            <w:vAlign w:val="bottom"/>
            <w:hideMark/>
          </w:tcPr>
          <w:p w14:paraId="3681990D"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-5.912737487</w:t>
            </w:r>
          </w:p>
        </w:tc>
      </w:tr>
      <w:tr w:rsidR="00941EFA" w:rsidRPr="00364F3B" w14:paraId="78AE76B5" w14:textId="77777777" w:rsidTr="00D4129D">
        <w:trPr>
          <w:trHeight w:val="288"/>
        </w:trPr>
        <w:tc>
          <w:tcPr>
            <w:tcW w:w="1162" w:type="dxa"/>
            <w:tcBorders>
              <w:top w:val="nil"/>
              <w:left w:val="nil"/>
              <w:bottom w:val="nil"/>
              <w:right w:val="nil"/>
            </w:tcBorders>
            <w:shd w:val="clear" w:color="auto" w:fill="auto"/>
            <w:noWrap/>
            <w:vAlign w:val="bottom"/>
            <w:hideMark/>
          </w:tcPr>
          <w:p w14:paraId="3E5912D6"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44</w:t>
            </w:r>
          </w:p>
        </w:tc>
        <w:tc>
          <w:tcPr>
            <w:tcW w:w="1313" w:type="dxa"/>
            <w:tcBorders>
              <w:top w:val="nil"/>
              <w:left w:val="nil"/>
              <w:bottom w:val="nil"/>
              <w:right w:val="nil"/>
            </w:tcBorders>
            <w:shd w:val="clear" w:color="auto" w:fill="auto"/>
            <w:noWrap/>
            <w:vAlign w:val="bottom"/>
            <w:hideMark/>
          </w:tcPr>
          <w:p w14:paraId="7A346B6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0.4546399</w:t>
            </w:r>
          </w:p>
        </w:tc>
        <w:tc>
          <w:tcPr>
            <w:tcW w:w="1313" w:type="dxa"/>
            <w:tcBorders>
              <w:top w:val="nil"/>
              <w:left w:val="nil"/>
              <w:bottom w:val="nil"/>
              <w:right w:val="nil"/>
            </w:tcBorders>
            <w:shd w:val="clear" w:color="auto" w:fill="auto"/>
            <w:noWrap/>
            <w:vAlign w:val="bottom"/>
            <w:hideMark/>
          </w:tcPr>
          <w:p w14:paraId="4808B86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0.6086117</w:t>
            </w:r>
          </w:p>
        </w:tc>
        <w:tc>
          <w:tcPr>
            <w:tcW w:w="1191" w:type="dxa"/>
            <w:tcBorders>
              <w:top w:val="nil"/>
              <w:left w:val="nil"/>
              <w:bottom w:val="nil"/>
              <w:right w:val="nil"/>
            </w:tcBorders>
            <w:shd w:val="clear" w:color="auto" w:fill="auto"/>
            <w:noWrap/>
            <w:vAlign w:val="bottom"/>
            <w:hideMark/>
          </w:tcPr>
          <w:p w14:paraId="11969EE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-3.849129</w:t>
            </w:r>
          </w:p>
        </w:tc>
        <w:tc>
          <w:tcPr>
            <w:tcW w:w="1314" w:type="dxa"/>
            <w:tcBorders>
              <w:top w:val="nil"/>
              <w:left w:val="nil"/>
              <w:bottom w:val="nil"/>
              <w:right w:val="nil"/>
            </w:tcBorders>
            <w:shd w:val="clear" w:color="auto" w:fill="auto"/>
            <w:noWrap/>
            <w:vAlign w:val="bottom"/>
            <w:hideMark/>
          </w:tcPr>
          <w:p w14:paraId="5A5A13AD" w14:textId="77777777" w:rsidR="00941EFA" w:rsidRPr="00EC3CEB" w:rsidRDefault="00941EFA" w:rsidP="007431AC">
            <w:pPr>
              <w:pStyle w:val="Tabletext"/>
              <w:keepNext w:val="0"/>
              <w:keepLines/>
              <w:widowControl w:val="0"/>
              <w:rPr>
                <w:rFonts w:ascii="Arial" w:hAnsi="Arial" w:cs="Arial"/>
                <w:sz w:val="16"/>
                <w:szCs w:val="16"/>
                <w:lang w:eastAsia="en-NZ"/>
              </w:rPr>
            </w:pPr>
          </w:p>
        </w:tc>
        <w:tc>
          <w:tcPr>
            <w:tcW w:w="1314" w:type="dxa"/>
            <w:tcBorders>
              <w:top w:val="nil"/>
              <w:left w:val="nil"/>
              <w:bottom w:val="nil"/>
              <w:right w:val="nil"/>
            </w:tcBorders>
            <w:shd w:val="clear" w:color="auto" w:fill="auto"/>
            <w:noWrap/>
            <w:vAlign w:val="bottom"/>
            <w:hideMark/>
          </w:tcPr>
          <w:p w14:paraId="4CB1A9F1" w14:textId="77777777" w:rsidR="00941EFA" w:rsidRPr="00EC3CEB" w:rsidRDefault="00941EFA" w:rsidP="007431AC">
            <w:pPr>
              <w:pStyle w:val="Tabletext"/>
              <w:keepNext w:val="0"/>
              <w:keepLines/>
              <w:widowControl w:val="0"/>
              <w:rPr>
                <w:sz w:val="16"/>
                <w:szCs w:val="16"/>
                <w:lang w:eastAsia="en-NZ"/>
              </w:rPr>
            </w:pPr>
          </w:p>
        </w:tc>
        <w:tc>
          <w:tcPr>
            <w:tcW w:w="1314" w:type="dxa"/>
            <w:tcBorders>
              <w:top w:val="nil"/>
              <w:left w:val="nil"/>
              <w:bottom w:val="nil"/>
              <w:right w:val="nil"/>
            </w:tcBorders>
            <w:shd w:val="clear" w:color="auto" w:fill="auto"/>
            <w:noWrap/>
            <w:vAlign w:val="bottom"/>
            <w:hideMark/>
          </w:tcPr>
          <w:p w14:paraId="56D15113"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0.3319038</w:t>
            </w:r>
          </w:p>
        </w:tc>
        <w:tc>
          <w:tcPr>
            <w:tcW w:w="1314" w:type="dxa"/>
            <w:tcBorders>
              <w:top w:val="nil"/>
              <w:left w:val="nil"/>
              <w:bottom w:val="nil"/>
            </w:tcBorders>
            <w:shd w:val="clear" w:color="auto" w:fill="auto"/>
            <w:noWrap/>
            <w:vAlign w:val="bottom"/>
            <w:hideMark/>
          </w:tcPr>
          <w:p w14:paraId="37202D8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-0.397361</w:t>
            </w:r>
          </w:p>
        </w:tc>
        <w:tc>
          <w:tcPr>
            <w:tcW w:w="1445" w:type="dxa"/>
            <w:tcBorders>
              <w:top w:val="nil"/>
              <w:bottom w:val="nil"/>
            </w:tcBorders>
            <w:shd w:val="clear" w:color="auto" w:fill="auto"/>
            <w:noWrap/>
            <w:vAlign w:val="bottom"/>
            <w:hideMark/>
          </w:tcPr>
          <w:p w14:paraId="687F75E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-2.851334903</w:t>
            </w:r>
          </w:p>
        </w:tc>
        <w:tc>
          <w:tcPr>
            <w:tcW w:w="1445" w:type="dxa"/>
            <w:tcBorders>
              <w:top w:val="nil"/>
              <w:bottom w:val="nil"/>
            </w:tcBorders>
            <w:shd w:val="clear" w:color="auto" w:fill="auto"/>
            <w:noWrap/>
            <w:vAlign w:val="bottom"/>
            <w:hideMark/>
          </w:tcPr>
          <w:p w14:paraId="7CDADAEF"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1.395155401</w:t>
            </w:r>
          </w:p>
        </w:tc>
        <w:tc>
          <w:tcPr>
            <w:tcW w:w="1445" w:type="dxa"/>
            <w:tcBorders>
              <w:top w:val="nil"/>
              <w:bottom w:val="nil"/>
            </w:tcBorders>
            <w:shd w:val="clear" w:color="auto" w:fill="auto"/>
            <w:noWrap/>
            <w:vAlign w:val="bottom"/>
            <w:hideMark/>
          </w:tcPr>
          <w:p w14:paraId="730DEF9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-4.246490304</w:t>
            </w:r>
          </w:p>
        </w:tc>
      </w:tr>
      <w:tr w:rsidR="00941EFA" w:rsidRPr="00364F3B" w14:paraId="31DBEE3C" w14:textId="77777777" w:rsidTr="00D4129D">
        <w:trPr>
          <w:trHeight w:val="288"/>
        </w:trPr>
        <w:tc>
          <w:tcPr>
            <w:tcW w:w="1162" w:type="dxa"/>
            <w:tcBorders>
              <w:top w:val="nil"/>
              <w:left w:val="nil"/>
              <w:bottom w:val="nil"/>
              <w:right w:val="nil"/>
            </w:tcBorders>
            <w:shd w:val="clear" w:color="auto" w:fill="auto"/>
            <w:noWrap/>
            <w:vAlign w:val="bottom"/>
            <w:hideMark/>
          </w:tcPr>
          <w:p w14:paraId="580CF6C3"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45</w:t>
            </w:r>
          </w:p>
        </w:tc>
        <w:tc>
          <w:tcPr>
            <w:tcW w:w="1313" w:type="dxa"/>
            <w:tcBorders>
              <w:top w:val="nil"/>
              <w:left w:val="nil"/>
              <w:bottom w:val="nil"/>
              <w:right w:val="nil"/>
            </w:tcBorders>
            <w:shd w:val="clear" w:color="auto" w:fill="auto"/>
            <w:noWrap/>
            <w:vAlign w:val="bottom"/>
            <w:hideMark/>
          </w:tcPr>
          <w:p w14:paraId="04637E2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2.276536</w:t>
            </w:r>
          </w:p>
        </w:tc>
        <w:tc>
          <w:tcPr>
            <w:tcW w:w="1313" w:type="dxa"/>
            <w:tcBorders>
              <w:top w:val="nil"/>
              <w:left w:val="nil"/>
              <w:bottom w:val="nil"/>
              <w:right w:val="nil"/>
            </w:tcBorders>
            <w:shd w:val="clear" w:color="auto" w:fill="auto"/>
            <w:noWrap/>
            <w:vAlign w:val="bottom"/>
            <w:hideMark/>
          </w:tcPr>
          <w:p w14:paraId="77EBFD9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0.7498133</w:t>
            </w:r>
          </w:p>
        </w:tc>
        <w:tc>
          <w:tcPr>
            <w:tcW w:w="1191" w:type="dxa"/>
            <w:tcBorders>
              <w:top w:val="nil"/>
              <w:left w:val="nil"/>
              <w:bottom w:val="nil"/>
              <w:right w:val="nil"/>
            </w:tcBorders>
            <w:shd w:val="clear" w:color="auto" w:fill="auto"/>
            <w:noWrap/>
            <w:vAlign w:val="bottom"/>
            <w:hideMark/>
          </w:tcPr>
          <w:p w14:paraId="336CEFD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-3.403482</w:t>
            </w:r>
          </w:p>
        </w:tc>
        <w:tc>
          <w:tcPr>
            <w:tcW w:w="1314" w:type="dxa"/>
            <w:tcBorders>
              <w:top w:val="nil"/>
              <w:left w:val="nil"/>
              <w:bottom w:val="nil"/>
              <w:right w:val="nil"/>
            </w:tcBorders>
            <w:shd w:val="clear" w:color="auto" w:fill="auto"/>
            <w:noWrap/>
            <w:vAlign w:val="bottom"/>
            <w:hideMark/>
          </w:tcPr>
          <w:p w14:paraId="7538C392" w14:textId="77777777" w:rsidR="00941EFA" w:rsidRPr="00EC3CEB" w:rsidRDefault="00941EFA" w:rsidP="007431AC">
            <w:pPr>
              <w:pStyle w:val="Tabletext"/>
              <w:keepNext w:val="0"/>
              <w:keepLines/>
              <w:widowControl w:val="0"/>
              <w:rPr>
                <w:rFonts w:ascii="Arial" w:hAnsi="Arial" w:cs="Arial"/>
                <w:sz w:val="16"/>
                <w:szCs w:val="16"/>
                <w:lang w:eastAsia="en-NZ"/>
              </w:rPr>
            </w:pPr>
          </w:p>
        </w:tc>
        <w:tc>
          <w:tcPr>
            <w:tcW w:w="1314" w:type="dxa"/>
            <w:tcBorders>
              <w:top w:val="nil"/>
              <w:left w:val="nil"/>
              <w:bottom w:val="nil"/>
              <w:right w:val="nil"/>
            </w:tcBorders>
            <w:shd w:val="clear" w:color="auto" w:fill="auto"/>
            <w:noWrap/>
            <w:vAlign w:val="bottom"/>
            <w:hideMark/>
          </w:tcPr>
          <w:p w14:paraId="1DB39D0B" w14:textId="77777777" w:rsidR="00941EFA" w:rsidRPr="00EC3CEB" w:rsidRDefault="00941EFA" w:rsidP="007431AC">
            <w:pPr>
              <w:pStyle w:val="Tabletext"/>
              <w:keepNext w:val="0"/>
              <w:keepLines/>
              <w:widowControl w:val="0"/>
              <w:rPr>
                <w:sz w:val="16"/>
                <w:szCs w:val="16"/>
                <w:lang w:eastAsia="en-NZ"/>
              </w:rPr>
            </w:pPr>
          </w:p>
        </w:tc>
        <w:tc>
          <w:tcPr>
            <w:tcW w:w="1314" w:type="dxa"/>
            <w:tcBorders>
              <w:top w:val="nil"/>
              <w:left w:val="nil"/>
              <w:bottom w:val="nil"/>
              <w:right w:val="nil"/>
            </w:tcBorders>
            <w:shd w:val="clear" w:color="auto" w:fill="auto"/>
            <w:noWrap/>
            <w:vAlign w:val="bottom"/>
            <w:hideMark/>
          </w:tcPr>
          <w:p w14:paraId="0E9C8325"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0.3636139</w:t>
            </w:r>
          </w:p>
        </w:tc>
        <w:tc>
          <w:tcPr>
            <w:tcW w:w="1314" w:type="dxa"/>
            <w:tcBorders>
              <w:top w:val="nil"/>
              <w:left w:val="nil"/>
              <w:bottom w:val="nil"/>
            </w:tcBorders>
            <w:shd w:val="clear" w:color="auto" w:fill="auto"/>
            <w:noWrap/>
            <w:vAlign w:val="bottom"/>
            <w:hideMark/>
          </w:tcPr>
          <w:p w14:paraId="255FD53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-0.5705126</w:t>
            </w:r>
          </w:p>
        </w:tc>
        <w:tc>
          <w:tcPr>
            <w:tcW w:w="1445" w:type="dxa"/>
            <w:tcBorders>
              <w:top w:val="nil"/>
              <w:bottom w:val="nil"/>
            </w:tcBorders>
            <w:shd w:val="clear" w:color="auto" w:fill="auto"/>
            <w:noWrap/>
            <w:vAlign w:val="bottom"/>
            <w:hideMark/>
          </w:tcPr>
          <w:p w14:paraId="68848B34"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-0.58403155</w:t>
            </w:r>
          </w:p>
        </w:tc>
        <w:tc>
          <w:tcPr>
            <w:tcW w:w="1445" w:type="dxa"/>
            <w:tcBorders>
              <w:top w:val="nil"/>
              <w:bottom w:val="nil"/>
            </w:tcBorders>
            <w:shd w:val="clear" w:color="auto" w:fill="auto"/>
            <w:noWrap/>
            <w:vAlign w:val="bottom"/>
            <w:hideMark/>
          </w:tcPr>
          <w:p w14:paraId="3FDD485F"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3.389963215</w:t>
            </w:r>
          </w:p>
        </w:tc>
        <w:tc>
          <w:tcPr>
            <w:tcW w:w="1445" w:type="dxa"/>
            <w:tcBorders>
              <w:top w:val="nil"/>
              <w:bottom w:val="nil"/>
            </w:tcBorders>
            <w:shd w:val="clear" w:color="auto" w:fill="auto"/>
            <w:noWrap/>
            <w:vAlign w:val="bottom"/>
            <w:hideMark/>
          </w:tcPr>
          <w:p w14:paraId="272E2F5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-3.973994765</w:t>
            </w:r>
          </w:p>
        </w:tc>
      </w:tr>
      <w:tr w:rsidR="00941EFA" w:rsidRPr="00364F3B" w14:paraId="7BA00B2A" w14:textId="77777777" w:rsidTr="00D4129D">
        <w:trPr>
          <w:trHeight w:val="288"/>
        </w:trPr>
        <w:tc>
          <w:tcPr>
            <w:tcW w:w="1162" w:type="dxa"/>
            <w:tcBorders>
              <w:top w:val="nil"/>
              <w:left w:val="nil"/>
              <w:bottom w:val="nil"/>
              <w:right w:val="nil"/>
            </w:tcBorders>
            <w:shd w:val="clear" w:color="auto" w:fill="auto"/>
            <w:noWrap/>
            <w:vAlign w:val="bottom"/>
            <w:hideMark/>
          </w:tcPr>
          <w:p w14:paraId="5D4F3967"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46</w:t>
            </w:r>
          </w:p>
        </w:tc>
        <w:tc>
          <w:tcPr>
            <w:tcW w:w="1313" w:type="dxa"/>
            <w:tcBorders>
              <w:top w:val="nil"/>
              <w:left w:val="nil"/>
              <w:bottom w:val="nil"/>
              <w:right w:val="nil"/>
            </w:tcBorders>
            <w:shd w:val="clear" w:color="auto" w:fill="auto"/>
            <w:noWrap/>
            <w:vAlign w:val="bottom"/>
            <w:hideMark/>
          </w:tcPr>
          <w:p w14:paraId="435A1AC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4.6925163</w:t>
            </w:r>
          </w:p>
        </w:tc>
        <w:tc>
          <w:tcPr>
            <w:tcW w:w="1313" w:type="dxa"/>
            <w:tcBorders>
              <w:top w:val="nil"/>
              <w:left w:val="nil"/>
              <w:bottom w:val="nil"/>
              <w:right w:val="nil"/>
            </w:tcBorders>
            <w:shd w:val="clear" w:color="auto" w:fill="auto"/>
            <w:noWrap/>
            <w:vAlign w:val="bottom"/>
            <w:hideMark/>
          </w:tcPr>
          <w:p w14:paraId="72C32A5F"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-0.833947</w:t>
            </w:r>
          </w:p>
        </w:tc>
        <w:tc>
          <w:tcPr>
            <w:tcW w:w="1191" w:type="dxa"/>
            <w:tcBorders>
              <w:top w:val="nil"/>
              <w:left w:val="nil"/>
              <w:bottom w:val="nil"/>
              <w:right w:val="nil"/>
            </w:tcBorders>
            <w:shd w:val="clear" w:color="auto" w:fill="auto"/>
            <w:noWrap/>
            <w:vAlign w:val="bottom"/>
            <w:hideMark/>
          </w:tcPr>
          <w:p w14:paraId="443D810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-0.782755</w:t>
            </w:r>
          </w:p>
        </w:tc>
        <w:tc>
          <w:tcPr>
            <w:tcW w:w="1314" w:type="dxa"/>
            <w:tcBorders>
              <w:top w:val="nil"/>
              <w:left w:val="nil"/>
              <w:bottom w:val="nil"/>
              <w:right w:val="nil"/>
            </w:tcBorders>
            <w:shd w:val="clear" w:color="auto" w:fill="auto"/>
            <w:noWrap/>
            <w:vAlign w:val="bottom"/>
            <w:hideMark/>
          </w:tcPr>
          <w:p w14:paraId="068C204C" w14:textId="77777777" w:rsidR="00941EFA" w:rsidRPr="00EC3CEB" w:rsidRDefault="00941EFA" w:rsidP="007431AC">
            <w:pPr>
              <w:pStyle w:val="Tabletext"/>
              <w:keepNext w:val="0"/>
              <w:keepLines/>
              <w:widowControl w:val="0"/>
              <w:rPr>
                <w:rFonts w:ascii="Arial" w:hAnsi="Arial" w:cs="Arial"/>
                <w:sz w:val="16"/>
                <w:szCs w:val="16"/>
                <w:lang w:eastAsia="en-NZ"/>
              </w:rPr>
            </w:pPr>
          </w:p>
        </w:tc>
        <w:tc>
          <w:tcPr>
            <w:tcW w:w="1314" w:type="dxa"/>
            <w:tcBorders>
              <w:top w:val="nil"/>
              <w:left w:val="nil"/>
              <w:bottom w:val="nil"/>
              <w:right w:val="nil"/>
            </w:tcBorders>
            <w:shd w:val="clear" w:color="auto" w:fill="auto"/>
            <w:noWrap/>
            <w:vAlign w:val="bottom"/>
            <w:hideMark/>
          </w:tcPr>
          <w:p w14:paraId="48BFB7E9" w14:textId="77777777" w:rsidR="00941EFA" w:rsidRPr="00EC3CEB" w:rsidRDefault="00941EFA" w:rsidP="007431AC">
            <w:pPr>
              <w:pStyle w:val="Tabletext"/>
              <w:keepNext w:val="0"/>
              <w:keepLines/>
              <w:widowControl w:val="0"/>
              <w:rPr>
                <w:sz w:val="16"/>
                <w:szCs w:val="16"/>
                <w:lang w:eastAsia="en-NZ"/>
              </w:rPr>
            </w:pPr>
          </w:p>
        </w:tc>
        <w:tc>
          <w:tcPr>
            <w:tcW w:w="1314" w:type="dxa"/>
            <w:tcBorders>
              <w:top w:val="nil"/>
              <w:left w:val="nil"/>
              <w:bottom w:val="nil"/>
              <w:right w:val="nil"/>
            </w:tcBorders>
            <w:shd w:val="clear" w:color="auto" w:fill="auto"/>
            <w:noWrap/>
            <w:vAlign w:val="bottom"/>
            <w:hideMark/>
          </w:tcPr>
          <w:p w14:paraId="7DFF373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0.2543185</w:t>
            </w:r>
          </w:p>
        </w:tc>
        <w:tc>
          <w:tcPr>
            <w:tcW w:w="1314" w:type="dxa"/>
            <w:tcBorders>
              <w:top w:val="nil"/>
              <w:left w:val="nil"/>
              <w:bottom w:val="nil"/>
            </w:tcBorders>
            <w:shd w:val="clear" w:color="auto" w:fill="auto"/>
            <w:noWrap/>
            <w:vAlign w:val="bottom"/>
            <w:hideMark/>
          </w:tcPr>
          <w:p w14:paraId="42F717F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-1.3410819</w:t>
            </w:r>
          </w:p>
        </w:tc>
        <w:tc>
          <w:tcPr>
            <w:tcW w:w="1445" w:type="dxa"/>
            <w:tcBorders>
              <w:top w:val="nil"/>
              <w:bottom w:val="nil"/>
            </w:tcBorders>
            <w:shd w:val="clear" w:color="auto" w:fill="auto"/>
            <w:noWrap/>
            <w:vAlign w:val="bottom"/>
            <w:hideMark/>
          </w:tcPr>
          <w:p w14:paraId="1C5E7143"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1.989050591</w:t>
            </w:r>
          </w:p>
        </w:tc>
        <w:tc>
          <w:tcPr>
            <w:tcW w:w="1445" w:type="dxa"/>
            <w:tcBorders>
              <w:top w:val="nil"/>
              <w:bottom w:val="nil"/>
            </w:tcBorders>
            <w:shd w:val="clear" w:color="auto" w:fill="auto"/>
            <w:noWrap/>
            <w:vAlign w:val="bottom"/>
            <w:hideMark/>
          </w:tcPr>
          <w:p w14:paraId="6E2BE2B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4.946834804</w:t>
            </w:r>
          </w:p>
        </w:tc>
        <w:tc>
          <w:tcPr>
            <w:tcW w:w="1445" w:type="dxa"/>
            <w:tcBorders>
              <w:top w:val="nil"/>
              <w:bottom w:val="nil"/>
            </w:tcBorders>
            <w:shd w:val="clear" w:color="auto" w:fill="auto"/>
            <w:noWrap/>
            <w:vAlign w:val="bottom"/>
            <w:hideMark/>
          </w:tcPr>
          <w:p w14:paraId="24A57C58"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-2.957784212</w:t>
            </w:r>
          </w:p>
        </w:tc>
      </w:tr>
      <w:tr w:rsidR="00941EFA" w:rsidRPr="00364F3B" w14:paraId="57354474" w14:textId="77777777" w:rsidTr="00D4129D">
        <w:trPr>
          <w:trHeight w:val="288"/>
        </w:trPr>
        <w:tc>
          <w:tcPr>
            <w:tcW w:w="1162" w:type="dxa"/>
            <w:tcBorders>
              <w:top w:val="nil"/>
              <w:left w:val="nil"/>
              <w:bottom w:val="nil"/>
              <w:right w:val="nil"/>
            </w:tcBorders>
            <w:shd w:val="clear" w:color="auto" w:fill="auto"/>
            <w:noWrap/>
            <w:vAlign w:val="bottom"/>
            <w:hideMark/>
          </w:tcPr>
          <w:p w14:paraId="45D94A3C"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47</w:t>
            </w:r>
          </w:p>
        </w:tc>
        <w:tc>
          <w:tcPr>
            <w:tcW w:w="1313" w:type="dxa"/>
            <w:tcBorders>
              <w:top w:val="nil"/>
              <w:left w:val="nil"/>
              <w:bottom w:val="nil"/>
              <w:right w:val="nil"/>
            </w:tcBorders>
            <w:shd w:val="clear" w:color="auto" w:fill="auto"/>
            <w:noWrap/>
            <w:vAlign w:val="bottom"/>
            <w:hideMark/>
          </w:tcPr>
          <w:p w14:paraId="3C01C2ED"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-0.528815</w:t>
            </w:r>
          </w:p>
        </w:tc>
        <w:tc>
          <w:tcPr>
            <w:tcW w:w="1313" w:type="dxa"/>
            <w:tcBorders>
              <w:top w:val="nil"/>
              <w:left w:val="nil"/>
              <w:bottom w:val="nil"/>
              <w:right w:val="nil"/>
            </w:tcBorders>
            <w:shd w:val="clear" w:color="auto" w:fill="auto"/>
            <w:noWrap/>
            <w:vAlign w:val="bottom"/>
            <w:hideMark/>
          </w:tcPr>
          <w:p w14:paraId="2A9FE3DA"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4.2352095</w:t>
            </w:r>
          </w:p>
        </w:tc>
        <w:tc>
          <w:tcPr>
            <w:tcW w:w="1191" w:type="dxa"/>
            <w:tcBorders>
              <w:top w:val="nil"/>
              <w:left w:val="nil"/>
              <w:bottom w:val="nil"/>
              <w:right w:val="nil"/>
            </w:tcBorders>
            <w:shd w:val="clear" w:color="auto" w:fill="auto"/>
            <w:noWrap/>
            <w:vAlign w:val="bottom"/>
            <w:hideMark/>
          </w:tcPr>
          <w:p w14:paraId="52F4EF4C"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-3.19493</w:t>
            </w:r>
          </w:p>
        </w:tc>
        <w:tc>
          <w:tcPr>
            <w:tcW w:w="1314" w:type="dxa"/>
            <w:tcBorders>
              <w:top w:val="nil"/>
              <w:left w:val="nil"/>
              <w:bottom w:val="nil"/>
              <w:right w:val="nil"/>
            </w:tcBorders>
            <w:shd w:val="clear" w:color="auto" w:fill="auto"/>
            <w:noWrap/>
            <w:vAlign w:val="bottom"/>
            <w:hideMark/>
          </w:tcPr>
          <w:p w14:paraId="198D0CEE" w14:textId="77777777" w:rsidR="00941EFA" w:rsidRPr="00EC3CEB" w:rsidRDefault="00941EFA" w:rsidP="007431AC">
            <w:pPr>
              <w:pStyle w:val="Tabletext"/>
              <w:keepNext w:val="0"/>
              <w:keepLines/>
              <w:widowControl w:val="0"/>
              <w:rPr>
                <w:rFonts w:ascii="Arial" w:hAnsi="Arial" w:cs="Arial"/>
                <w:sz w:val="16"/>
                <w:szCs w:val="16"/>
                <w:lang w:eastAsia="en-NZ"/>
              </w:rPr>
            </w:pPr>
          </w:p>
        </w:tc>
        <w:tc>
          <w:tcPr>
            <w:tcW w:w="1314" w:type="dxa"/>
            <w:tcBorders>
              <w:top w:val="nil"/>
              <w:left w:val="nil"/>
              <w:bottom w:val="nil"/>
              <w:right w:val="nil"/>
            </w:tcBorders>
            <w:shd w:val="clear" w:color="auto" w:fill="auto"/>
            <w:noWrap/>
            <w:vAlign w:val="bottom"/>
            <w:hideMark/>
          </w:tcPr>
          <w:p w14:paraId="5335C387" w14:textId="77777777" w:rsidR="00941EFA" w:rsidRPr="00EC3CEB" w:rsidRDefault="00941EFA" w:rsidP="007431AC">
            <w:pPr>
              <w:pStyle w:val="Tabletext"/>
              <w:keepNext w:val="0"/>
              <w:keepLines/>
              <w:widowControl w:val="0"/>
              <w:rPr>
                <w:sz w:val="16"/>
                <w:szCs w:val="16"/>
                <w:lang w:eastAsia="en-NZ"/>
              </w:rPr>
            </w:pPr>
          </w:p>
        </w:tc>
        <w:tc>
          <w:tcPr>
            <w:tcW w:w="1314" w:type="dxa"/>
            <w:tcBorders>
              <w:top w:val="nil"/>
              <w:left w:val="nil"/>
              <w:bottom w:val="nil"/>
              <w:right w:val="nil"/>
            </w:tcBorders>
            <w:shd w:val="clear" w:color="auto" w:fill="auto"/>
            <w:noWrap/>
            <w:vAlign w:val="bottom"/>
            <w:hideMark/>
          </w:tcPr>
          <w:p w14:paraId="509AED4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-0.671291</w:t>
            </w:r>
          </w:p>
        </w:tc>
        <w:tc>
          <w:tcPr>
            <w:tcW w:w="1314" w:type="dxa"/>
            <w:tcBorders>
              <w:top w:val="nil"/>
              <w:left w:val="nil"/>
              <w:bottom w:val="nil"/>
            </w:tcBorders>
            <w:shd w:val="clear" w:color="auto" w:fill="auto"/>
            <w:noWrap/>
            <w:vAlign w:val="bottom"/>
            <w:hideMark/>
          </w:tcPr>
          <w:p w14:paraId="628EAC50"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-0.1904357</w:t>
            </w:r>
          </w:p>
        </w:tc>
        <w:tc>
          <w:tcPr>
            <w:tcW w:w="1445" w:type="dxa"/>
            <w:tcBorders>
              <w:top w:val="nil"/>
              <w:bottom w:val="nil"/>
            </w:tcBorders>
            <w:shd w:val="clear" w:color="auto" w:fill="auto"/>
            <w:noWrap/>
            <w:vAlign w:val="bottom"/>
            <w:hideMark/>
          </w:tcPr>
          <w:p w14:paraId="1675773F"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-0.350263498</w:t>
            </w:r>
          </w:p>
        </w:tc>
        <w:tc>
          <w:tcPr>
            <w:tcW w:w="1445" w:type="dxa"/>
            <w:tcBorders>
              <w:top w:val="nil"/>
              <w:bottom w:val="nil"/>
            </w:tcBorders>
            <w:shd w:val="clear" w:color="auto" w:fill="auto"/>
            <w:noWrap/>
            <w:vAlign w:val="bottom"/>
            <w:hideMark/>
          </w:tcPr>
          <w:p w14:paraId="336C5ADE"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4.235209495</w:t>
            </w:r>
          </w:p>
        </w:tc>
        <w:tc>
          <w:tcPr>
            <w:tcW w:w="1445" w:type="dxa"/>
            <w:tcBorders>
              <w:top w:val="nil"/>
              <w:bottom w:val="nil"/>
            </w:tcBorders>
            <w:shd w:val="clear" w:color="auto" w:fill="auto"/>
            <w:noWrap/>
            <w:vAlign w:val="bottom"/>
            <w:hideMark/>
          </w:tcPr>
          <w:p w14:paraId="5EE6CC3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-4.585472993</w:t>
            </w:r>
          </w:p>
        </w:tc>
      </w:tr>
      <w:tr w:rsidR="00941EFA" w:rsidRPr="00364F3B" w14:paraId="5E13DD4A" w14:textId="77777777" w:rsidTr="00D4129D">
        <w:trPr>
          <w:trHeight w:val="288"/>
        </w:trPr>
        <w:tc>
          <w:tcPr>
            <w:tcW w:w="1162" w:type="dxa"/>
            <w:tcBorders>
              <w:top w:val="nil"/>
              <w:left w:val="nil"/>
              <w:bottom w:val="nil"/>
              <w:right w:val="nil"/>
            </w:tcBorders>
            <w:shd w:val="clear" w:color="auto" w:fill="auto"/>
            <w:noWrap/>
            <w:vAlign w:val="bottom"/>
            <w:hideMark/>
          </w:tcPr>
          <w:p w14:paraId="318FF440"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48</w:t>
            </w:r>
          </w:p>
        </w:tc>
        <w:tc>
          <w:tcPr>
            <w:tcW w:w="1313" w:type="dxa"/>
            <w:tcBorders>
              <w:top w:val="nil"/>
              <w:left w:val="nil"/>
              <w:bottom w:val="nil"/>
              <w:right w:val="nil"/>
            </w:tcBorders>
            <w:shd w:val="clear" w:color="auto" w:fill="auto"/>
            <w:noWrap/>
            <w:vAlign w:val="bottom"/>
            <w:hideMark/>
          </w:tcPr>
          <w:p w14:paraId="7A9A1A7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-4.324143</w:t>
            </w:r>
          </w:p>
        </w:tc>
        <w:tc>
          <w:tcPr>
            <w:tcW w:w="1313" w:type="dxa"/>
            <w:tcBorders>
              <w:top w:val="nil"/>
              <w:left w:val="nil"/>
              <w:bottom w:val="nil"/>
              <w:right w:val="nil"/>
            </w:tcBorders>
            <w:shd w:val="clear" w:color="auto" w:fill="auto"/>
            <w:noWrap/>
            <w:vAlign w:val="bottom"/>
            <w:hideMark/>
          </w:tcPr>
          <w:p w14:paraId="04F6DBB8"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3.159319</w:t>
            </w:r>
          </w:p>
        </w:tc>
        <w:tc>
          <w:tcPr>
            <w:tcW w:w="1191" w:type="dxa"/>
            <w:tcBorders>
              <w:top w:val="nil"/>
              <w:left w:val="nil"/>
              <w:bottom w:val="nil"/>
              <w:right w:val="nil"/>
            </w:tcBorders>
            <w:shd w:val="clear" w:color="auto" w:fill="auto"/>
            <w:noWrap/>
            <w:vAlign w:val="bottom"/>
            <w:hideMark/>
          </w:tcPr>
          <w:p w14:paraId="0D57DF3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-1.634739</w:t>
            </w:r>
          </w:p>
        </w:tc>
        <w:tc>
          <w:tcPr>
            <w:tcW w:w="1314" w:type="dxa"/>
            <w:tcBorders>
              <w:top w:val="nil"/>
              <w:left w:val="nil"/>
              <w:bottom w:val="nil"/>
              <w:right w:val="nil"/>
            </w:tcBorders>
            <w:shd w:val="clear" w:color="auto" w:fill="auto"/>
            <w:noWrap/>
            <w:vAlign w:val="bottom"/>
            <w:hideMark/>
          </w:tcPr>
          <w:p w14:paraId="7F1AEB63" w14:textId="77777777" w:rsidR="00941EFA" w:rsidRPr="00EC3CEB" w:rsidRDefault="00941EFA" w:rsidP="007431AC">
            <w:pPr>
              <w:pStyle w:val="Tabletext"/>
              <w:keepNext w:val="0"/>
              <w:keepLines/>
              <w:widowControl w:val="0"/>
              <w:rPr>
                <w:rFonts w:ascii="Arial" w:hAnsi="Arial" w:cs="Arial"/>
                <w:sz w:val="16"/>
                <w:szCs w:val="16"/>
                <w:lang w:eastAsia="en-NZ"/>
              </w:rPr>
            </w:pPr>
          </w:p>
        </w:tc>
        <w:tc>
          <w:tcPr>
            <w:tcW w:w="1314" w:type="dxa"/>
            <w:tcBorders>
              <w:top w:val="nil"/>
              <w:left w:val="nil"/>
              <w:bottom w:val="nil"/>
              <w:right w:val="nil"/>
            </w:tcBorders>
            <w:shd w:val="clear" w:color="auto" w:fill="auto"/>
            <w:noWrap/>
            <w:vAlign w:val="bottom"/>
            <w:hideMark/>
          </w:tcPr>
          <w:p w14:paraId="46C52DD3" w14:textId="77777777" w:rsidR="00941EFA" w:rsidRPr="00EC3CEB" w:rsidRDefault="00941EFA" w:rsidP="007431AC">
            <w:pPr>
              <w:pStyle w:val="Tabletext"/>
              <w:keepNext w:val="0"/>
              <w:keepLines/>
              <w:widowControl w:val="0"/>
              <w:rPr>
                <w:sz w:val="16"/>
                <w:szCs w:val="16"/>
                <w:lang w:eastAsia="en-NZ"/>
              </w:rPr>
            </w:pPr>
          </w:p>
        </w:tc>
        <w:tc>
          <w:tcPr>
            <w:tcW w:w="1314" w:type="dxa"/>
            <w:tcBorders>
              <w:top w:val="nil"/>
              <w:left w:val="nil"/>
              <w:bottom w:val="nil"/>
              <w:right w:val="nil"/>
            </w:tcBorders>
            <w:shd w:val="clear" w:color="auto" w:fill="auto"/>
            <w:noWrap/>
            <w:vAlign w:val="bottom"/>
            <w:hideMark/>
          </w:tcPr>
          <w:p w14:paraId="157BD10B"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1.6675981</w:t>
            </w:r>
          </w:p>
        </w:tc>
        <w:tc>
          <w:tcPr>
            <w:tcW w:w="1314" w:type="dxa"/>
            <w:tcBorders>
              <w:top w:val="nil"/>
              <w:left w:val="nil"/>
              <w:bottom w:val="nil"/>
            </w:tcBorders>
            <w:shd w:val="clear" w:color="auto" w:fill="auto"/>
            <w:noWrap/>
            <w:vAlign w:val="bottom"/>
            <w:hideMark/>
          </w:tcPr>
          <w:p w14:paraId="4A0F6139"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-1.0684128</w:t>
            </w:r>
          </w:p>
        </w:tc>
        <w:tc>
          <w:tcPr>
            <w:tcW w:w="1445" w:type="dxa"/>
            <w:tcBorders>
              <w:top w:val="nil"/>
              <w:bottom w:val="nil"/>
            </w:tcBorders>
            <w:shd w:val="clear" w:color="auto" w:fill="auto"/>
            <w:noWrap/>
            <w:vAlign w:val="bottom"/>
            <w:hideMark/>
          </w:tcPr>
          <w:p w14:paraId="4B119376"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-2.200376795</w:t>
            </w:r>
          </w:p>
        </w:tc>
        <w:tc>
          <w:tcPr>
            <w:tcW w:w="1445" w:type="dxa"/>
            <w:tcBorders>
              <w:top w:val="nil"/>
              <w:bottom w:val="nil"/>
            </w:tcBorders>
            <w:shd w:val="clear" w:color="auto" w:fill="auto"/>
            <w:noWrap/>
            <w:vAlign w:val="bottom"/>
            <w:hideMark/>
          </w:tcPr>
          <w:p w14:paraId="7C52E1D7"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4.826917105</w:t>
            </w:r>
          </w:p>
        </w:tc>
        <w:tc>
          <w:tcPr>
            <w:tcW w:w="1445" w:type="dxa"/>
            <w:tcBorders>
              <w:top w:val="nil"/>
              <w:bottom w:val="nil"/>
            </w:tcBorders>
            <w:shd w:val="clear" w:color="auto" w:fill="auto"/>
            <w:noWrap/>
            <w:vAlign w:val="bottom"/>
            <w:hideMark/>
          </w:tcPr>
          <w:p w14:paraId="12AEFC5B"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-7.0272939</w:t>
            </w:r>
          </w:p>
        </w:tc>
      </w:tr>
      <w:tr w:rsidR="00941EFA" w:rsidRPr="00364F3B" w14:paraId="22D2CF59" w14:textId="77777777" w:rsidTr="00D4129D">
        <w:trPr>
          <w:trHeight w:val="288"/>
        </w:trPr>
        <w:tc>
          <w:tcPr>
            <w:tcW w:w="1162" w:type="dxa"/>
            <w:tcBorders>
              <w:top w:val="nil"/>
              <w:left w:val="nil"/>
              <w:bottom w:val="nil"/>
              <w:right w:val="nil"/>
            </w:tcBorders>
            <w:shd w:val="clear" w:color="auto" w:fill="auto"/>
            <w:noWrap/>
            <w:vAlign w:val="bottom"/>
            <w:hideMark/>
          </w:tcPr>
          <w:p w14:paraId="3B1D3C7F" w14:textId="77777777" w:rsidR="00941EFA" w:rsidRPr="00EC3CEB" w:rsidRDefault="00941EFA" w:rsidP="007431AC">
            <w:pPr>
              <w:pStyle w:val="Tabletext"/>
              <w:keepNext w:val="0"/>
              <w:keepLines/>
              <w:widowControl w:val="0"/>
              <w:rPr>
                <w:rFonts w:ascii="Calibri" w:hAnsi="Calibri" w:cs="Calibri"/>
                <w:b/>
                <w:bCs/>
                <w:color w:val="000000"/>
                <w:sz w:val="16"/>
                <w:szCs w:val="16"/>
                <w:lang w:eastAsia="en-NZ"/>
              </w:rPr>
            </w:pPr>
            <w:r w:rsidRPr="00EC3CEB">
              <w:rPr>
                <w:rFonts w:ascii="Calibri" w:hAnsi="Calibri" w:cs="Calibri"/>
                <w:b/>
                <w:bCs/>
                <w:color w:val="000000"/>
                <w:sz w:val="16"/>
                <w:szCs w:val="16"/>
                <w:lang w:eastAsia="en-NZ"/>
              </w:rPr>
              <w:t>49</w:t>
            </w:r>
          </w:p>
        </w:tc>
        <w:tc>
          <w:tcPr>
            <w:tcW w:w="1313" w:type="dxa"/>
            <w:tcBorders>
              <w:top w:val="nil"/>
              <w:left w:val="nil"/>
              <w:bottom w:val="nil"/>
              <w:right w:val="nil"/>
            </w:tcBorders>
            <w:shd w:val="clear" w:color="auto" w:fill="auto"/>
            <w:noWrap/>
            <w:vAlign w:val="bottom"/>
            <w:hideMark/>
          </w:tcPr>
          <w:p w14:paraId="6BA69B17"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-4.622926</w:t>
            </w:r>
          </w:p>
        </w:tc>
        <w:tc>
          <w:tcPr>
            <w:tcW w:w="1313" w:type="dxa"/>
            <w:tcBorders>
              <w:top w:val="nil"/>
              <w:left w:val="nil"/>
              <w:bottom w:val="nil"/>
              <w:right w:val="nil"/>
            </w:tcBorders>
            <w:shd w:val="clear" w:color="auto" w:fill="auto"/>
            <w:noWrap/>
            <w:vAlign w:val="bottom"/>
            <w:hideMark/>
          </w:tcPr>
          <w:p w14:paraId="7198C214"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4.5187608</w:t>
            </w:r>
          </w:p>
        </w:tc>
        <w:tc>
          <w:tcPr>
            <w:tcW w:w="1191" w:type="dxa"/>
            <w:tcBorders>
              <w:top w:val="nil"/>
              <w:left w:val="nil"/>
              <w:bottom w:val="nil"/>
              <w:right w:val="nil"/>
            </w:tcBorders>
            <w:shd w:val="clear" w:color="auto" w:fill="auto"/>
            <w:noWrap/>
            <w:vAlign w:val="bottom"/>
            <w:hideMark/>
          </w:tcPr>
          <w:p w14:paraId="0C5A7BD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-2.762825</w:t>
            </w:r>
          </w:p>
        </w:tc>
        <w:tc>
          <w:tcPr>
            <w:tcW w:w="1314" w:type="dxa"/>
            <w:tcBorders>
              <w:top w:val="nil"/>
              <w:left w:val="nil"/>
              <w:bottom w:val="nil"/>
              <w:right w:val="nil"/>
            </w:tcBorders>
            <w:shd w:val="clear" w:color="auto" w:fill="auto"/>
            <w:noWrap/>
            <w:vAlign w:val="bottom"/>
            <w:hideMark/>
          </w:tcPr>
          <w:p w14:paraId="064EBE35" w14:textId="77777777" w:rsidR="00941EFA" w:rsidRPr="00EC3CEB" w:rsidRDefault="00941EFA" w:rsidP="007431AC">
            <w:pPr>
              <w:pStyle w:val="Tabletext"/>
              <w:keepNext w:val="0"/>
              <w:keepLines/>
              <w:widowControl w:val="0"/>
              <w:rPr>
                <w:rFonts w:ascii="Arial" w:hAnsi="Arial" w:cs="Arial"/>
                <w:sz w:val="16"/>
                <w:szCs w:val="16"/>
                <w:lang w:eastAsia="en-NZ"/>
              </w:rPr>
            </w:pPr>
          </w:p>
        </w:tc>
        <w:tc>
          <w:tcPr>
            <w:tcW w:w="1314" w:type="dxa"/>
            <w:tcBorders>
              <w:top w:val="nil"/>
              <w:left w:val="nil"/>
              <w:bottom w:val="nil"/>
              <w:right w:val="nil"/>
            </w:tcBorders>
            <w:shd w:val="clear" w:color="auto" w:fill="auto"/>
            <w:noWrap/>
            <w:vAlign w:val="bottom"/>
            <w:hideMark/>
          </w:tcPr>
          <w:p w14:paraId="15E3A078" w14:textId="77777777" w:rsidR="00941EFA" w:rsidRPr="00EC3CEB" w:rsidRDefault="00941EFA" w:rsidP="007431AC">
            <w:pPr>
              <w:pStyle w:val="Tabletext"/>
              <w:keepNext w:val="0"/>
              <w:keepLines/>
              <w:widowControl w:val="0"/>
              <w:rPr>
                <w:sz w:val="16"/>
                <w:szCs w:val="16"/>
                <w:lang w:eastAsia="en-NZ"/>
              </w:rPr>
            </w:pPr>
          </w:p>
        </w:tc>
        <w:tc>
          <w:tcPr>
            <w:tcW w:w="1314" w:type="dxa"/>
            <w:tcBorders>
              <w:top w:val="nil"/>
              <w:left w:val="nil"/>
              <w:bottom w:val="nil"/>
              <w:right w:val="nil"/>
            </w:tcBorders>
            <w:shd w:val="clear" w:color="auto" w:fill="auto"/>
            <w:noWrap/>
            <w:vAlign w:val="bottom"/>
            <w:hideMark/>
          </w:tcPr>
          <w:p w14:paraId="588FCB52"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-0.365654</w:t>
            </w:r>
          </w:p>
        </w:tc>
        <w:tc>
          <w:tcPr>
            <w:tcW w:w="1314" w:type="dxa"/>
            <w:tcBorders>
              <w:top w:val="nil"/>
              <w:left w:val="nil"/>
              <w:bottom w:val="nil"/>
            </w:tcBorders>
            <w:shd w:val="clear" w:color="auto" w:fill="auto"/>
            <w:noWrap/>
            <w:vAlign w:val="bottom"/>
            <w:hideMark/>
          </w:tcPr>
          <w:p w14:paraId="1F77FDAE" w14:textId="77777777" w:rsidR="00941EFA" w:rsidRPr="00EC3CEB" w:rsidRDefault="00941EFA" w:rsidP="007431AC">
            <w:pPr>
              <w:pStyle w:val="Tabletext"/>
              <w:keepNext w:val="0"/>
              <w:keepLines/>
              <w:widowControl w:val="0"/>
              <w:rPr>
                <w:rFonts w:ascii="Arial" w:hAnsi="Arial" w:cs="Arial"/>
                <w:sz w:val="16"/>
                <w:szCs w:val="16"/>
                <w:lang w:eastAsia="en-NZ"/>
              </w:rPr>
            </w:pPr>
            <w:r w:rsidRPr="00EC3CEB">
              <w:rPr>
                <w:rFonts w:ascii="Arial" w:hAnsi="Arial" w:cs="Arial"/>
                <w:sz w:val="16"/>
                <w:szCs w:val="16"/>
                <w:lang w:eastAsia="en-NZ"/>
              </w:rPr>
              <w:t>-0.2320526</w:t>
            </w:r>
          </w:p>
        </w:tc>
        <w:tc>
          <w:tcPr>
            <w:tcW w:w="1445" w:type="dxa"/>
            <w:tcBorders>
              <w:top w:val="nil"/>
            </w:tcBorders>
            <w:shd w:val="clear" w:color="auto" w:fill="auto"/>
            <w:noWrap/>
            <w:vAlign w:val="bottom"/>
            <w:hideMark/>
          </w:tcPr>
          <w:p w14:paraId="594BBD79"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-3.464695891</w:t>
            </w:r>
          </w:p>
        </w:tc>
        <w:tc>
          <w:tcPr>
            <w:tcW w:w="1445" w:type="dxa"/>
            <w:tcBorders>
              <w:top w:val="nil"/>
            </w:tcBorders>
            <w:shd w:val="clear" w:color="auto" w:fill="auto"/>
            <w:noWrap/>
            <w:vAlign w:val="bottom"/>
            <w:hideMark/>
          </w:tcPr>
          <w:p w14:paraId="49B0ACD0"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4.518760811</w:t>
            </w:r>
          </w:p>
        </w:tc>
        <w:tc>
          <w:tcPr>
            <w:tcW w:w="1445" w:type="dxa"/>
            <w:tcBorders>
              <w:top w:val="nil"/>
            </w:tcBorders>
            <w:shd w:val="clear" w:color="auto" w:fill="auto"/>
            <w:noWrap/>
            <w:vAlign w:val="bottom"/>
            <w:hideMark/>
          </w:tcPr>
          <w:p w14:paraId="19E289F2" w14:textId="77777777" w:rsidR="00941EFA" w:rsidRPr="00EC3CEB" w:rsidRDefault="00941EFA" w:rsidP="007431AC">
            <w:pPr>
              <w:pStyle w:val="Tabletext"/>
              <w:keepNext w:val="0"/>
              <w:keepLines/>
              <w:widowControl w:val="0"/>
              <w:rPr>
                <w:rFonts w:ascii="Calibri" w:hAnsi="Calibri" w:cs="Calibri"/>
                <w:color w:val="000000"/>
                <w:sz w:val="16"/>
                <w:szCs w:val="16"/>
                <w:lang w:eastAsia="en-NZ"/>
              </w:rPr>
            </w:pPr>
            <w:r w:rsidRPr="00EC3CEB">
              <w:rPr>
                <w:rFonts w:ascii="Calibri" w:hAnsi="Calibri" w:cs="Calibri"/>
                <w:color w:val="000000"/>
                <w:sz w:val="16"/>
                <w:szCs w:val="16"/>
                <w:lang w:eastAsia="en-NZ"/>
              </w:rPr>
              <w:t>-7.983456702</w:t>
            </w:r>
          </w:p>
        </w:tc>
      </w:tr>
    </w:tbl>
    <w:p w14:paraId="79EE0F3B" w14:textId="77777777" w:rsidR="00693A12" w:rsidRDefault="00693A12" w:rsidP="007431AC">
      <w:pPr>
        <w:keepLines/>
        <w:widowControl w:val="0"/>
        <w:rPr>
          <w:szCs w:val="16"/>
          <w:lang w:eastAsia="en-NZ"/>
        </w:rPr>
      </w:pPr>
    </w:p>
    <w:p w14:paraId="3829FE2B" w14:textId="181BB4A6" w:rsidR="00693A12" w:rsidRPr="00693A12" w:rsidRDefault="00693A12" w:rsidP="00693A12">
      <w:pPr>
        <w:pStyle w:val="Tabletext"/>
        <w:rPr>
          <w:sz w:val="18"/>
          <w:szCs w:val="18"/>
        </w:rPr>
      </w:pPr>
      <w:r w:rsidRPr="00693A12">
        <w:rPr>
          <w:sz w:val="18"/>
          <w:szCs w:val="18"/>
          <w:lang w:eastAsia="en-NZ"/>
        </w:rPr>
        <w:lastRenderedPageBreak/>
        <w:t>Porpoise Bay magnitude of change between corresponding years at each transect line. The net change, total accretion and total erosion added up for each transect line are on the right three columns.</w:t>
      </w:r>
    </w:p>
    <w:tbl>
      <w:tblPr>
        <w:tblW w:w="5000" w:type="pct"/>
        <w:tblLook w:val="04A0" w:firstRow="1" w:lastRow="0" w:firstColumn="1" w:lastColumn="0" w:noHBand="0" w:noVBand="1"/>
      </w:tblPr>
      <w:tblGrid>
        <w:gridCol w:w="1003"/>
        <w:gridCol w:w="1217"/>
        <w:gridCol w:w="1218"/>
        <w:gridCol w:w="1102"/>
        <w:gridCol w:w="1218"/>
        <w:gridCol w:w="1102"/>
        <w:gridCol w:w="1218"/>
        <w:gridCol w:w="1218"/>
        <w:gridCol w:w="2030"/>
        <w:gridCol w:w="1779"/>
        <w:gridCol w:w="1465"/>
      </w:tblGrid>
      <w:tr w:rsidR="00693A12" w:rsidRPr="00693A12" w14:paraId="32536F4B" w14:textId="77777777" w:rsidTr="00693A12">
        <w:trPr>
          <w:trHeight w:val="288"/>
        </w:trPr>
        <w:tc>
          <w:tcPr>
            <w:tcW w:w="1003" w:type="dxa"/>
            <w:tcBorders>
              <w:top w:val="single" w:sz="4" w:space="0" w:color="auto"/>
              <w:bottom w:val="single" w:sz="4" w:space="0" w:color="auto"/>
            </w:tcBorders>
            <w:shd w:val="clear" w:color="auto" w:fill="auto"/>
            <w:noWrap/>
            <w:vAlign w:val="bottom"/>
            <w:hideMark/>
          </w:tcPr>
          <w:p w14:paraId="529DD7D7" w14:textId="42DCB831" w:rsidR="00693A12" w:rsidRPr="00693A12" w:rsidRDefault="00693A12" w:rsidP="00693A12">
            <w:pPr>
              <w:pStyle w:val="Tabletext"/>
              <w:keepLines/>
              <w:widowControl w:val="0"/>
              <w:rPr>
                <w:rFonts w:cstheme="minorHAnsi"/>
                <w:b/>
                <w:bCs/>
                <w:sz w:val="16"/>
                <w:szCs w:val="16"/>
                <w:lang w:eastAsia="en-NZ"/>
              </w:rPr>
            </w:pPr>
            <w:r w:rsidRPr="00693A12">
              <w:rPr>
                <w:rFonts w:cstheme="minorHAnsi"/>
                <w:b/>
                <w:bCs/>
                <w:sz w:val="16"/>
                <w:szCs w:val="16"/>
                <w:lang w:eastAsia="en-NZ"/>
              </w:rPr>
              <w:t>Transect Number</w:t>
            </w:r>
          </w:p>
        </w:tc>
        <w:tc>
          <w:tcPr>
            <w:tcW w:w="8293" w:type="dxa"/>
            <w:gridSpan w:val="7"/>
            <w:tcBorders>
              <w:top w:val="single" w:sz="4" w:space="0" w:color="auto"/>
              <w:bottom w:val="single" w:sz="4" w:space="0" w:color="auto"/>
            </w:tcBorders>
            <w:shd w:val="clear" w:color="auto" w:fill="auto"/>
            <w:noWrap/>
            <w:vAlign w:val="bottom"/>
          </w:tcPr>
          <w:p w14:paraId="4212733C" w14:textId="19827C60" w:rsidR="00693A12" w:rsidRPr="00693A12" w:rsidRDefault="00693A12" w:rsidP="00693A12">
            <w:pPr>
              <w:pStyle w:val="Tabletext"/>
              <w:keepLines/>
              <w:widowControl w:val="0"/>
              <w:jc w:val="center"/>
              <w:rPr>
                <w:rFonts w:cstheme="minorHAnsi"/>
                <w:b/>
                <w:bCs/>
                <w:color w:val="000000"/>
                <w:sz w:val="16"/>
                <w:szCs w:val="16"/>
                <w:lang w:eastAsia="en-NZ"/>
              </w:rPr>
            </w:pPr>
            <w:r w:rsidRPr="00693A12">
              <w:rPr>
                <w:rFonts w:cstheme="minorHAnsi"/>
                <w:b/>
                <w:bCs/>
                <w:color w:val="000000"/>
                <w:sz w:val="16"/>
                <w:szCs w:val="16"/>
                <w:lang w:eastAsia="en-NZ"/>
              </w:rPr>
              <w:t>Year</w:t>
            </w:r>
          </w:p>
        </w:tc>
        <w:tc>
          <w:tcPr>
            <w:tcW w:w="2030" w:type="dxa"/>
            <w:tcBorders>
              <w:top w:val="single" w:sz="4" w:space="0" w:color="auto"/>
              <w:bottom w:val="single" w:sz="4" w:space="0" w:color="auto"/>
            </w:tcBorders>
            <w:shd w:val="clear" w:color="auto" w:fill="auto"/>
            <w:noWrap/>
            <w:vAlign w:val="bottom"/>
            <w:hideMark/>
          </w:tcPr>
          <w:p w14:paraId="58DB9F89" w14:textId="77777777"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 xml:space="preserve">Net Total Change </w:t>
            </w:r>
          </w:p>
        </w:tc>
        <w:tc>
          <w:tcPr>
            <w:tcW w:w="1779" w:type="dxa"/>
            <w:tcBorders>
              <w:top w:val="single" w:sz="4" w:space="0" w:color="auto"/>
              <w:bottom w:val="single" w:sz="4" w:space="0" w:color="auto"/>
            </w:tcBorders>
            <w:shd w:val="clear" w:color="auto" w:fill="auto"/>
            <w:noWrap/>
            <w:vAlign w:val="bottom"/>
            <w:hideMark/>
          </w:tcPr>
          <w:p w14:paraId="7C842355" w14:textId="77777777"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 xml:space="preserve">Total Gained </w:t>
            </w:r>
          </w:p>
        </w:tc>
        <w:tc>
          <w:tcPr>
            <w:tcW w:w="1465" w:type="dxa"/>
            <w:tcBorders>
              <w:top w:val="single" w:sz="4" w:space="0" w:color="auto"/>
              <w:bottom w:val="single" w:sz="4" w:space="0" w:color="auto"/>
            </w:tcBorders>
            <w:shd w:val="clear" w:color="auto" w:fill="auto"/>
            <w:noWrap/>
            <w:vAlign w:val="bottom"/>
            <w:hideMark/>
          </w:tcPr>
          <w:p w14:paraId="744C688A" w14:textId="77777777"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Total Lost</w:t>
            </w:r>
          </w:p>
        </w:tc>
      </w:tr>
      <w:tr w:rsidR="00693A12" w:rsidRPr="00693A12" w14:paraId="29C72068" w14:textId="77777777" w:rsidTr="00693A12">
        <w:trPr>
          <w:trHeight w:val="288"/>
        </w:trPr>
        <w:tc>
          <w:tcPr>
            <w:tcW w:w="1003" w:type="dxa"/>
            <w:tcBorders>
              <w:top w:val="single" w:sz="4" w:space="0" w:color="auto"/>
            </w:tcBorders>
            <w:shd w:val="clear" w:color="auto" w:fill="auto"/>
            <w:noWrap/>
            <w:vAlign w:val="bottom"/>
          </w:tcPr>
          <w:p w14:paraId="07794C8F" w14:textId="77777777" w:rsidR="00693A12" w:rsidRPr="00693A12" w:rsidRDefault="00693A12" w:rsidP="00693A12">
            <w:pPr>
              <w:pStyle w:val="Tabletext"/>
              <w:keepLines/>
              <w:widowControl w:val="0"/>
              <w:rPr>
                <w:rFonts w:ascii="Arial" w:hAnsi="Arial" w:cs="Arial"/>
                <w:sz w:val="16"/>
                <w:szCs w:val="16"/>
                <w:lang w:eastAsia="en-NZ"/>
              </w:rPr>
            </w:pPr>
          </w:p>
        </w:tc>
        <w:tc>
          <w:tcPr>
            <w:tcW w:w="1217" w:type="dxa"/>
            <w:tcBorders>
              <w:top w:val="single" w:sz="4" w:space="0" w:color="auto"/>
              <w:bottom w:val="single" w:sz="4" w:space="0" w:color="auto"/>
            </w:tcBorders>
            <w:shd w:val="clear" w:color="auto" w:fill="auto"/>
            <w:noWrap/>
            <w:vAlign w:val="bottom"/>
          </w:tcPr>
          <w:p w14:paraId="537ABD0D" w14:textId="3164D853"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1948-1967</w:t>
            </w:r>
          </w:p>
        </w:tc>
        <w:tc>
          <w:tcPr>
            <w:tcW w:w="1218" w:type="dxa"/>
            <w:tcBorders>
              <w:top w:val="single" w:sz="4" w:space="0" w:color="auto"/>
              <w:bottom w:val="single" w:sz="4" w:space="0" w:color="auto"/>
            </w:tcBorders>
            <w:shd w:val="clear" w:color="auto" w:fill="auto"/>
            <w:noWrap/>
            <w:vAlign w:val="bottom"/>
          </w:tcPr>
          <w:p w14:paraId="26B370EB" w14:textId="04CBA48C"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1967-1978</w:t>
            </w:r>
          </w:p>
        </w:tc>
        <w:tc>
          <w:tcPr>
            <w:tcW w:w="1102" w:type="dxa"/>
            <w:tcBorders>
              <w:top w:val="single" w:sz="4" w:space="0" w:color="auto"/>
              <w:bottom w:val="single" w:sz="4" w:space="0" w:color="auto"/>
            </w:tcBorders>
            <w:shd w:val="clear" w:color="auto" w:fill="auto"/>
            <w:noWrap/>
            <w:vAlign w:val="bottom"/>
          </w:tcPr>
          <w:p w14:paraId="4CFFAF01" w14:textId="137451C6"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1978-1985</w:t>
            </w:r>
          </w:p>
        </w:tc>
        <w:tc>
          <w:tcPr>
            <w:tcW w:w="1218" w:type="dxa"/>
            <w:tcBorders>
              <w:top w:val="single" w:sz="4" w:space="0" w:color="auto"/>
              <w:bottom w:val="single" w:sz="4" w:space="0" w:color="auto"/>
            </w:tcBorders>
            <w:shd w:val="clear" w:color="auto" w:fill="auto"/>
            <w:noWrap/>
            <w:vAlign w:val="bottom"/>
          </w:tcPr>
          <w:p w14:paraId="07E985B8" w14:textId="7071D445"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1985-1994</w:t>
            </w:r>
          </w:p>
        </w:tc>
        <w:tc>
          <w:tcPr>
            <w:tcW w:w="1102" w:type="dxa"/>
            <w:tcBorders>
              <w:top w:val="single" w:sz="4" w:space="0" w:color="auto"/>
              <w:bottom w:val="single" w:sz="4" w:space="0" w:color="auto"/>
            </w:tcBorders>
            <w:shd w:val="clear" w:color="auto" w:fill="auto"/>
            <w:noWrap/>
            <w:vAlign w:val="bottom"/>
          </w:tcPr>
          <w:p w14:paraId="24BB9AD8" w14:textId="59E955DF"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1994-2005</w:t>
            </w:r>
          </w:p>
        </w:tc>
        <w:tc>
          <w:tcPr>
            <w:tcW w:w="1218" w:type="dxa"/>
            <w:tcBorders>
              <w:top w:val="single" w:sz="4" w:space="0" w:color="auto"/>
              <w:bottom w:val="single" w:sz="4" w:space="0" w:color="auto"/>
            </w:tcBorders>
            <w:shd w:val="clear" w:color="auto" w:fill="auto"/>
            <w:noWrap/>
            <w:vAlign w:val="bottom"/>
          </w:tcPr>
          <w:p w14:paraId="4C301062" w14:textId="6790411F"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2005-2013</w:t>
            </w:r>
          </w:p>
        </w:tc>
        <w:tc>
          <w:tcPr>
            <w:tcW w:w="1218" w:type="dxa"/>
            <w:tcBorders>
              <w:top w:val="single" w:sz="4" w:space="0" w:color="auto"/>
              <w:bottom w:val="single" w:sz="4" w:space="0" w:color="auto"/>
            </w:tcBorders>
            <w:shd w:val="clear" w:color="auto" w:fill="auto"/>
            <w:noWrap/>
            <w:vAlign w:val="bottom"/>
          </w:tcPr>
          <w:p w14:paraId="6AF1571E" w14:textId="241F3ECB" w:rsidR="00693A12" w:rsidRPr="00693A12" w:rsidRDefault="00693A12" w:rsidP="00693A12">
            <w:pPr>
              <w:pStyle w:val="Tabletext"/>
              <w:keepLines/>
              <w:widowControl w:val="0"/>
              <w:rPr>
                <w:rFonts w:cstheme="minorHAnsi"/>
                <w:b/>
                <w:bCs/>
                <w:color w:val="000000"/>
                <w:sz w:val="16"/>
                <w:szCs w:val="16"/>
                <w:lang w:eastAsia="en-NZ"/>
              </w:rPr>
            </w:pPr>
            <w:r w:rsidRPr="00693A12">
              <w:rPr>
                <w:rFonts w:cstheme="minorHAnsi"/>
                <w:b/>
                <w:bCs/>
                <w:color w:val="000000"/>
                <w:sz w:val="16"/>
                <w:szCs w:val="16"/>
                <w:lang w:eastAsia="en-NZ"/>
              </w:rPr>
              <w:t>2013-2020</w:t>
            </w:r>
          </w:p>
        </w:tc>
        <w:tc>
          <w:tcPr>
            <w:tcW w:w="2030" w:type="dxa"/>
            <w:tcBorders>
              <w:top w:val="single" w:sz="4" w:space="0" w:color="auto"/>
            </w:tcBorders>
            <w:shd w:val="clear" w:color="auto" w:fill="auto"/>
            <w:noWrap/>
            <w:vAlign w:val="bottom"/>
          </w:tcPr>
          <w:p w14:paraId="47A7F9BB" w14:textId="77777777" w:rsidR="00693A12" w:rsidRPr="00693A12" w:rsidRDefault="00693A12" w:rsidP="00693A12">
            <w:pPr>
              <w:pStyle w:val="Tabletext"/>
              <w:keepLines/>
              <w:widowControl w:val="0"/>
              <w:rPr>
                <w:rFonts w:ascii="Arial" w:hAnsi="Arial" w:cs="Arial"/>
                <w:b/>
                <w:bCs/>
                <w:color w:val="000000"/>
                <w:sz w:val="16"/>
                <w:szCs w:val="16"/>
                <w:lang w:eastAsia="en-NZ"/>
              </w:rPr>
            </w:pPr>
          </w:p>
        </w:tc>
        <w:tc>
          <w:tcPr>
            <w:tcW w:w="1779" w:type="dxa"/>
            <w:tcBorders>
              <w:top w:val="single" w:sz="4" w:space="0" w:color="auto"/>
            </w:tcBorders>
            <w:shd w:val="clear" w:color="auto" w:fill="auto"/>
            <w:noWrap/>
            <w:vAlign w:val="bottom"/>
          </w:tcPr>
          <w:p w14:paraId="12246110" w14:textId="77777777" w:rsidR="00693A12" w:rsidRPr="00693A12" w:rsidRDefault="00693A12" w:rsidP="00693A12">
            <w:pPr>
              <w:pStyle w:val="Tabletext"/>
              <w:keepLines/>
              <w:widowControl w:val="0"/>
              <w:rPr>
                <w:rFonts w:ascii="Arial" w:hAnsi="Arial" w:cs="Arial"/>
                <w:b/>
                <w:bCs/>
                <w:color w:val="000000"/>
                <w:sz w:val="16"/>
                <w:szCs w:val="16"/>
                <w:lang w:eastAsia="en-NZ"/>
              </w:rPr>
            </w:pPr>
          </w:p>
        </w:tc>
        <w:tc>
          <w:tcPr>
            <w:tcW w:w="1465" w:type="dxa"/>
            <w:tcBorders>
              <w:top w:val="single" w:sz="4" w:space="0" w:color="auto"/>
            </w:tcBorders>
            <w:shd w:val="clear" w:color="auto" w:fill="auto"/>
            <w:noWrap/>
            <w:vAlign w:val="bottom"/>
          </w:tcPr>
          <w:p w14:paraId="18AC6C65" w14:textId="77777777" w:rsidR="00693A12" w:rsidRPr="00693A12" w:rsidRDefault="00693A12" w:rsidP="00693A12">
            <w:pPr>
              <w:pStyle w:val="Tabletext"/>
              <w:keepLines/>
              <w:widowControl w:val="0"/>
              <w:rPr>
                <w:rFonts w:ascii="Arial" w:hAnsi="Arial" w:cs="Arial"/>
                <w:b/>
                <w:bCs/>
                <w:color w:val="000000"/>
                <w:sz w:val="16"/>
                <w:szCs w:val="16"/>
                <w:lang w:eastAsia="en-NZ"/>
              </w:rPr>
            </w:pPr>
          </w:p>
        </w:tc>
      </w:tr>
      <w:tr w:rsidR="00693A12" w:rsidRPr="00693A12" w14:paraId="35A36A27" w14:textId="77777777" w:rsidTr="00693A12">
        <w:trPr>
          <w:trHeight w:val="288"/>
        </w:trPr>
        <w:tc>
          <w:tcPr>
            <w:tcW w:w="1003" w:type="dxa"/>
            <w:shd w:val="clear" w:color="auto" w:fill="auto"/>
            <w:noWrap/>
            <w:vAlign w:val="bottom"/>
            <w:hideMark/>
          </w:tcPr>
          <w:p w14:paraId="45E15F25"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w:t>
            </w:r>
          </w:p>
        </w:tc>
        <w:tc>
          <w:tcPr>
            <w:tcW w:w="1217" w:type="dxa"/>
            <w:tcBorders>
              <w:top w:val="single" w:sz="4" w:space="0" w:color="auto"/>
            </w:tcBorders>
            <w:shd w:val="clear" w:color="auto" w:fill="auto"/>
            <w:noWrap/>
            <w:vAlign w:val="bottom"/>
            <w:hideMark/>
          </w:tcPr>
          <w:p w14:paraId="720BF28B" w14:textId="77777777" w:rsidR="00693A12" w:rsidRPr="00693A12" w:rsidRDefault="00693A12" w:rsidP="00693A12">
            <w:pPr>
              <w:pStyle w:val="Tabletext"/>
              <w:keepLines/>
              <w:widowControl w:val="0"/>
              <w:rPr>
                <w:rFonts w:ascii="Arial" w:hAnsi="Arial" w:cs="Arial"/>
                <w:b/>
                <w:bCs/>
                <w:color w:val="000000"/>
                <w:sz w:val="16"/>
                <w:szCs w:val="16"/>
                <w:lang w:eastAsia="en-NZ"/>
              </w:rPr>
            </w:pPr>
          </w:p>
        </w:tc>
        <w:tc>
          <w:tcPr>
            <w:tcW w:w="1218" w:type="dxa"/>
            <w:tcBorders>
              <w:top w:val="single" w:sz="4" w:space="0" w:color="auto"/>
            </w:tcBorders>
            <w:shd w:val="clear" w:color="auto" w:fill="auto"/>
            <w:noWrap/>
            <w:vAlign w:val="bottom"/>
            <w:hideMark/>
          </w:tcPr>
          <w:p w14:paraId="4F64B21C" w14:textId="77777777" w:rsidR="00693A12" w:rsidRPr="00693A12" w:rsidRDefault="00693A12" w:rsidP="00693A12">
            <w:pPr>
              <w:pStyle w:val="Tabletext"/>
              <w:keepLines/>
              <w:widowControl w:val="0"/>
              <w:rPr>
                <w:rFonts w:ascii="Arial" w:hAnsi="Arial" w:cs="Arial"/>
                <w:sz w:val="16"/>
                <w:szCs w:val="16"/>
                <w:lang w:eastAsia="en-NZ"/>
              </w:rPr>
            </w:pPr>
          </w:p>
        </w:tc>
        <w:tc>
          <w:tcPr>
            <w:tcW w:w="1102" w:type="dxa"/>
            <w:tcBorders>
              <w:top w:val="single" w:sz="4" w:space="0" w:color="auto"/>
            </w:tcBorders>
            <w:shd w:val="clear" w:color="auto" w:fill="auto"/>
            <w:noWrap/>
            <w:vAlign w:val="bottom"/>
            <w:hideMark/>
          </w:tcPr>
          <w:p w14:paraId="6511C080" w14:textId="77777777" w:rsidR="00693A12" w:rsidRPr="00693A12" w:rsidRDefault="00693A12" w:rsidP="00693A12">
            <w:pPr>
              <w:pStyle w:val="Tabletext"/>
              <w:keepLines/>
              <w:widowControl w:val="0"/>
              <w:rPr>
                <w:rFonts w:ascii="Arial" w:hAnsi="Arial" w:cs="Arial"/>
                <w:sz w:val="16"/>
                <w:szCs w:val="16"/>
                <w:lang w:eastAsia="en-NZ"/>
              </w:rPr>
            </w:pPr>
          </w:p>
        </w:tc>
        <w:tc>
          <w:tcPr>
            <w:tcW w:w="1218" w:type="dxa"/>
            <w:tcBorders>
              <w:top w:val="single" w:sz="4" w:space="0" w:color="auto"/>
            </w:tcBorders>
            <w:shd w:val="clear" w:color="auto" w:fill="auto"/>
            <w:noWrap/>
            <w:vAlign w:val="bottom"/>
            <w:hideMark/>
          </w:tcPr>
          <w:p w14:paraId="7512D0A7" w14:textId="77777777" w:rsidR="00693A12" w:rsidRPr="00693A12" w:rsidRDefault="00693A12" w:rsidP="00693A12">
            <w:pPr>
              <w:pStyle w:val="Tabletext"/>
              <w:keepLines/>
              <w:widowControl w:val="0"/>
              <w:rPr>
                <w:rFonts w:ascii="Arial" w:hAnsi="Arial" w:cs="Arial"/>
                <w:sz w:val="16"/>
                <w:szCs w:val="16"/>
                <w:lang w:eastAsia="en-NZ"/>
              </w:rPr>
            </w:pPr>
          </w:p>
        </w:tc>
        <w:tc>
          <w:tcPr>
            <w:tcW w:w="1102" w:type="dxa"/>
            <w:tcBorders>
              <w:top w:val="single" w:sz="4" w:space="0" w:color="auto"/>
            </w:tcBorders>
            <w:shd w:val="clear" w:color="auto" w:fill="auto"/>
            <w:noWrap/>
            <w:vAlign w:val="bottom"/>
            <w:hideMark/>
          </w:tcPr>
          <w:p w14:paraId="6DDB94EB" w14:textId="77777777" w:rsidR="00693A12" w:rsidRPr="00693A12" w:rsidRDefault="00693A12" w:rsidP="00693A12">
            <w:pPr>
              <w:pStyle w:val="Tabletext"/>
              <w:keepLines/>
              <w:widowControl w:val="0"/>
              <w:rPr>
                <w:rFonts w:ascii="Arial" w:hAnsi="Arial" w:cs="Arial"/>
                <w:sz w:val="16"/>
                <w:szCs w:val="16"/>
                <w:lang w:eastAsia="en-NZ"/>
              </w:rPr>
            </w:pPr>
          </w:p>
        </w:tc>
        <w:tc>
          <w:tcPr>
            <w:tcW w:w="1218" w:type="dxa"/>
            <w:tcBorders>
              <w:top w:val="single" w:sz="4" w:space="0" w:color="auto"/>
            </w:tcBorders>
            <w:shd w:val="clear" w:color="auto" w:fill="auto"/>
            <w:noWrap/>
            <w:vAlign w:val="bottom"/>
            <w:hideMark/>
          </w:tcPr>
          <w:p w14:paraId="1BECFE2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1.1142164</w:t>
            </w:r>
          </w:p>
        </w:tc>
        <w:tc>
          <w:tcPr>
            <w:tcW w:w="1218" w:type="dxa"/>
            <w:tcBorders>
              <w:top w:val="single" w:sz="4" w:space="0" w:color="auto"/>
            </w:tcBorders>
            <w:shd w:val="clear" w:color="auto" w:fill="auto"/>
            <w:noWrap/>
            <w:vAlign w:val="bottom"/>
            <w:hideMark/>
          </w:tcPr>
          <w:p w14:paraId="6DDDC3C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2.9033008</w:t>
            </w:r>
          </w:p>
        </w:tc>
        <w:tc>
          <w:tcPr>
            <w:tcW w:w="2030" w:type="dxa"/>
            <w:shd w:val="clear" w:color="auto" w:fill="auto"/>
            <w:noWrap/>
            <w:vAlign w:val="bottom"/>
            <w:hideMark/>
          </w:tcPr>
          <w:p w14:paraId="6FAB8A7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4.017517225</w:t>
            </w:r>
          </w:p>
        </w:tc>
        <w:tc>
          <w:tcPr>
            <w:tcW w:w="1779" w:type="dxa"/>
            <w:shd w:val="clear" w:color="auto" w:fill="auto"/>
            <w:noWrap/>
            <w:vAlign w:val="bottom"/>
            <w:hideMark/>
          </w:tcPr>
          <w:p w14:paraId="22EB0E4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4.017517225</w:t>
            </w:r>
          </w:p>
        </w:tc>
        <w:tc>
          <w:tcPr>
            <w:tcW w:w="1465" w:type="dxa"/>
            <w:shd w:val="clear" w:color="auto" w:fill="auto"/>
            <w:noWrap/>
            <w:vAlign w:val="bottom"/>
            <w:hideMark/>
          </w:tcPr>
          <w:p w14:paraId="2E8EC18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w:t>
            </w:r>
          </w:p>
        </w:tc>
      </w:tr>
      <w:tr w:rsidR="00693A12" w:rsidRPr="00693A12" w14:paraId="63BEE47B" w14:textId="77777777" w:rsidTr="00693A12">
        <w:trPr>
          <w:trHeight w:val="288"/>
        </w:trPr>
        <w:tc>
          <w:tcPr>
            <w:tcW w:w="1003" w:type="dxa"/>
            <w:shd w:val="clear" w:color="auto" w:fill="auto"/>
            <w:noWrap/>
            <w:vAlign w:val="bottom"/>
            <w:hideMark/>
          </w:tcPr>
          <w:p w14:paraId="592C3BA6"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2</w:t>
            </w:r>
          </w:p>
        </w:tc>
        <w:tc>
          <w:tcPr>
            <w:tcW w:w="1217" w:type="dxa"/>
            <w:shd w:val="clear" w:color="auto" w:fill="auto"/>
            <w:noWrap/>
            <w:vAlign w:val="bottom"/>
            <w:hideMark/>
          </w:tcPr>
          <w:p w14:paraId="10F9353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-22.980399</w:t>
            </w:r>
          </w:p>
        </w:tc>
        <w:tc>
          <w:tcPr>
            <w:tcW w:w="1218" w:type="dxa"/>
            <w:shd w:val="clear" w:color="auto" w:fill="auto"/>
            <w:noWrap/>
            <w:vAlign w:val="bottom"/>
            <w:hideMark/>
          </w:tcPr>
          <w:p w14:paraId="437B0D4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-0.8627374</w:t>
            </w:r>
          </w:p>
        </w:tc>
        <w:tc>
          <w:tcPr>
            <w:tcW w:w="1102" w:type="dxa"/>
            <w:shd w:val="clear" w:color="auto" w:fill="auto"/>
            <w:noWrap/>
            <w:vAlign w:val="bottom"/>
            <w:hideMark/>
          </w:tcPr>
          <w:p w14:paraId="62B9C45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-0.339257</w:t>
            </w:r>
          </w:p>
        </w:tc>
        <w:tc>
          <w:tcPr>
            <w:tcW w:w="1218" w:type="dxa"/>
            <w:shd w:val="clear" w:color="auto" w:fill="auto"/>
            <w:noWrap/>
            <w:vAlign w:val="bottom"/>
            <w:hideMark/>
          </w:tcPr>
          <w:p w14:paraId="0BAD61F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5.3617132</w:t>
            </w:r>
          </w:p>
        </w:tc>
        <w:tc>
          <w:tcPr>
            <w:tcW w:w="1102" w:type="dxa"/>
            <w:shd w:val="clear" w:color="auto" w:fill="auto"/>
            <w:noWrap/>
            <w:vAlign w:val="bottom"/>
            <w:hideMark/>
          </w:tcPr>
          <w:p w14:paraId="15943B5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-0.619792</w:t>
            </w:r>
          </w:p>
        </w:tc>
        <w:tc>
          <w:tcPr>
            <w:tcW w:w="1218" w:type="dxa"/>
            <w:shd w:val="clear" w:color="auto" w:fill="auto"/>
            <w:noWrap/>
            <w:vAlign w:val="bottom"/>
            <w:hideMark/>
          </w:tcPr>
          <w:p w14:paraId="72B44C3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-0.1639383</w:t>
            </w:r>
          </w:p>
        </w:tc>
        <w:tc>
          <w:tcPr>
            <w:tcW w:w="1218" w:type="dxa"/>
            <w:shd w:val="clear" w:color="auto" w:fill="auto"/>
            <w:noWrap/>
            <w:vAlign w:val="bottom"/>
            <w:hideMark/>
          </w:tcPr>
          <w:p w14:paraId="09DBF5B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2.2426983</w:t>
            </w:r>
          </w:p>
        </w:tc>
        <w:tc>
          <w:tcPr>
            <w:tcW w:w="2030" w:type="dxa"/>
            <w:shd w:val="clear" w:color="auto" w:fill="auto"/>
            <w:noWrap/>
            <w:vAlign w:val="bottom"/>
            <w:hideMark/>
          </w:tcPr>
          <w:p w14:paraId="566EB93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-17.36171185</w:t>
            </w:r>
          </w:p>
        </w:tc>
        <w:tc>
          <w:tcPr>
            <w:tcW w:w="1779" w:type="dxa"/>
            <w:shd w:val="clear" w:color="auto" w:fill="auto"/>
            <w:noWrap/>
            <w:vAlign w:val="bottom"/>
            <w:hideMark/>
          </w:tcPr>
          <w:p w14:paraId="70C421E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7.604411507</w:t>
            </w:r>
          </w:p>
        </w:tc>
        <w:tc>
          <w:tcPr>
            <w:tcW w:w="1465" w:type="dxa"/>
            <w:shd w:val="clear" w:color="auto" w:fill="auto"/>
            <w:noWrap/>
            <w:vAlign w:val="bottom"/>
            <w:hideMark/>
          </w:tcPr>
          <w:p w14:paraId="2F54D01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-24.96612336</w:t>
            </w:r>
          </w:p>
        </w:tc>
      </w:tr>
      <w:tr w:rsidR="00693A12" w:rsidRPr="00693A12" w14:paraId="2189ED8E" w14:textId="77777777" w:rsidTr="00693A12">
        <w:trPr>
          <w:trHeight w:val="288"/>
        </w:trPr>
        <w:tc>
          <w:tcPr>
            <w:tcW w:w="1003" w:type="dxa"/>
            <w:shd w:val="clear" w:color="auto" w:fill="auto"/>
            <w:noWrap/>
            <w:vAlign w:val="bottom"/>
            <w:hideMark/>
          </w:tcPr>
          <w:p w14:paraId="2D502764"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3</w:t>
            </w:r>
          </w:p>
        </w:tc>
        <w:tc>
          <w:tcPr>
            <w:tcW w:w="1217" w:type="dxa"/>
            <w:shd w:val="clear" w:color="auto" w:fill="auto"/>
            <w:noWrap/>
            <w:vAlign w:val="bottom"/>
            <w:hideMark/>
          </w:tcPr>
          <w:p w14:paraId="7703DF9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-16.241173</w:t>
            </w:r>
          </w:p>
        </w:tc>
        <w:tc>
          <w:tcPr>
            <w:tcW w:w="1218" w:type="dxa"/>
            <w:shd w:val="clear" w:color="auto" w:fill="auto"/>
            <w:noWrap/>
            <w:vAlign w:val="bottom"/>
            <w:hideMark/>
          </w:tcPr>
          <w:p w14:paraId="6AA5DA3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-18.894427</w:t>
            </w:r>
          </w:p>
        </w:tc>
        <w:tc>
          <w:tcPr>
            <w:tcW w:w="1102" w:type="dxa"/>
            <w:shd w:val="clear" w:color="auto" w:fill="auto"/>
            <w:noWrap/>
            <w:vAlign w:val="bottom"/>
            <w:hideMark/>
          </w:tcPr>
          <w:p w14:paraId="77B1E7C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18.84314</w:t>
            </w:r>
          </w:p>
        </w:tc>
        <w:tc>
          <w:tcPr>
            <w:tcW w:w="1218" w:type="dxa"/>
            <w:shd w:val="clear" w:color="auto" w:fill="auto"/>
            <w:noWrap/>
            <w:vAlign w:val="bottom"/>
            <w:hideMark/>
          </w:tcPr>
          <w:p w14:paraId="7F153E5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6.6864617</w:t>
            </w:r>
          </w:p>
        </w:tc>
        <w:tc>
          <w:tcPr>
            <w:tcW w:w="1102" w:type="dxa"/>
            <w:shd w:val="clear" w:color="auto" w:fill="auto"/>
            <w:noWrap/>
            <w:vAlign w:val="bottom"/>
            <w:hideMark/>
          </w:tcPr>
          <w:p w14:paraId="6D057E6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-1.80962</w:t>
            </w:r>
          </w:p>
        </w:tc>
        <w:tc>
          <w:tcPr>
            <w:tcW w:w="1218" w:type="dxa"/>
            <w:shd w:val="clear" w:color="auto" w:fill="auto"/>
            <w:noWrap/>
            <w:vAlign w:val="bottom"/>
            <w:hideMark/>
          </w:tcPr>
          <w:p w14:paraId="06CFE7F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-0.7052674</w:t>
            </w:r>
          </w:p>
        </w:tc>
        <w:tc>
          <w:tcPr>
            <w:tcW w:w="1218" w:type="dxa"/>
            <w:shd w:val="clear" w:color="auto" w:fill="auto"/>
            <w:noWrap/>
            <w:vAlign w:val="bottom"/>
            <w:hideMark/>
          </w:tcPr>
          <w:p w14:paraId="710232B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3.5763377</w:t>
            </w:r>
          </w:p>
        </w:tc>
        <w:tc>
          <w:tcPr>
            <w:tcW w:w="2030" w:type="dxa"/>
            <w:shd w:val="clear" w:color="auto" w:fill="auto"/>
            <w:noWrap/>
            <w:vAlign w:val="bottom"/>
            <w:hideMark/>
          </w:tcPr>
          <w:p w14:paraId="7C605D5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-8.544550045</w:t>
            </w:r>
          </w:p>
        </w:tc>
        <w:tc>
          <w:tcPr>
            <w:tcW w:w="1779" w:type="dxa"/>
            <w:shd w:val="clear" w:color="auto" w:fill="auto"/>
            <w:noWrap/>
            <w:vAlign w:val="bottom"/>
            <w:hideMark/>
          </w:tcPr>
          <w:p w14:paraId="17EA8C5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29.10593767</w:t>
            </w:r>
          </w:p>
        </w:tc>
        <w:tc>
          <w:tcPr>
            <w:tcW w:w="1465" w:type="dxa"/>
            <w:shd w:val="clear" w:color="auto" w:fill="auto"/>
            <w:noWrap/>
            <w:vAlign w:val="bottom"/>
            <w:hideMark/>
          </w:tcPr>
          <w:p w14:paraId="1C1660B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-37.65048772</w:t>
            </w:r>
          </w:p>
        </w:tc>
      </w:tr>
      <w:tr w:rsidR="00693A12" w:rsidRPr="00693A12" w14:paraId="79CE7CB9" w14:textId="77777777" w:rsidTr="00693A12">
        <w:trPr>
          <w:trHeight w:val="288"/>
        </w:trPr>
        <w:tc>
          <w:tcPr>
            <w:tcW w:w="1003" w:type="dxa"/>
            <w:shd w:val="clear" w:color="auto" w:fill="auto"/>
            <w:noWrap/>
            <w:vAlign w:val="bottom"/>
            <w:hideMark/>
          </w:tcPr>
          <w:p w14:paraId="436B3195"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4</w:t>
            </w:r>
          </w:p>
        </w:tc>
        <w:tc>
          <w:tcPr>
            <w:tcW w:w="1217" w:type="dxa"/>
            <w:shd w:val="clear" w:color="auto" w:fill="auto"/>
            <w:noWrap/>
            <w:vAlign w:val="bottom"/>
            <w:hideMark/>
          </w:tcPr>
          <w:p w14:paraId="025A088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-14.063032</w:t>
            </w:r>
          </w:p>
        </w:tc>
        <w:tc>
          <w:tcPr>
            <w:tcW w:w="1218" w:type="dxa"/>
            <w:shd w:val="clear" w:color="auto" w:fill="auto"/>
            <w:noWrap/>
            <w:vAlign w:val="bottom"/>
            <w:hideMark/>
          </w:tcPr>
          <w:p w14:paraId="5306165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-0.6057192</w:t>
            </w:r>
          </w:p>
        </w:tc>
        <w:tc>
          <w:tcPr>
            <w:tcW w:w="1102" w:type="dxa"/>
            <w:shd w:val="clear" w:color="auto" w:fill="auto"/>
            <w:noWrap/>
            <w:vAlign w:val="bottom"/>
            <w:hideMark/>
          </w:tcPr>
          <w:p w14:paraId="2B948FCE"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0.133734</w:t>
            </w:r>
          </w:p>
        </w:tc>
        <w:tc>
          <w:tcPr>
            <w:tcW w:w="1218" w:type="dxa"/>
            <w:shd w:val="clear" w:color="auto" w:fill="auto"/>
            <w:noWrap/>
            <w:vAlign w:val="bottom"/>
            <w:hideMark/>
          </w:tcPr>
          <w:p w14:paraId="7D5DAE2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6.4659923</w:t>
            </w:r>
          </w:p>
        </w:tc>
        <w:tc>
          <w:tcPr>
            <w:tcW w:w="1102" w:type="dxa"/>
            <w:shd w:val="clear" w:color="auto" w:fill="auto"/>
            <w:noWrap/>
            <w:vAlign w:val="bottom"/>
            <w:hideMark/>
          </w:tcPr>
          <w:p w14:paraId="0DEEB94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5.08164</w:t>
            </w:r>
          </w:p>
        </w:tc>
        <w:tc>
          <w:tcPr>
            <w:tcW w:w="1218" w:type="dxa"/>
            <w:shd w:val="clear" w:color="auto" w:fill="auto"/>
            <w:noWrap/>
            <w:vAlign w:val="bottom"/>
            <w:hideMark/>
          </w:tcPr>
          <w:p w14:paraId="1A45B72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-4.1552591</w:t>
            </w:r>
          </w:p>
        </w:tc>
        <w:tc>
          <w:tcPr>
            <w:tcW w:w="1218" w:type="dxa"/>
            <w:shd w:val="clear" w:color="auto" w:fill="auto"/>
            <w:noWrap/>
            <w:vAlign w:val="bottom"/>
            <w:hideMark/>
          </w:tcPr>
          <w:p w14:paraId="7F90F48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11.624098</w:t>
            </w:r>
          </w:p>
        </w:tc>
        <w:tc>
          <w:tcPr>
            <w:tcW w:w="2030" w:type="dxa"/>
            <w:shd w:val="clear" w:color="auto" w:fill="auto"/>
            <w:noWrap/>
            <w:vAlign w:val="bottom"/>
            <w:hideMark/>
          </w:tcPr>
          <w:p w14:paraId="77023F0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4.481455243</w:t>
            </w:r>
          </w:p>
        </w:tc>
        <w:tc>
          <w:tcPr>
            <w:tcW w:w="1779" w:type="dxa"/>
            <w:shd w:val="clear" w:color="auto" w:fill="auto"/>
            <w:noWrap/>
            <w:vAlign w:val="bottom"/>
            <w:hideMark/>
          </w:tcPr>
          <w:p w14:paraId="2C37E05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23.3054654</w:t>
            </w:r>
          </w:p>
        </w:tc>
        <w:tc>
          <w:tcPr>
            <w:tcW w:w="1465" w:type="dxa"/>
            <w:shd w:val="clear" w:color="auto" w:fill="auto"/>
            <w:noWrap/>
            <w:vAlign w:val="bottom"/>
            <w:hideMark/>
          </w:tcPr>
          <w:p w14:paraId="76A6D88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-18.82401016</w:t>
            </w:r>
          </w:p>
        </w:tc>
      </w:tr>
      <w:tr w:rsidR="00693A12" w:rsidRPr="00693A12" w14:paraId="11CAAA8F" w14:textId="77777777" w:rsidTr="00693A12">
        <w:trPr>
          <w:trHeight w:val="288"/>
        </w:trPr>
        <w:tc>
          <w:tcPr>
            <w:tcW w:w="1003" w:type="dxa"/>
            <w:shd w:val="clear" w:color="auto" w:fill="auto"/>
            <w:noWrap/>
            <w:vAlign w:val="bottom"/>
            <w:hideMark/>
          </w:tcPr>
          <w:p w14:paraId="0193CDCE"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5</w:t>
            </w:r>
          </w:p>
        </w:tc>
        <w:tc>
          <w:tcPr>
            <w:tcW w:w="1217" w:type="dxa"/>
            <w:shd w:val="clear" w:color="auto" w:fill="auto"/>
            <w:noWrap/>
            <w:vAlign w:val="bottom"/>
            <w:hideMark/>
          </w:tcPr>
          <w:p w14:paraId="1E4B106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-5.8710457</w:t>
            </w:r>
          </w:p>
        </w:tc>
        <w:tc>
          <w:tcPr>
            <w:tcW w:w="1218" w:type="dxa"/>
            <w:shd w:val="clear" w:color="auto" w:fill="auto"/>
            <w:noWrap/>
            <w:vAlign w:val="bottom"/>
            <w:hideMark/>
          </w:tcPr>
          <w:p w14:paraId="40C144F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8.1825832</w:t>
            </w:r>
          </w:p>
        </w:tc>
        <w:tc>
          <w:tcPr>
            <w:tcW w:w="1102" w:type="dxa"/>
            <w:shd w:val="clear" w:color="auto" w:fill="auto"/>
            <w:noWrap/>
            <w:vAlign w:val="bottom"/>
            <w:hideMark/>
          </w:tcPr>
          <w:p w14:paraId="517EAAC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-8.441326</w:t>
            </w:r>
          </w:p>
        </w:tc>
        <w:tc>
          <w:tcPr>
            <w:tcW w:w="1218" w:type="dxa"/>
            <w:shd w:val="clear" w:color="auto" w:fill="auto"/>
            <w:noWrap/>
            <w:vAlign w:val="bottom"/>
            <w:hideMark/>
          </w:tcPr>
          <w:p w14:paraId="03697E2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11.489428</w:t>
            </w:r>
          </w:p>
        </w:tc>
        <w:tc>
          <w:tcPr>
            <w:tcW w:w="1102" w:type="dxa"/>
            <w:shd w:val="clear" w:color="auto" w:fill="auto"/>
            <w:noWrap/>
            <w:vAlign w:val="bottom"/>
            <w:hideMark/>
          </w:tcPr>
          <w:p w14:paraId="0118DE4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5.26334</w:t>
            </w:r>
          </w:p>
        </w:tc>
        <w:tc>
          <w:tcPr>
            <w:tcW w:w="1218" w:type="dxa"/>
            <w:shd w:val="clear" w:color="auto" w:fill="auto"/>
            <w:noWrap/>
            <w:vAlign w:val="bottom"/>
            <w:hideMark/>
          </w:tcPr>
          <w:p w14:paraId="32133FC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-1.8266503</w:t>
            </w:r>
          </w:p>
        </w:tc>
        <w:tc>
          <w:tcPr>
            <w:tcW w:w="1218" w:type="dxa"/>
            <w:shd w:val="clear" w:color="auto" w:fill="auto"/>
            <w:noWrap/>
            <w:vAlign w:val="bottom"/>
            <w:hideMark/>
          </w:tcPr>
          <w:p w14:paraId="278278CE"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-0.2804439</w:t>
            </w:r>
          </w:p>
        </w:tc>
        <w:tc>
          <w:tcPr>
            <w:tcW w:w="2030" w:type="dxa"/>
            <w:shd w:val="clear" w:color="auto" w:fill="auto"/>
            <w:noWrap/>
            <w:vAlign w:val="bottom"/>
            <w:hideMark/>
          </w:tcPr>
          <w:p w14:paraId="53614F1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8.515885564</w:t>
            </w:r>
          </w:p>
        </w:tc>
        <w:tc>
          <w:tcPr>
            <w:tcW w:w="1779" w:type="dxa"/>
            <w:shd w:val="clear" w:color="auto" w:fill="auto"/>
            <w:noWrap/>
            <w:vAlign w:val="bottom"/>
            <w:hideMark/>
          </w:tcPr>
          <w:p w14:paraId="5723014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24.9353512</w:t>
            </w:r>
          </w:p>
        </w:tc>
        <w:tc>
          <w:tcPr>
            <w:tcW w:w="1465" w:type="dxa"/>
            <w:shd w:val="clear" w:color="auto" w:fill="auto"/>
            <w:noWrap/>
            <w:vAlign w:val="bottom"/>
            <w:hideMark/>
          </w:tcPr>
          <w:p w14:paraId="74F5B91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-16.41946564</w:t>
            </w:r>
          </w:p>
        </w:tc>
      </w:tr>
      <w:tr w:rsidR="00693A12" w:rsidRPr="00693A12" w14:paraId="6C39C3EF" w14:textId="77777777" w:rsidTr="00693A12">
        <w:trPr>
          <w:trHeight w:val="288"/>
        </w:trPr>
        <w:tc>
          <w:tcPr>
            <w:tcW w:w="1003" w:type="dxa"/>
            <w:shd w:val="clear" w:color="auto" w:fill="auto"/>
            <w:noWrap/>
            <w:vAlign w:val="bottom"/>
            <w:hideMark/>
          </w:tcPr>
          <w:p w14:paraId="26FDE586"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6</w:t>
            </w:r>
          </w:p>
        </w:tc>
        <w:tc>
          <w:tcPr>
            <w:tcW w:w="1217" w:type="dxa"/>
            <w:shd w:val="clear" w:color="auto" w:fill="auto"/>
            <w:noWrap/>
            <w:vAlign w:val="bottom"/>
            <w:hideMark/>
          </w:tcPr>
          <w:p w14:paraId="755B1AA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2.5401968</w:t>
            </w:r>
          </w:p>
        </w:tc>
        <w:tc>
          <w:tcPr>
            <w:tcW w:w="1218" w:type="dxa"/>
            <w:shd w:val="clear" w:color="auto" w:fill="auto"/>
            <w:noWrap/>
            <w:vAlign w:val="bottom"/>
            <w:hideMark/>
          </w:tcPr>
          <w:p w14:paraId="431A2B6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4.7156343</w:t>
            </w:r>
          </w:p>
        </w:tc>
        <w:tc>
          <w:tcPr>
            <w:tcW w:w="1102" w:type="dxa"/>
            <w:shd w:val="clear" w:color="auto" w:fill="auto"/>
            <w:noWrap/>
            <w:vAlign w:val="bottom"/>
            <w:hideMark/>
          </w:tcPr>
          <w:p w14:paraId="5DFF9A7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-10.26274</w:t>
            </w:r>
          </w:p>
        </w:tc>
        <w:tc>
          <w:tcPr>
            <w:tcW w:w="1218" w:type="dxa"/>
            <w:shd w:val="clear" w:color="auto" w:fill="auto"/>
            <w:noWrap/>
            <w:vAlign w:val="bottom"/>
            <w:hideMark/>
          </w:tcPr>
          <w:p w14:paraId="31D643E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7.8364727</w:t>
            </w:r>
          </w:p>
        </w:tc>
        <w:tc>
          <w:tcPr>
            <w:tcW w:w="1102" w:type="dxa"/>
            <w:shd w:val="clear" w:color="auto" w:fill="auto"/>
            <w:noWrap/>
            <w:vAlign w:val="bottom"/>
            <w:hideMark/>
          </w:tcPr>
          <w:p w14:paraId="03F7483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4.483714</w:t>
            </w:r>
          </w:p>
        </w:tc>
        <w:tc>
          <w:tcPr>
            <w:tcW w:w="1218" w:type="dxa"/>
            <w:shd w:val="clear" w:color="auto" w:fill="auto"/>
            <w:noWrap/>
            <w:vAlign w:val="bottom"/>
            <w:hideMark/>
          </w:tcPr>
          <w:p w14:paraId="4099226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-3.6378111</w:t>
            </w:r>
          </w:p>
        </w:tc>
        <w:tc>
          <w:tcPr>
            <w:tcW w:w="1218" w:type="dxa"/>
            <w:shd w:val="clear" w:color="auto" w:fill="auto"/>
            <w:noWrap/>
            <w:vAlign w:val="bottom"/>
            <w:hideMark/>
          </w:tcPr>
          <w:p w14:paraId="4DCA399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1.3350945</w:t>
            </w:r>
          </w:p>
        </w:tc>
        <w:tc>
          <w:tcPr>
            <w:tcW w:w="2030" w:type="dxa"/>
            <w:shd w:val="clear" w:color="auto" w:fill="auto"/>
            <w:noWrap/>
            <w:vAlign w:val="bottom"/>
            <w:hideMark/>
          </w:tcPr>
          <w:p w14:paraId="620F293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7.010556592</w:t>
            </w:r>
          </w:p>
        </w:tc>
        <w:tc>
          <w:tcPr>
            <w:tcW w:w="1779" w:type="dxa"/>
            <w:shd w:val="clear" w:color="auto" w:fill="auto"/>
            <w:noWrap/>
            <w:vAlign w:val="bottom"/>
            <w:hideMark/>
          </w:tcPr>
          <w:p w14:paraId="7AAD365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20.91111236</w:t>
            </w:r>
          </w:p>
        </w:tc>
        <w:tc>
          <w:tcPr>
            <w:tcW w:w="1465" w:type="dxa"/>
            <w:shd w:val="clear" w:color="auto" w:fill="auto"/>
            <w:noWrap/>
            <w:vAlign w:val="bottom"/>
            <w:hideMark/>
          </w:tcPr>
          <w:p w14:paraId="620B72A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-13.90055577</w:t>
            </w:r>
          </w:p>
        </w:tc>
      </w:tr>
      <w:tr w:rsidR="00693A12" w:rsidRPr="00693A12" w14:paraId="33E5CED6" w14:textId="77777777" w:rsidTr="00693A12">
        <w:trPr>
          <w:trHeight w:val="288"/>
        </w:trPr>
        <w:tc>
          <w:tcPr>
            <w:tcW w:w="1003" w:type="dxa"/>
            <w:shd w:val="clear" w:color="auto" w:fill="auto"/>
            <w:noWrap/>
            <w:vAlign w:val="bottom"/>
            <w:hideMark/>
          </w:tcPr>
          <w:p w14:paraId="7F1E972A"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7</w:t>
            </w:r>
          </w:p>
        </w:tc>
        <w:tc>
          <w:tcPr>
            <w:tcW w:w="1217" w:type="dxa"/>
            <w:shd w:val="clear" w:color="auto" w:fill="auto"/>
            <w:noWrap/>
            <w:vAlign w:val="bottom"/>
            <w:hideMark/>
          </w:tcPr>
          <w:p w14:paraId="539A237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1.2411082</w:t>
            </w:r>
          </w:p>
        </w:tc>
        <w:tc>
          <w:tcPr>
            <w:tcW w:w="1218" w:type="dxa"/>
            <w:shd w:val="clear" w:color="auto" w:fill="auto"/>
            <w:noWrap/>
            <w:vAlign w:val="bottom"/>
            <w:hideMark/>
          </w:tcPr>
          <w:p w14:paraId="5B4F53C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10.371671</w:t>
            </w:r>
          </w:p>
        </w:tc>
        <w:tc>
          <w:tcPr>
            <w:tcW w:w="1102" w:type="dxa"/>
            <w:shd w:val="clear" w:color="auto" w:fill="auto"/>
            <w:noWrap/>
            <w:vAlign w:val="bottom"/>
            <w:hideMark/>
          </w:tcPr>
          <w:p w14:paraId="0D4E31C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-10.67339</w:t>
            </w:r>
          </w:p>
        </w:tc>
        <w:tc>
          <w:tcPr>
            <w:tcW w:w="1218" w:type="dxa"/>
            <w:shd w:val="clear" w:color="auto" w:fill="auto"/>
            <w:noWrap/>
            <w:vAlign w:val="bottom"/>
            <w:hideMark/>
          </w:tcPr>
          <w:p w14:paraId="0BD80DB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5.3189696</w:t>
            </w:r>
          </w:p>
        </w:tc>
        <w:tc>
          <w:tcPr>
            <w:tcW w:w="1102" w:type="dxa"/>
            <w:shd w:val="clear" w:color="auto" w:fill="auto"/>
            <w:noWrap/>
            <w:vAlign w:val="bottom"/>
            <w:hideMark/>
          </w:tcPr>
          <w:p w14:paraId="7A91D87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2.371658</w:t>
            </w:r>
          </w:p>
        </w:tc>
        <w:tc>
          <w:tcPr>
            <w:tcW w:w="1218" w:type="dxa"/>
            <w:shd w:val="clear" w:color="auto" w:fill="auto"/>
            <w:noWrap/>
            <w:vAlign w:val="bottom"/>
            <w:hideMark/>
          </w:tcPr>
          <w:p w14:paraId="482A9B5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0.5173112</w:t>
            </w:r>
          </w:p>
        </w:tc>
        <w:tc>
          <w:tcPr>
            <w:tcW w:w="1218" w:type="dxa"/>
            <w:shd w:val="clear" w:color="auto" w:fill="auto"/>
            <w:noWrap/>
            <w:vAlign w:val="bottom"/>
            <w:hideMark/>
          </w:tcPr>
          <w:p w14:paraId="2596E69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1.8909027</w:t>
            </w:r>
          </w:p>
        </w:tc>
        <w:tc>
          <w:tcPr>
            <w:tcW w:w="2030" w:type="dxa"/>
            <w:shd w:val="clear" w:color="auto" w:fill="auto"/>
            <w:noWrap/>
            <w:vAlign w:val="bottom"/>
            <w:hideMark/>
          </w:tcPr>
          <w:p w14:paraId="29185A3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11.03822926</w:t>
            </w:r>
          </w:p>
        </w:tc>
        <w:tc>
          <w:tcPr>
            <w:tcW w:w="1779" w:type="dxa"/>
            <w:shd w:val="clear" w:color="auto" w:fill="auto"/>
            <w:noWrap/>
            <w:vAlign w:val="bottom"/>
            <w:hideMark/>
          </w:tcPr>
          <w:p w14:paraId="2648B38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21.71162096</w:t>
            </w:r>
          </w:p>
        </w:tc>
        <w:tc>
          <w:tcPr>
            <w:tcW w:w="1465" w:type="dxa"/>
            <w:shd w:val="clear" w:color="auto" w:fill="auto"/>
            <w:noWrap/>
            <w:vAlign w:val="bottom"/>
            <w:hideMark/>
          </w:tcPr>
          <w:p w14:paraId="4E1C6F4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-10.6733917</w:t>
            </w:r>
          </w:p>
        </w:tc>
      </w:tr>
      <w:tr w:rsidR="00693A12" w:rsidRPr="00693A12" w14:paraId="7CB3BB3B" w14:textId="77777777" w:rsidTr="00693A12">
        <w:trPr>
          <w:trHeight w:val="288"/>
        </w:trPr>
        <w:tc>
          <w:tcPr>
            <w:tcW w:w="1003" w:type="dxa"/>
            <w:shd w:val="clear" w:color="auto" w:fill="auto"/>
            <w:noWrap/>
            <w:vAlign w:val="bottom"/>
            <w:hideMark/>
          </w:tcPr>
          <w:p w14:paraId="123CABA1"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8</w:t>
            </w:r>
          </w:p>
        </w:tc>
        <w:tc>
          <w:tcPr>
            <w:tcW w:w="1217" w:type="dxa"/>
            <w:shd w:val="clear" w:color="auto" w:fill="auto"/>
            <w:noWrap/>
            <w:vAlign w:val="bottom"/>
            <w:hideMark/>
          </w:tcPr>
          <w:p w14:paraId="3C9108B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44.289541</w:t>
            </w:r>
          </w:p>
        </w:tc>
        <w:tc>
          <w:tcPr>
            <w:tcW w:w="1218" w:type="dxa"/>
            <w:shd w:val="clear" w:color="auto" w:fill="auto"/>
            <w:noWrap/>
            <w:vAlign w:val="bottom"/>
            <w:hideMark/>
          </w:tcPr>
          <w:p w14:paraId="230759E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6.7903651</w:t>
            </w:r>
          </w:p>
        </w:tc>
        <w:tc>
          <w:tcPr>
            <w:tcW w:w="1102" w:type="dxa"/>
            <w:shd w:val="clear" w:color="auto" w:fill="auto"/>
            <w:noWrap/>
            <w:vAlign w:val="bottom"/>
            <w:hideMark/>
          </w:tcPr>
          <w:p w14:paraId="6C10A01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-6.790365</w:t>
            </w:r>
          </w:p>
        </w:tc>
        <w:tc>
          <w:tcPr>
            <w:tcW w:w="1218" w:type="dxa"/>
            <w:shd w:val="clear" w:color="auto" w:fill="auto"/>
            <w:noWrap/>
            <w:vAlign w:val="bottom"/>
            <w:hideMark/>
          </w:tcPr>
          <w:p w14:paraId="54DACD3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8.2398846</w:t>
            </w:r>
          </w:p>
        </w:tc>
        <w:tc>
          <w:tcPr>
            <w:tcW w:w="1102" w:type="dxa"/>
            <w:shd w:val="clear" w:color="auto" w:fill="auto"/>
            <w:noWrap/>
            <w:vAlign w:val="bottom"/>
            <w:hideMark/>
          </w:tcPr>
          <w:p w14:paraId="6900048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0.492307</w:t>
            </w:r>
          </w:p>
        </w:tc>
        <w:tc>
          <w:tcPr>
            <w:tcW w:w="1218" w:type="dxa"/>
            <w:shd w:val="clear" w:color="auto" w:fill="auto"/>
            <w:noWrap/>
            <w:vAlign w:val="bottom"/>
            <w:hideMark/>
          </w:tcPr>
          <w:p w14:paraId="40B9D24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-2.7999594</w:t>
            </w:r>
          </w:p>
        </w:tc>
        <w:tc>
          <w:tcPr>
            <w:tcW w:w="1218" w:type="dxa"/>
            <w:shd w:val="clear" w:color="auto" w:fill="auto"/>
            <w:noWrap/>
            <w:vAlign w:val="bottom"/>
            <w:hideMark/>
          </w:tcPr>
          <w:p w14:paraId="33C4F2F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3.7761196</w:t>
            </w:r>
          </w:p>
        </w:tc>
        <w:tc>
          <w:tcPr>
            <w:tcW w:w="2030" w:type="dxa"/>
            <w:shd w:val="clear" w:color="auto" w:fill="auto"/>
            <w:noWrap/>
            <w:vAlign w:val="bottom"/>
            <w:hideMark/>
          </w:tcPr>
          <w:p w14:paraId="25A8D8C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53.99789314</w:t>
            </w:r>
          </w:p>
        </w:tc>
        <w:tc>
          <w:tcPr>
            <w:tcW w:w="1779" w:type="dxa"/>
            <w:shd w:val="clear" w:color="auto" w:fill="auto"/>
            <w:noWrap/>
            <w:vAlign w:val="bottom"/>
            <w:hideMark/>
          </w:tcPr>
          <w:p w14:paraId="5990F9DF"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63.58821759</w:t>
            </w:r>
          </w:p>
        </w:tc>
        <w:tc>
          <w:tcPr>
            <w:tcW w:w="1465" w:type="dxa"/>
            <w:shd w:val="clear" w:color="auto" w:fill="auto"/>
            <w:noWrap/>
            <w:vAlign w:val="bottom"/>
            <w:hideMark/>
          </w:tcPr>
          <w:p w14:paraId="29CEC6F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-9.590324454</w:t>
            </w:r>
          </w:p>
        </w:tc>
      </w:tr>
      <w:tr w:rsidR="00693A12" w:rsidRPr="00693A12" w14:paraId="5A1F81AF" w14:textId="77777777" w:rsidTr="00693A12">
        <w:trPr>
          <w:trHeight w:val="288"/>
        </w:trPr>
        <w:tc>
          <w:tcPr>
            <w:tcW w:w="1003" w:type="dxa"/>
            <w:shd w:val="clear" w:color="auto" w:fill="auto"/>
            <w:noWrap/>
            <w:vAlign w:val="bottom"/>
            <w:hideMark/>
          </w:tcPr>
          <w:p w14:paraId="1622CDE8"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9</w:t>
            </w:r>
          </w:p>
        </w:tc>
        <w:tc>
          <w:tcPr>
            <w:tcW w:w="1217" w:type="dxa"/>
            <w:shd w:val="clear" w:color="auto" w:fill="auto"/>
            <w:noWrap/>
            <w:vAlign w:val="bottom"/>
            <w:hideMark/>
          </w:tcPr>
          <w:p w14:paraId="5042005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62.158888</w:t>
            </w:r>
          </w:p>
        </w:tc>
        <w:tc>
          <w:tcPr>
            <w:tcW w:w="1218" w:type="dxa"/>
            <w:shd w:val="clear" w:color="auto" w:fill="auto"/>
            <w:noWrap/>
            <w:vAlign w:val="bottom"/>
            <w:hideMark/>
          </w:tcPr>
          <w:p w14:paraId="0F13F94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7.575095</w:t>
            </w:r>
          </w:p>
        </w:tc>
        <w:tc>
          <w:tcPr>
            <w:tcW w:w="1102" w:type="dxa"/>
            <w:shd w:val="clear" w:color="auto" w:fill="auto"/>
            <w:noWrap/>
            <w:vAlign w:val="bottom"/>
            <w:hideMark/>
          </w:tcPr>
          <w:p w14:paraId="0C4DD87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-9.470425</w:t>
            </w:r>
          </w:p>
        </w:tc>
        <w:tc>
          <w:tcPr>
            <w:tcW w:w="1218" w:type="dxa"/>
            <w:shd w:val="clear" w:color="auto" w:fill="auto"/>
            <w:noWrap/>
            <w:vAlign w:val="bottom"/>
            <w:hideMark/>
          </w:tcPr>
          <w:p w14:paraId="2175A99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10.12904</w:t>
            </w:r>
          </w:p>
        </w:tc>
        <w:tc>
          <w:tcPr>
            <w:tcW w:w="1102" w:type="dxa"/>
            <w:shd w:val="clear" w:color="auto" w:fill="auto"/>
            <w:noWrap/>
            <w:vAlign w:val="bottom"/>
            <w:hideMark/>
          </w:tcPr>
          <w:p w14:paraId="39F6E7D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0.42481</w:t>
            </w:r>
          </w:p>
        </w:tc>
        <w:tc>
          <w:tcPr>
            <w:tcW w:w="1218" w:type="dxa"/>
            <w:shd w:val="clear" w:color="auto" w:fill="auto"/>
            <w:noWrap/>
            <w:vAlign w:val="bottom"/>
            <w:hideMark/>
          </w:tcPr>
          <w:p w14:paraId="5028AD2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-1.6488065</w:t>
            </w:r>
          </w:p>
        </w:tc>
        <w:tc>
          <w:tcPr>
            <w:tcW w:w="1218" w:type="dxa"/>
            <w:shd w:val="clear" w:color="auto" w:fill="auto"/>
            <w:noWrap/>
            <w:vAlign w:val="bottom"/>
            <w:hideMark/>
          </w:tcPr>
          <w:p w14:paraId="43874B5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3.0167257</w:t>
            </w:r>
          </w:p>
        </w:tc>
        <w:tc>
          <w:tcPr>
            <w:tcW w:w="2030" w:type="dxa"/>
            <w:shd w:val="clear" w:color="auto" w:fill="auto"/>
            <w:noWrap/>
            <w:vAlign w:val="bottom"/>
            <w:hideMark/>
          </w:tcPr>
          <w:p w14:paraId="38614B5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72.18532738</w:t>
            </w:r>
          </w:p>
        </w:tc>
        <w:tc>
          <w:tcPr>
            <w:tcW w:w="1779" w:type="dxa"/>
            <w:shd w:val="clear" w:color="auto" w:fill="auto"/>
            <w:noWrap/>
            <w:vAlign w:val="bottom"/>
            <w:hideMark/>
          </w:tcPr>
          <w:p w14:paraId="0793946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83.30455882</w:t>
            </w:r>
          </w:p>
        </w:tc>
        <w:tc>
          <w:tcPr>
            <w:tcW w:w="1465" w:type="dxa"/>
            <w:shd w:val="clear" w:color="auto" w:fill="auto"/>
            <w:noWrap/>
            <w:vAlign w:val="bottom"/>
            <w:hideMark/>
          </w:tcPr>
          <w:p w14:paraId="43B0364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-11.11923144</w:t>
            </w:r>
          </w:p>
        </w:tc>
      </w:tr>
      <w:tr w:rsidR="00693A12" w:rsidRPr="00693A12" w14:paraId="3662EB61" w14:textId="77777777" w:rsidTr="00693A12">
        <w:trPr>
          <w:trHeight w:val="288"/>
        </w:trPr>
        <w:tc>
          <w:tcPr>
            <w:tcW w:w="1003" w:type="dxa"/>
            <w:shd w:val="clear" w:color="auto" w:fill="auto"/>
            <w:noWrap/>
            <w:vAlign w:val="bottom"/>
            <w:hideMark/>
          </w:tcPr>
          <w:p w14:paraId="05BEF763"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10</w:t>
            </w:r>
          </w:p>
        </w:tc>
        <w:tc>
          <w:tcPr>
            <w:tcW w:w="1217" w:type="dxa"/>
            <w:shd w:val="clear" w:color="auto" w:fill="auto"/>
            <w:noWrap/>
            <w:vAlign w:val="bottom"/>
            <w:hideMark/>
          </w:tcPr>
          <w:p w14:paraId="0A25382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72.748973</w:t>
            </w:r>
          </w:p>
        </w:tc>
        <w:tc>
          <w:tcPr>
            <w:tcW w:w="1218" w:type="dxa"/>
            <w:shd w:val="clear" w:color="auto" w:fill="auto"/>
            <w:noWrap/>
            <w:vAlign w:val="bottom"/>
            <w:hideMark/>
          </w:tcPr>
          <w:p w14:paraId="50E809EE"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1.1110628</w:t>
            </w:r>
          </w:p>
        </w:tc>
        <w:tc>
          <w:tcPr>
            <w:tcW w:w="1102" w:type="dxa"/>
            <w:shd w:val="clear" w:color="auto" w:fill="auto"/>
            <w:noWrap/>
            <w:vAlign w:val="bottom"/>
            <w:hideMark/>
          </w:tcPr>
          <w:p w14:paraId="70D1E08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-2.422067</w:t>
            </w:r>
          </w:p>
        </w:tc>
        <w:tc>
          <w:tcPr>
            <w:tcW w:w="1218" w:type="dxa"/>
            <w:shd w:val="clear" w:color="auto" w:fill="auto"/>
            <w:noWrap/>
            <w:vAlign w:val="bottom"/>
            <w:hideMark/>
          </w:tcPr>
          <w:p w14:paraId="3E9F788E"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3.1934396</w:t>
            </w:r>
          </w:p>
        </w:tc>
        <w:tc>
          <w:tcPr>
            <w:tcW w:w="1102" w:type="dxa"/>
            <w:shd w:val="clear" w:color="auto" w:fill="auto"/>
            <w:noWrap/>
            <w:vAlign w:val="bottom"/>
            <w:hideMark/>
          </w:tcPr>
          <w:p w14:paraId="06E0AD7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19.28806</w:t>
            </w:r>
          </w:p>
        </w:tc>
        <w:tc>
          <w:tcPr>
            <w:tcW w:w="1218" w:type="dxa"/>
            <w:shd w:val="clear" w:color="auto" w:fill="auto"/>
            <w:noWrap/>
            <w:vAlign w:val="bottom"/>
            <w:hideMark/>
          </w:tcPr>
          <w:p w14:paraId="746A70F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-4.4452036</w:t>
            </w:r>
          </w:p>
        </w:tc>
        <w:tc>
          <w:tcPr>
            <w:tcW w:w="1218" w:type="dxa"/>
            <w:shd w:val="clear" w:color="auto" w:fill="auto"/>
            <w:noWrap/>
            <w:vAlign w:val="bottom"/>
            <w:hideMark/>
          </w:tcPr>
          <w:p w14:paraId="327C6DF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2.5525575</w:t>
            </w:r>
          </w:p>
        </w:tc>
        <w:tc>
          <w:tcPr>
            <w:tcW w:w="2030" w:type="dxa"/>
            <w:shd w:val="clear" w:color="auto" w:fill="auto"/>
            <w:noWrap/>
            <w:vAlign w:val="bottom"/>
            <w:hideMark/>
          </w:tcPr>
          <w:p w14:paraId="6A92E25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92.02681899</w:t>
            </w:r>
          </w:p>
        </w:tc>
        <w:tc>
          <w:tcPr>
            <w:tcW w:w="1779" w:type="dxa"/>
            <w:shd w:val="clear" w:color="auto" w:fill="auto"/>
            <w:noWrap/>
            <w:vAlign w:val="bottom"/>
            <w:hideMark/>
          </w:tcPr>
          <w:p w14:paraId="2002D08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98.89408965</w:t>
            </w:r>
          </w:p>
        </w:tc>
        <w:tc>
          <w:tcPr>
            <w:tcW w:w="1465" w:type="dxa"/>
            <w:shd w:val="clear" w:color="auto" w:fill="auto"/>
            <w:noWrap/>
            <w:vAlign w:val="bottom"/>
            <w:hideMark/>
          </w:tcPr>
          <w:p w14:paraId="270643C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-6.867270661</w:t>
            </w:r>
          </w:p>
        </w:tc>
      </w:tr>
      <w:tr w:rsidR="00693A12" w:rsidRPr="00693A12" w14:paraId="6337E847" w14:textId="77777777" w:rsidTr="00693A12">
        <w:trPr>
          <w:trHeight w:val="288"/>
        </w:trPr>
        <w:tc>
          <w:tcPr>
            <w:tcW w:w="1003" w:type="dxa"/>
            <w:shd w:val="clear" w:color="auto" w:fill="auto"/>
            <w:noWrap/>
            <w:vAlign w:val="bottom"/>
            <w:hideMark/>
          </w:tcPr>
          <w:p w14:paraId="0BECCA06"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11</w:t>
            </w:r>
          </w:p>
        </w:tc>
        <w:tc>
          <w:tcPr>
            <w:tcW w:w="1217" w:type="dxa"/>
            <w:shd w:val="clear" w:color="auto" w:fill="auto"/>
            <w:noWrap/>
            <w:vAlign w:val="bottom"/>
            <w:hideMark/>
          </w:tcPr>
          <w:p w14:paraId="160EFD3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-6.0304714</w:t>
            </w:r>
          </w:p>
        </w:tc>
        <w:tc>
          <w:tcPr>
            <w:tcW w:w="1218" w:type="dxa"/>
            <w:shd w:val="clear" w:color="auto" w:fill="auto"/>
            <w:noWrap/>
            <w:vAlign w:val="bottom"/>
            <w:hideMark/>
          </w:tcPr>
          <w:p w14:paraId="58158AF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7.0943186</w:t>
            </w:r>
          </w:p>
        </w:tc>
        <w:tc>
          <w:tcPr>
            <w:tcW w:w="1102" w:type="dxa"/>
            <w:shd w:val="clear" w:color="auto" w:fill="auto"/>
            <w:noWrap/>
            <w:vAlign w:val="bottom"/>
            <w:hideMark/>
          </w:tcPr>
          <w:p w14:paraId="4D81DB7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-6.826141</w:t>
            </w:r>
          </w:p>
        </w:tc>
        <w:tc>
          <w:tcPr>
            <w:tcW w:w="1218" w:type="dxa"/>
            <w:shd w:val="clear" w:color="auto" w:fill="auto"/>
            <w:noWrap/>
            <w:vAlign w:val="bottom"/>
            <w:hideMark/>
          </w:tcPr>
          <w:p w14:paraId="09CDFA2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6.9505966</w:t>
            </w:r>
          </w:p>
        </w:tc>
        <w:tc>
          <w:tcPr>
            <w:tcW w:w="1102" w:type="dxa"/>
            <w:shd w:val="clear" w:color="auto" w:fill="auto"/>
            <w:noWrap/>
            <w:vAlign w:val="bottom"/>
            <w:hideMark/>
          </w:tcPr>
          <w:p w14:paraId="3E02059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2.216775</w:t>
            </w:r>
          </w:p>
        </w:tc>
        <w:tc>
          <w:tcPr>
            <w:tcW w:w="1218" w:type="dxa"/>
            <w:shd w:val="clear" w:color="auto" w:fill="auto"/>
            <w:noWrap/>
            <w:vAlign w:val="bottom"/>
            <w:hideMark/>
          </w:tcPr>
          <w:p w14:paraId="6E9DCC9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-3.7361393</w:t>
            </w:r>
          </w:p>
        </w:tc>
        <w:tc>
          <w:tcPr>
            <w:tcW w:w="1218" w:type="dxa"/>
            <w:shd w:val="clear" w:color="auto" w:fill="auto"/>
            <w:noWrap/>
            <w:vAlign w:val="bottom"/>
            <w:hideMark/>
          </w:tcPr>
          <w:p w14:paraId="36BDDEE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1.615966</w:t>
            </w:r>
          </w:p>
        </w:tc>
        <w:tc>
          <w:tcPr>
            <w:tcW w:w="2030" w:type="dxa"/>
            <w:shd w:val="clear" w:color="auto" w:fill="auto"/>
            <w:noWrap/>
            <w:vAlign w:val="bottom"/>
            <w:hideMark/>
          </w:tcPr>
          <w:p w14:paraId="2D1CD9B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1.284904666</w:t>
            </w:r>
          </w:p>
        </w:tc>
        <w:tc>
          <w:tcPr>
            <w:tcW w:w="1779" w:type="dxa"/>
            <w:shd w:val="clear" w:color="auto" w:fill="auto"/>
            <w:noWrap/>
            <w:vAlign w:val="bottom"/>
            <w:hideMark/>
          </w:tcPr>
          <w:p w14:paraId="46D9629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17.87765605</w:t>
            </w:r>
          </w:p>
        </w:tc>
        <w:tc>
          <w:tcPr>
            <w:tcW w:w="1465" w:type="dxa"/>
            <w:shd w:val="clear" w:color="auto" w:fill="auto"/>
            <w:noWrap/>
            <w:vAlign w:val="bottom"/>
            <w:hideMark/>
          </w:tcPr>
          <w:p w14:paraId="1CA78F7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-16.59275139</w:t>
            </w:r>
          </w:p>
        </w:tc>
      </w:tr>
      <w:tr w:rsidR="00693A12" w:rsidRPr="00693A12" w14:paraId="7445582D" w14:textId="77777777" w:rsidTr="00693A12">
        <w:trPr>
          <w:trHeight w:val="288"/>
        </w:trPr>
        <w:tc>
          <w:tcPr>
            <w:tcW w:w="1003" w:type="dxa"/>
            <w:shd w:val="clear" w:color="auto" w:fill="auto"/>
            <w:noWrap/>
            <w:vAlign w:val="bottom"/>
            <w:hideMark/>
          </w:tcPr>
          <w:p w14:paraId="72D6C508"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12</w:t>
            </w:r>
          </w:p>
        </w:tc>
        <w:tc>
          <w:tcPr>
            <w:tcW w:w="1217" w:type="dxa"/>
            <w:shd w:val="clear" w:color="auto" w:fill="auto"/>
            <w:noWrap/>
            <w:vAlign w:val="bottom"/>
            <w:hideMark/>
          </w:tcPr>
          <w:p w14:paraId="3451AA8F"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-4.2411432</w:t>
            </w:r>
          </w:p>
        </w:tc>
        <w:tc>
          <w:tcPr>
            <w:tcW w:w="1218" w:type="dxa"/>
            <w:shd w:val="clear" w:color="auto" w:fill="auto"/>
            <w:noWrap/>
            <w:vAlign w:val="bottom"/>
            <w:hideMark/>
          </w:tcPr>
          <w:p w14:paraId="3C09041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132.58196</w:t>
            </w:r>
          </w:p>
        </w:tc>
        <w:tc>
          <w:tcPr>
            <w:tcW w:w="1102" w:type="dxa"/>
            <w:shd w:val="clear" w:color="auto" w:fill="auto"/>
            <w:noWrap/>
            <w:vAlign w:val="bottom"/>
            <w:hideMark/>
          </w:tcPr>
          <w:p w14:paraId="40EEE5E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-3.872246</w:t>
            </w:r>
          </w:p>
        </w:tc>
        <w:tc>
          <w:tcPr>
            <w:tcW w:w="1218" w:type="dxa"/>
            <w:shd w:val="clear" w:color="auto" w:fill="auto"/>
            <w:noWrap/>
            <w:vAlign w:val="bottom"/>
            <w:hideMark/>
          </w:tcPr>
          <w:p w14:paraId="27F5EEC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6.3264165</w:t>
            </w:r>
          </w:p>
        </w:tc>
        <w:tc>
          <w:tcPr>
            <w:tcW w:w="1102" w:type="dxa"/>
            <w:shd w:val="clear" w:color="auto" w:fill="auto"/>
            <w:noWrap/>
            <w:vAlign w:val="bottom"/>
            <w:hideMark/>
          </w:tcPr>
          <w:p w14:paraId="20D66D2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3.124271</w:t>
            </w:r>
          </w:p>
        </w:tc>
        <w:tc>
          <w:tcPr>
            <w:tcW w:w="1218" w:type="dxa"/>
            <w:shd w:val="clear" w:color="auto" w:fill="auto"/>
            <w:noWrap/>
            <w:vAlign w:val="bottom"/>
            <w:hideMark/>
          </w:tcPr>
          <w:p w14:paraId="5D25A29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-5.3098313</w:t>
            </w:r>
          </w:p>
        </w:tc>
        <w:tc>
          <w:tcPr>
            <w:tcW w:w="1218" w:type="dxa"/>
            <w:shd w:val="clear" w:color="auto" w:fill="auto"/>
            <w:noWrap/>
            <w:vAlign w:val="bottom"/>
            <w:hideMark/>
          </w:tcPr>
          <w:p w14:paraId="07DA802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2.0819162</w:t>
            </w:r>
          </w:p>
        </w:tc>
        <w:tc>
          <w:tcPr>
            <w:tcW w:w="2030" w:type="dxa"/>
            <w:shd w:val="clear" w:color="auto" w:fill="auto"/>
            <w:noWrap/>
            <w:vAlign w:val="bottom"/>
            <w:hideMark/>
          </w:tcPr>
          <w:p w14:paraId="6472113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130.6913412</w:t>
            </w:r>
          </w:p>
        </w:tc>
        <w:tc>
          <w:tcPr>
            <w:tcW w:w="1779" w:type="dxa"/>
            <w:shd w:val="clear" w:color="auto" w:fill="auto"/>
            <w:noWrap/>
            <w:vAlign w:val="bottom"/>
            <w:hideMark/>
          </w:tcPr>
          <w:p w14:paraId="070BFAD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144.1145619</w:t>
            </w:r>
          </w:p>
        </w:tc>
        <w:tc>
          <w:tcPr>
            <w:tcW w:w="1465" w:type="dxa"/>
            <w:shd w:val="clear" w:color="auto" w:fill="auto"/>
            <w:noWrap/>
            <w:vAlign w:val="bottom"/>
            <w:hideMark/>
          </w:tcPr>
          <w:p w14:paraId="71A223D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-13.42322067</w:t>
            </w:r>
          </w:p>
        </w:tc>
      </w:tr>
      <w:tr w:rsidR="00693A12" w:rsidRPr="00693A12" w14:paraId="06E6EDD2" w14:textId="77777777" w:rsidTr="00693A12">
        <w:trPr>
          <w:trHeight w:val="288"/>
        </w:trPr>
        <w:tc>
          <w:tcPr>
            <w:tcW w:w="1003" w:type="dxa"/>
            <w:shd w:val="clear" w:color="auto" w:fill="auto"/>
            <w:noWrap/>
            <w:vAlign w:val="bottom"/>
            <w:hideMark/>
          </w:tcPr>
          <w:p w14:paraId="2354A060"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13</w:t>
            </w:r>
          </w:p>
        </w:tc>
        <w:tc>
          <w:tcPr>
            <w:tcW w:w="1217" w:type="dxa"/>
            <w:shd w:val="clear" w:color="auto" w:fill="auto"/>
            <w:noWrap/>
            <w:vAlign w:val="bottom"/>
            <w:hideMark/>
          </w:tcPr>
          <w:p w14:paraId="0099374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-4.3515329</w:t>
            </w:r>
          </w:p>
        </w:tc>
        <w:tc>
          <w:tcPr>
            <w:tcW w:w="1218" w:type="dxa"/>
            <w:shd w:val="clear" w:color="auto" w:fill="auto"/>
            <w:noWrap/>
            <w:vAlign w:val="bottom"/>
            <w:hideMark/>
          </w:tcPr>
          <w:p w14:paraId="10E96AD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103.22503</w:t>
            </w:r>
          </w:p>
        </w:tc>
        <w:tc>
          <w:tcPr>
            <w:tcW w:w="1102" w:type="dxa"/>
            <w:shd w:val="clear" w:color="auto" w:fill="auto"/>
            <w:noWrap/>
            <w:vAlign w:val="bottom"/>
            <w:hideMark/>
          </w:tcPr>
          <w:p w14:paraId="65B3A23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-6.412513</w:t>
            </w:r>
          </w:p>
        </w:tc>
        <w:tc>
          <w:tcPr>
            <w:tcW w:w="1218" w:type="dxa"/>
            <w:shd w:val="clear" w:color="auto" w:fill="auto"/>
            <w:noWrap/>
            <w:vAlign w:val="bottom"/>
            <w:hideMark/>
          </w:tcPr>
          <w:p w14:paraId="3763694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6.2907324</w:t>
            </w:r>
          </w:p>
        </w:tc>
        <w:tc>
          <w:tcPr>
            <w:tcW w:w="1102" w:type="dxa"/>
            <w:shd w:val="clear" w:color="auto" w:fill="auto"/>
            <w:noWrap/>
            <w:vAlign w:val="bottom"/>
            <w:hideMark/>
          </w:tcPr>
          <w:p w14:paraId="7BCB38B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4.147179</w:t>
            </w:r>
          </w:p>
        </w:tc>
        <w:tc>
          <w:tcPr>
            <w:tcW w:w="1218" w:type="dxa"/>
            <w:shd w:val="clear" w:color="auto" w:fill="auto"/>
            <w:noWrap/>
            <w:vAlign w:val="bottom"/>
            <w:hideMark/>
          </w:tcPr>
          <w:p w14:paraId="3E4B8F7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-6.9576097</w:t>
            </w:r>
          </w:p>
        </w:tc>
        <w:tc>
          <w:tcPr>
            <w:tcW w:w="1218" w:type="dxa"/>
            <w:shd w:val="clear" w:color="auto" w:fill="auto"/>
            <w:noWrap/>
            <w:vAlign w:val="bottom"/>
            <w:hideMark/>
          </w:tcPr>
          <w:p w14:paraId="73CC5B2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3.7385172</w:t>
            </w:r>
          </w:p>
        </w:tc>
        <w:tc>
          <w:tcPr>
            <w:tcW w:w="2030" w:type="dxa"/>
            <w:shd w:val="clear" w:color="auto" w:fill="auto"/>
            <w:noWrap/>
            <w:vAlign w:val="bottom"/>
            <w:hideMark/>
          </w:tcPr>
          <w:p w14:paraId="01D15EC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99.67980066</w:t>
            </w:r>
          </w:p>
        </w:tc>
        <w:tc>
          <w:tcPr>
            <w:tcW w:w="1779" w:type="dxa"/>
            <w:shd w:val="clear" w:color="auto" w:fill="auto"/>
            <w:noWrap/>
            <w:vAlign w:val="bottom"/>
            <w:hideMark/>
          </w:tcPr>
          <w:p w14:paraId="582DC4F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117.4014565</w:t>
            </w:r>
          </w:p>
        </w:tc>
        <w:tc>
          <w:tcPr>
            <w:tcW w:w="1465" w:type="dxa"/>
            <w:shd w:val="clear" w:color="auto" w:fill="auto"/>
            <w:noWrap/>
            <w:vAlign w:val="bottom"/>
            <w:hideMark/>
          </w:tcPr>
          <w:p w14:paraId="6EE94AC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-17.72165581</w:t>
            </w:r>
          </w:p>
        </w:tc>
      </w:tr>
      <w:tr w:rsidR="00693A12" w:rsidRPr="00693A12" w14:paraId="3636D0C1" w14:textId="77777777" w:rsidTr="00693A12">
        <w:trPr>
          <w:trHeight w:val="288"/>
        </w:trPr>
        <w:tc>
          <w:tcPr>
            <w:tcW w:w="1003" w:type="dxa"/>
            <w:shd w:val="clear" w:color="auto" w:fill="auto"/>
            <w:noWrap/>
            <w:vAlign w:val="bottom"/>
            <w:hideMark/>
          </w:tcPr>
          <w:p w14:paraId="643E3ADF"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14</w:t>
            </w:r>
          </w:p>
        </w:tc>
        <w:tc>
          <w:tcPr>
            <w:tcW w:w="1217" w:type="dxa"/>
            <w:shd w:val="clear" w:color="auto" w:fill="auto"/>
            <w:noWrap/>
            <w:vAlign w:val="bottom"/>
            <w:hideMark/>
          </w:tcPr>
          <w:p w14:paraId="426575F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-13.852176</w:t>
            </w:r>
          </w:p>
        </w:tc>
        <w:tc>
          <w:tcPr>
            <w:tcW w:w="1218" w:type="dxa"/>
            <w:shd w:val="clear" w:color="auto" w:fill="auto"/>
            <w:noWrap/>
            <w:vAlign w:val="bottom"/>
            <w:hideMark/>
          </w:tcPr>
          <w:p w14:paraId="496AA53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6.0862509</w:t>
            </w:r>
          </w:p>
        </w:tc>
        <w:tc>
          <w:tcPr>
            <w:tcW w:w="1102" w:type="dxa"/>
            <w:shd w:val="clear" w:color="auto" w:fill="auto"/>
            <w:noWrap/>
            <w:vAlign w:val="bottom"/>
            <w:hideMark/>
          </w:tcPr>
          <w:p w14:paraId="1B5058A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-6.142389</w:t>
            </w:r>
          </w:p>
        </w:tc>
        <w:tc>
          <w:tcPr>
            <w:tcW w:w="1218" w:type="dxa"/>
            <w:shd w:val="clear" w:color="auto" w:fill="auto"/>
            <w:noWrap/>
            <w:vAlign w:val="bottom"/>
            <w:hideMark/>
          </w:tcPr>
          <w:p w14:paraId="7466420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5.6304115</w:t>
            </w:r>
          </w:p>
        </w:tc>
        <w:tc>
          <w:tcPr>
            <w:tcW w:w="1102" w:type="dxa"/>
            <w:shd w:val="clear" w:color="auto" w:fill="auto"/>
            <w:noWrap/>
            <w:vAlign w:val="bottom"/>
            <w:hideMark/>
          </w:tcPr>
          <w:p w14:paraId="11FF0ED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4.261589</w:t>
            </w:r>
          </w:p>
        </w:tc>
        <w:tc>
          <w:tcPr>
            <w:tcW w:w="1218" w:type="dxa"/>
            <w:shd w:val="clear" w:color="auto" w:fill="auto"/>
            <w:noWrap/>
            <w:vAlign w:val="bottom"/>
            <w:hideMark/>
          </w:tcPr>
          <w:p w14:paraId="00E7EB2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-5.6827465</w:t>
            </w:r>
          </w:p>
        </w:tc>
        <w:tc>
          <w:tcPr>
            <w:tcW w:w="1218" w:type="dxa"/>
            <w:shd w:val="clear" w:color="auto" w:fill="auto"/>
            <w:noWrap/>
            <w:vAlign w:val="bottom"/>
            <w:hideMark/>
          </w:tcPr>
          <w:p w14:paraId="5C34E36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3.6263634</w:t>
            </w:r>
          </w:p>
        </w:tc>
        <w:tc>
          <w:tcPr>
            <w:tcW w:w="2030" w:type="dxa"/>
            <w:shd w:val="clear" w:color="auto" w:fill="auto"/>
            <w:noWrap/>
            <w:vAlign w:val="bottom"/>
            <w:hideMark/>
          </w:tcPr>
          <w:p w14:paraId="7403BA2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-6.072697425</w:t>
            </w:r>
          </w:p>
        </w:tc>
        <w:tc>
          <w:tcPr>
            <w:tcW w:w="1779" w:type="dxa"/>
            <w:shd w:val="clear" w:color="auto" w:fill="auto"/>
            <w:noWrap/>
            <w:vAlign w:val="bottom"/>
            <w:hideMark/>
          </w:tcPr>
          <w:p w14:paraId="4E09857E"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19.60461471</w:t>
            </w:r>
          </w:p>
        </w:tc>
        <w:tc>
          <w:tcPr>
            <w:tcW w:w="1465" w:type="dxa"/>
            <w:shd w:val="clear" w:color="auto" w:fill="auto"/>
            <w:noWrap/>
            <w:vAlign w:val="bottom"/>
            <w:hideMark/>
          </w:tcPr>
          <w:p w14:paraId="5E53217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-25.67731213</w:t>
            </w:r>
          </w:p>
        </w:tc>
      </w:tr>
      <w:tr w:rsidR="00693A12" w:rsidRPr="00693A12" w14:paraId="05DE812C" w14:textId="77777777" w:rsidTr="00693A12">
        <w:trPr>
          <w:trHeight w:val="288"/>
        </w:trPr>
        <w:tc>
          <w:tcPr>
            <w:tcW w:w="1003" w:type="dxa"/>
            <w:shd w:val="clear" w:color="auto" w:fill="auto"/>
            <w:noWrap/>
            <w:vAlign w:val="bottom"/>
            <w:hideMark/>
          </w:tcPr>
          <w:p w14:paraId="6FF35ABF"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15</w:t>
            </w:r>
          </w:p>
        </w:tc>
        <w:tc>
          <w:tcPr>
            <w:tcW w:w="1217" w:type="dxa"/>
            <w:shd w:val="clear" w:color="auto" w:fill="auto"/>
            <w:noWrap/>
            <w:vAlign w:val="bottom"/>
            <w:hideMark/>
          </w:tcPr>
          <w:p w14:paraId="65ED3B0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-16.789336</w:t>
            </w:r>
          </w:p>
        </w:tc>
        <w:tc>
          <w:tcPr>
            <w:tcW w:w="1218" w:type="dxa"/>
            <w:shd w:val="clear" w:color="auto" w:fill="auto"/>
            <w:noWrap/>
            <w:vAlign w:val="bottom"/>
            <w:hideMark/>
          </w:tcPr>
          <w:p w14:paraId="58FEA69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8.7686639</w:t>
            </w:r>
          </w:p>
        </w:tc>
        <w:tc>
          <w:tcPr>
            <w:tcW w:w="1102" w:type="dxa"/>
            <w:shd w:val="clear" w:color="auto" w:fill="auto"/>
            <w:noWrap/>
            <w:vAlign w:val="bottom"/>
            <w:hideMark/>
          </w:tcPr>
          <w:p w14:paraId="3C4A561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-8.278998</w:t>
            </w:r>
          </w:p>
        </w:tc>
        <w:tc>
          <w:tcPr>
            <w:tcW w:w="1218" w:type="dxa"/>
            <w:shd w:val="clear" w:color="auto" w:fill="auto"/>
            <w:noWrap/>
            <w:vAlign w:val="bottom"/>
            <w:hideMark/>
          </w:tcPr>
          <w:p w14:paraId="0AD5524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5.9796864</w:t>
            </w:r>
          </w:p>
        </w:tc>
        <w:tc>
          <w:tcPr>
            <w:tcW w:w="1102" w:type="dxa"/>
            <w:shd w:val="clear" w:color="auto" w:fill="auto"/>
            <w:noWrap/>
            <w:vAlign w:val="bottom"/>
            <w:hideMark/>
          </w:tcPr>
          <w:p w14:paraId="34C3125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3.619445</w:t>
            </w:r>
          </w:p>
        </w:tc>
        <w:tc>
          <w:tcPr>
            <w:tcW w:w="1218" w:type="dxa"/>
            <w:shd w:val="clear" w:color="auto" w:fill="auto"/>
            <w:noWrap/>
            <w:vAlign w:val="bottom"/>
            <w:hideMark/>
          </w:tcPr>
          <w:p w14:paraId="3AA265B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-10.235299</w:t>
            </w:r>
          </w:p>
        </w:tc>
        <w:tc>
          <w:tcPr>
            <w:tcW w:w="1218" w:type="dxa"/>
            <w:shd w:val="clear" w:color="auto" w:fill="auto"/>
            <w:noWrap/>
            <w:vAlign w:val="bottom"/>
            <w:hideMark/>
          </w:tcPr>
          <w:p w14:paraId="0324475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6.6334987</w:t>
            </w:r>
          </w:p>
        </w:tc>
        <w:tc>
          <w:tcPr>
            <w:tcW w:w="2030" w:type="dxa"/>
            <w:shd w:val="clear" w:color="auto" w:fill="auto"/>
            <w:noWrap/>
            <w:vAlign w:val="bottom"/>
            <w:hideMark/>
          </w:tcPr>
          <w:p w14:paraId="21D0A64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-10.30233921</w:t>
            </w:r>
          </w:p>
        </w:tc>
        <w:tc>
          <w:tcPr>
            <w:tcW w:w="1779" w:type="dxa"/>
            <w:shd w:val="clear" w:color="auto" w:fill="auto"/>
            <w:noWrap/>
            <w:vAlign w:val="bottom"/>
            <w:hideMark/>
          </w:tcPr>
          <w:p w14:paraId="5C86A51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25.00129367</w:t>
            </w:r>
          </w:p>
        </w:tc>
        <w:tc>
          <w:tcPr>
            <w:tcW w:w="1465" w:type="dxa"/>
            <w:shd w:val="clear" w:color="auto" w:fill="auto"/>
            <w:noWrap/>
            <w:vAlign w:val="bottom"/>
            <w:hideMark/>
          </w:tcPr>
          <w:p w14:paraId="34784AE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-35.30363288</w:t>
            </w:r>
          </w:p>
        </w:tc>
      </w:tr>
      <w:tr w:rsidR="00693A12" w:rsidRPr="00693A12" w14:paraId="250AC89F" w14:textId="77777777" w:rsidTr="00693A12">
        <w:trPr>
          <w:trHeight w:val="288"/>
        </w:trPr>
        <w:tc>
          <w:tcPr>
            <w:tcW w:w="1003" w:type="dxa"/>
            <w:shd w:val="clear" w:color="auto" w:fill="auto"/>
            <w:noWrap/>
            <w:vAlign w:val="bottom"/>
            <w:hideMark/>
          </w:tcPr>
          <w:p w14:paraId="440E3520"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16</w:t>
            </w:r>
          </w:p>
        </w:tc>
        <w:tc>
          <w:tcPr>
            <w:tcW w:w="1217" w:type="dxa"/>
            <w:shd w:val="clear" w:color="auto" w:fill="auto"/>
            <w:noWrap/>
            <w:vAlign w:val="bottom"/>
            <w:hideMark/>
          </w:tcPr>
          <w:p w14:paraId="7018D2AE"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-15.579741</w:t>
            </w:r>
          </w:p>
        </w:tc>
        <w:tc>
          <w:tcPr>
            <w:tcW w:w="1218" w:type="dxa"/>
            <w:shd w:val="clear" w:color="auto" w:fill="auto"/>
            <w:noWrap/>
            <w:vAlign w:val="bottom"/>
            <w:hideMark/>
          </w:tcPr>
          <w:p w14:paraId="0357570C"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7.4584656</w:t>
            </w:r>
          </w:p>
        </w:tc>
        <w:tc>
          <w:tcPr>
            <w:tcW w:w="1102" w:type="dxa"/>
            <w:shd w:val="clear" w:color="auto" w:fill="auto"/>
            <w:noWrap/>
            <w:vAlign w:val="bottom"/>
            <w:hideMark/>
          </w:tcPr>
          <w:p w14:paraId="48B3285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-7.037515</w:t>
            </w:r>
          </w:p>
        </w:tc>
        <w:tc>
          <w:tcPr>
            <w:tcW w:w="1218" w:type="dxa"/>
            <w:shd w:val="clear" w:color="auto" w:fill="auto"/>
            <w:noWrap/>
            <w:vAlign w:val="bottom"/>
            <w:hideMark/>
          </w:tcPr>
          <w:p w14:paraId="1C1EBE2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2.5377013</w:t>
            </w:r>
          </w:p>
        </w:tc>
        <w:tc>
          <w:tcPr>
            <w:tcW w:w="1102" w:type="dxa"/>
            <w:shd w:val="clear" w:color="auto" w:fill="auto"/>
            <w:noWrap/>
            <w:vAlign w:val="bottom"/>
            <w:hideMark/>
          </w:tcPr>
          <w:p w14:paraId="6271113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5.579644</w:t>
            </w:r>
          </w:p>
        </w:tc>
        <w:tc>
          <w:tcPr>
            <w:tcW w:w="1218" w:type="dxa"/>
            <w:shd w:val="clear" w:color="auto" w:fill="auto"/>
            <w:noWrap/>
            <w:vAlign w:val="bottom"/>
            <w:hideMark/>
          </w:tcPr>
          <w:p w14:paraId="26AE564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-10.907517</w:t>
            </w:r>
          </w:p>
        </w:tc>
        <w:tc>
          <w:tcPr>
            <w:tcW w:w="1218" w:type="dxa"/>
            <w:shd w:val="clear" w:color="auto" w:fill="auto"/>
            <w:noWrap/>
            <w:vAlign w:val="bottom"/>
            <w:hideMark/>
          </w:tcPr>
          <w:p w14:paraId="0930BFD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6.7605378</w:t>
            </w:r>
          </w:p>
        </w:tc>
        <w:tc>
          <w:tcPr>
            <w:tcW w:w="2030" w:type="dxa"/>
            <w:shd w:val="clear" w:color="auto" w:fill="auto"/>
            <w:noWrap/>
            <w:vAlign w:val="bottom"/>
            <w:hideMark/>
          </w:tcPr>
          <w:p w14:paraId="2E3C004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-11.18842352</w:t>
            </w:r>
          </w:p>
        </w:tc>
        <w:tc>
          <w:tcPr>
            <w:tcW w:w="1779" w:type="dxa"/>
            <w:shd w:val="clear" w:color="auto" w:fill="auto"/>
            <w:noWrap/>
            <w:vAlign w:val="bottom"/>
            <w:hideMark/>
          </w:tcPr>
          <w:p w14:paraId="4EE3A2F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22.33634889</w:t>
            </w:r>
          </w:p>
        </w:tc>
        <w:tc>
          <w:tcPr>
            <w:tcW w:w="1465" w:type="dxa"/>
            <w:shd w:val="clear" w:color="auto" w:fill="auto"/>
            <w:noWrap/>
            <w:vAlign w:val="bottom"/>
            <w:hideMark/>
          </w:tcPr>
          <w:p w14:paraId="0DEF011F"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-33.52477241</w:t>
            </w:r>
          </w:p>
        </w:tc>
      </w:tr>
      <w:tr w:rsidR="00693A12" w:rsidRPr="00693A12" w14:paraId="4D9844E8" w14:textId="77777777" w:rsidTr="00693A12">
        <w:trPr>
          <w:trHeight w:val="288"/>
        </w:trPr>
        <w:tc>
          <w:tcPr>
            <w:tcW w:w="1003" w:type="dxa"/>
            <w:shd w:val="clear" w:color="auto" w:fill="auto"/>
            <w:noWrap/>
            <w:vAlign w:val="bottom"/>
            <w:hideMark/>
          </w:tcPr>
          <w:p w14:paraId="29BF44BE"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17</w:t>
            </w:r>
          </w:p>
        </w:tc>
        <w:tc>
          <w:tcPr>
            <w:tcW w:w="1217" w:type="dxa"/>
            <w:shd w:val="clear" w:color="auto" w:fill="auto"/>
            <w:noWrap/>
            <w:vAlign w:val="bottom"/>
            <w:hideMark/>
          </w:tcPr>
          <w:p w14:paraId="29BD03B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-9.9087058</w:t>
            </w:r>
          </w:p>
        </w:tc>
        <w:tc>
          <w:tcPr>
            <w:tcW w:w="1218" w:type="dxa"/>
            <w:shd w:val="clear" w:color="auto" w:fill="auto"/>
            <w:noWrap/>
            <w:vAlign w:val="bottom"/>
            <w:hideMark/>
          </w:tcPr>
          <w:p w14:paraId="5344636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-1.2408014</w:t>
            </w:r>
          </w:p>
        </w:tc>
        <w:tc>
          <w:tcPr>
            <w:tcW w:w="1102" w:type="dxa"/>
            <w:shd w:val="clear" w:color="auto" w:fill="auto"/>
            <w:noWrap/>
            <w:vAlign w:val="bottom"/>
            <w:hideMark/>
          </w:tcPr>
          <w:p w14:paraId="01A5B9F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0.869373</w:t>
            </w:r>
          </w:p>
        </w:tc>
        <w:tc>
          <w:tcPr>
            <w:tcW w:w="1218" w:type="dxa"/>
            <w:shd w:val="clear" w:color="auto" w:fill="auto"/>
            <w:noWrap/>
            <w:vAlign w:val="bottom"/>
            <w:hideMark/>
          </w:tcPr>
          <w:p w14:paraId="4DDCDD6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-1.622901</w:t>
            </w:r>
          </w:p>
        </w:tc>
        <w:tc>
          <w:tcPr>
            <w:tcW w:w="1102" w:type="dxa"/>
            <w:shd w:val="clear" w:color="auto" w:fill="auto"/>
            <w:noWrap/>
            <w:vAlign w:val="bottom"/>
            <w:hideMark/>
          </w:tcPr>
          <w:p w14:paraId="2D267EA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5.93222</w:t>
            </w:r>
          </w:p>
        </w:tc>
        <w:tc>
          <w:tcPr>
            <w:tcW w:w="1218" w:type="dxa"/>
            <w:shd w:val="clear" w:color="auto" w:fill="auto"/>
            <w:noWrap/>
            <w:vAlign w:val="bottom"/>
            <w:hideMark/>
          </w:tcPr>
          <w:p w14:paraId="38D4ACFF"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-12.185746</w:t>
            </w:r>
          </w:p>
        </w:tc>
        <w:tc>
          <w:tcPr>
            <w:tcW w:w="1218" w:type="dxa"/>
            <w:shd w:val="clear" w:color="auto" w:fill="auto"/>
            <w:noWrap/>
            <w:vAlign w:val="bottom"/>
            <w:hideMark/>
          </w:tcPr>
          <w:p w14:paraId="51FD898E"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5.5419828</w:t>
            </w:r>
          </w:p>
        </w:tc>
        <w:tc>
          <w:tcPr>
            <w:tcW w:w="2030" w:type="dxa"/>
            <w:shd w:val="clear" w:color="auto" w:fill="auto"/>
            <w:noWrap/>
            <w:vAlign w:val="bottom"/>
            <w:hideMark/>
          </w:tcPr>
          <w:p w14:paraId="0692DB0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-12.61457945</w:t>
            </w:r>
          </w:p>
        </w:tc>
        <w:tc>
          <w:tcPr>
            <w:tcW w:w="1779" w:type="dxa"/>
            <w:shd w:val="clear" w:color="auto" w:fill="auto"/>
            <w:noWrap/>
            <w:vAlign w:val="bottom"/>
            <w:hideMark/>
          </w:tcPr>
          <w:p w14:paraId="4AE9C8E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12.34357519</w:t>
            </w:r>
          </w:p>
        </w:tc>
        <w:tc>
          <w:tcPr>
            <w:tcW w:w="1465" w:type="dxa"/>
            <w:shd w:val="clear" w:color="auto" w:fill="auto"/>
            <w:noWrap/>
            <w:vAlign w:val="bottom"/>
            <w:hideMark/>
          </w:tcPr>
          <w:p w14:paraId="05CE121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-24.95815465</w:t>
            </w:r>
          </w:p>
        </w:tc>
      </w:tr>
      <w:tr w:rsidR="00693A12" w:rsidRPr="00693A12" w14:paraId="3EA95A03" w14:textId="77777777" w:rsidTr="00693A12">
        <w:trPr>
          <w:trHeight w:val="288"/>
        </w:trPr>
        <w:tc>
          <w:tcPr>
            <w:tcW w:w="1003" w:type="dxa"/>
            <w:shd w:val="clear" w:color="auto" w:fill="auto"/>
            <w:noWrap/>
            <w:vAlign w:val="bottom"/>
            <w:hideMark/>
          </w:tcPr>
          <w:p w14:paraId="65986899"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18</w:t>
            </w:r>
          </w:p>
        </w:tc>
        <w:tc>
          <w:tcPr>
            <w:tcW w:w="1217" w:type="dxa"/>
            <w:shd w:val="clear" w:color="auto" w:fill="auto"/>
            <w:noWrap/>
            <w:vAlign w:val="bottom"/>
            <w:hideMark/>
          </w:tcPr>
          <w:p w14:paraId="22F19A2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-2.7439946</w:t>
            </w:r>
          </w:p>
        </w:tc>
        <w:tc>
          <w:tcPr>
            <w:tcW w:w="1218" w:type="dxa"/>
            <w:shd w:val="clear" w:color="auto" w:fill="auto"/>
            <w:noWrap/>
            <w:vAlign w:val="bottom"/>
            <w:hideMark/>
          </w:tcPr>
          <w:p w14:paraId="29B3016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68.739861</w:t>
            </w:r>
          </w:p>
        </w:tc>
        <w:tc>
          <w:tcPr>
            <w:tcW w:w="1102" w:type="dxa"/>
            <w:shd w:val="clear" w:color="auto" w:fill="auto"/>
            <w:noWrap/>
            <w:vAlign w:val="bottom"/>
            <w:hideMark/>
          </w:tcPr>
          <w:p w14:paraId="534A0B0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66.15411</w:t>
            </w:r>
          </w:p>
        </w:tc>
        <w:tc>
          <w:tcPr>
            <w:tcW w:w="1218" w:type="dxa"/>
            <w:shd w:val="clear" w:color="auto" w:fill="auto"/>
            <w:noWrap/>
            <w:vAlign w:val="bottom"/>
            <w:hideMark/>
          </w:tcPr>
          <w:p w14:paraId="5A9635B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-7.535719</w:t>
            </w:r>
          </w:p>
        </w:tc>
        <w:tc>
          <w:tcPr>
            <w:tcW w:w="1102" w:type="dxa"/>
            <w:shd w:val="clear" w:color="auto" w:fill="auto"/>
            <w:noWrap/>
            <w:vAlign w:val="bottom"/>
            <w:hideMark/>
          </w:tcPr>
          <w:p w14:paraId="4F9727A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8.343576</w:t>
            </w:r>
          </w:p>
        </w:tc>
        <w:tc>
          <w:tcPr>
            <w:tcW w:w="1218" w:type="dxa"/>
            <w:shd w:val="clear" w:color="auto" w:fill="auto"/>
            <w:noWrap/>
            <w:vAlign w:val="bottom"/>
            <w:hideMark/>
          </w:tcPr>
          <w:p w14:paraId="74D86B9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-14.521503</w:t>
            </w:r>
          </w:p>
        </w:tc>
        <w:tc>
          <w:tcPr>
            <w:tcW w:w="1218" w:type="dxa"/>
            <w:shd w:val="clear" w:color="auto" w:fill="auto"/>
            <w:noWrap/>
            <w:vAlign w:val="bottom"/>
            <w:hideMark/>
          </w:tcPr>
          <w:p w14:paraId="2DA51FE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9.4794555</w:t>
            </w:r>
          </w:p>
        </w:tc>
        <w:tc>
          <w:tcPr>
            <w:tcW w:w="2030" w:type="dxa"/>
            <w:shd w:val="clear" w:color="auto" w:fill="auto"/>
            <w:noWrap/>
            <w:vAlign w:val="bottom"/>
            <w:hideMark/>
          </w:tcPr>
          <w:p w14:paraId="32C4DD4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127.9157819</w:t>
            </w:r>
          </w:p>
        </w:tc>
        <w:tc>
          <w:tcPr>
            <w:tcW w:w="1779" w:type="dxa"/>
            <w:shd w:val="clear" w:color="auto" w:fill="auto"/>
            <w:noWrap/>
            <w:vAlign w:val="bottom"/>
            <w:hideMark/>
          </w:tcPr>
          <w:p w14:paraId="4569747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152.7169979</w:t>
            </w:r>
          </w:p>
        </w:tc>
        <w:tc>
          <w:tcPr>
            <w:tcW w:w="1465" w:type="dxa"/>
            <w:shd w:val="clear" w:color="auto" w:fill="auto"/>
            <w:noWrap/>
            <w:vAlign w:val="bottom"/>
            <w:hideMark/>
          </w:tcPr>
          <w:p w14:paraId="79A4B46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-24.80121598</w:t>
            </w:r>
          </w:p>
        </w:tc>
      </w:tr>
      <w:tr w:rsidR="00693A12" w:rsidRPr="00693A12" w14:paraId="568652ED" w14:textId="77777777" w:rsidTr="00693A12">
        <w:trPr>
          <w:trHeight w:val="288"/>
        </w:trPr>
        <w:tc>
          <w:tcPr>
            <w:tcW w:w="1003" w:type="dxa"/>
            <w:shd w:val="clear" w:color="auto" w:fill="auto"/>
            <w:noWrap/>
            <w:vAlign w:val="bottom"/>
            <w:hideMark/>
          </w:tcPr>
          <w:p w14:paraId="01EEFE55"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19</w:t>
            </w:r>
          </w:p>
        </w:tc>
        <w:tc>
          <w:tcPr>
            <w:tcW w:w="1217" w:type="dxa"/>
            <w:shd w:val="clear" w:color="auto" w:fill="auto"/>
            <w:noWrap/>
            <w:vAlign w:val="bottom"/>
            <w:hideMark/>
          </w:tcPr>
          <w:p w14:paraId="489FC32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-7.436136</w:t>
            </w:r>
          </w:p>
        </w:tc>
        <w:tc>
          <w:tcPr>
            <w:tcW w:w="1218" w:type="dxa"/>
            <w:shd w:val="clear" w:color="auto" w:fill="auto"/>
            <w:noWrap/>
            <w:vAlign w:val="bottom"/>
            <w:hideMark/>
          </w:tcPr>
          <w:p w14:paraId="340F1C9E"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0.9913573</w:t>
            </w:r>
          </w:p>
        </w:tc>
        <w:tc>
          <w:tcPr>
            <w:tcW w:w="1102" w:type="dxa"/>
            <w:shd w:val="clear" w:color="auto" w:fill="auto"/>
            <w:noWrap/>
            <w:vAlign w:val="bottom"/>
            <w:hideMark/>
          </w:tcPr>
          <w:p w14:paraId="42C9BBA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-1.286566</w:t>
            </w:r>
          </w:p>
        </w:tc>
        <w:tc>
          <w:tcPr>
            <w:tcW w:w="1218" w:type="dxa"/>
            <w:shd w:val="clear" w:color="auto" w:fill="auto"/>
            <w:noWrap/>
            <w:vAlign w:val="bottom"/>
            <w:hideMark/>
          </w:tcPr>
          <w:p w14:paraId="502FEE5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-2.770989</w:t>
            </w:r>
          </w:p>
        </w:tc>
        <w:tc>
          <w:tcPr>
            <w:tcW w:w="1102" w:type="dxa"/>
            <w:shd w:val="clear" w:color="auto" w:fill="auto"/>
            <w:noWrap/>
            <w:vAlign w:val="bottom"/>
            <w:hideMark/>
          </w:tcPr>
          <w:p w14:paraId="59D7A48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7.000422</w:t>
            </w:r>
          </w:p>
        </w:tc>
        <w:tc>
          <w:tcPr>
            <w:tcW w:w="1218" w:type="dxa"/>
            <w:shd w:val="clear" w:color="auto" w:fill="auto"/>
            <w:noWrap/>
            <w:vAlign w:val="bottom"/>
            <w:hideMark/>
          </w:tcPr>
          <w:p w14:paraId="40CF7A8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-13.577613</w:t>
            </w:r>
          </w:p>
        </w:tc>
        <w:tc>
          <w:tcPr>
            <w:tcW w:w="1218" w:type="dxa"/>
            <w:shd w:val="clear" w:color="auto" w:fill="auto"/>
            <w:noWrap/>
            <w:vAlign w:val="bottom"/>
            <w:hideMark/>
          </w:tcPr>
          <w:p w14:paraId="729B67D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7.7193053</w:t>
            </w:r>
          </w:p>
        </w:tc>
        <w:tc>
          <w:tcPr>
            <w:tcW w:w="2030" w:type="dxa"/>
            <w:shd w:val="clear" w:color="auto" w:fill="auto"/>
            <w:noWrap/>
            <w:vAlign w:val="bottom"/>
            <w:hideMark/>
          </w:tcPr>
          <w:p w14:paraId="4EEAF60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-9.360219831</w:t>
            </w:r>
          </w:p>
        </w:tc>
        <w:tc>
          <w:tcPr>
            <w:tcW w:w="1779" w:type="dxa"/>
            <w:shd w:val="clear" w:color="auto" w:fill="auto"/>
            <w:noWrap/>
            <w:vAlign w:val="bottom"/>
            <w:hideMark/>
          </w:tcPr>
          <w:p w14:paraId="26EC2AA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15.71108418</w:t>
            </w:r>
          </w:p>
        </w:tc>
        <w:tc>
          <w:tcPr>
            <w:tcW w:w="1465" w:type="dxa"/>
            <w:shd w:val="clear" w:color="auto" w:fill="auto"/>
            <w:noWrap/>
            <w:vAlign w:val="bottom"/>
            <w:hideMark/>
          </w:tcPr>
          <w:p w14:paraId="4D2D1B8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-25.07130401</w:t>
            </w:r>
          </w:p>
        </w:tc>
      </w:tr>
      <w:tr w:rsidR="00693A12" w:rsidRPr="00693A12" w14:paraId="46A02D07" w14:textId="77777777" w:rsidTr="00693A12">
        <w:trPr>
          <w:trHeight w:val="288"/>
        </w:trPr>
        <w:tc>
          <w:tcPr>
            <w:tcW w:w="1003" w:type="dxa"/>
            <w:shd w:val="clear" w:color="auto" w:fill="auto"/>
            <w:noWrap/>
            <w:vAlign w:val="bottom"/>
            <w:hideMark/>
          </w:tcPr>
          <w:p w14:paraId="7A28271C"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20</w:t>
            </w:r>
          </w:p>
        </w:tc>
        <w:tc>
          <w:tcPr>
            <w:tcW w:w="1217" w:type="dxa"/>
            <w:shd w:val="clear" w:color="auto" w:fill="auto"/>
            <w:noWrap/>
            <w:vAlign w:val="bottom"/>
            <w:hideMark/>
          </w:tcPr>
          <w:p w14:paraId="7171554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-5.6821966</w:t>
            </w:r>
          </w:p>
        </w:tc>
        <w:tc>
          <w:tcPr>
            <w:tcW w:w="1218" w:type="dxa"/>
            <w:shd w:val="clear" w:color="auto" w:fill="auto"/>
            <w:noWrap/>
            <w:vAlign w:val="bottom"/>
            <w:hideMark/>
          </w:tcPr>
          <w:p w14:paraId="23E18B9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-0.5227918</w:t>
            </w:r>
          </w:p>
        </w:tc>
        <w:tc>
          <w:tcPr>
            <w:tcW w:w="1102" w:type="dxa"/>
            <w:shd w:val="clear" w:color="auto" w:fill="auto"/>
            <w:noWrap/>
            <w:vAlign w:val="bottom"/>
            <w:hideMark/>
          </w:tcPr>
          <w:p w14:paraId="1EB4F10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0.461081</w:t>
            </w:r>
          </w:p>
        </w:tc>
        <w:tc>
          <w:tcPr>
            <w:tcW w:w="1218" w:type="dxa"/>
            <w:shd w:val="clear" w:color="auto" w:fill="auto"/>
            <w:noWrap/>
            <w:vAlign w:val="bottom"/>
            <w:hideMark/>
          </w:tcPr>
          <w:p w14:paraId="1E8E825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-2.133442</w:t>
            </w:r>
          </w:p>
        </w:tc>
        <w:tc>
          <w:tcPr>
            <w:tcW w:w="1102" w:type="dxa"/>
            <w:shd w:val="clear" w:color="auto" w:fill="auto"/>
            <w:noWrap/>
            <w:vAlign w:val="bottom"/>
            <w:hideMark/>
          </w:tcPr>
          <w:p w14:paraId="5C2B0850"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7.157279</w:t>
            </w:r>
          </w:p>
        </w:tc>
        <w:tc>
          <w:tcPr>
            <w:tcW w:w="1218" w:type="dxa"/>
            <w:shd w:val="clear" w:color="auto" w:fill="auto"/>
            <w:noWrap/>
            <w:vAlign w:val="bottom"/>
            <w:hideMark/>
          </w:tcPr>
          <w:p w14:paraId="79EAD48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-13.599931</w:t>
            </w:r>
          </w:p>
        </w:tc>
        <w:tc>
          <w:tcPr>
            <w:tcW w:w="1218" w:type="dxa"/>
            <w:shd w:val="clear" w:color="auto" w:fill="auto"/>
            <w:noWrap/>
            <w:vAlign w:val="bottom"/>
            <w:hideMark/>
          </w:tcPr>
          <w:p w14:paraId="40E93037"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4.4891407</w:t>
            </w:r>
          </w:p>
        </w:tc>
        <w:tc>
          <w:tcPr>
            <w:tcW w:w="2030" w:type="dxa"/>
            <w:shd w:val="clear" w:color="auto" w:fill="auto"/>
            <w:noWrap/>
            <w:vAlign w:val="bottom"/>
            <w:hideMark/>
          </w:tcPr>
          <w:p w14:paraId="4CEB85B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-9.830861392</w:t>
            </w:r>
          </w:p>
        </w:tc>
        <w:tc>
          <w:tcPr>
            <w:tcW w:w="1779" w:type="dxa"/>
            <w:shd w:val="clear" w:color="auto" w:fill="auto"/>
            <w:noWrap/>
            <w:vAlign w:val="bottom"/>
            <w:hideMark/>
          </w:tcPr>
          <w:p w14:paraId="0275D89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12.10749982</w:t>
            </w:r>
          </w:p>
        </w:tc>
        <w:tc>
          <w:tcPr>
            <w:tcW w:w="1465" w:type="dxa"/>
            <w:shd w:val="clear" w:color="auto" w:fill="auto"/>
            <w:noWrap/>
            <w:vAlign w:val="bottom"/>
            <w:hideMark/>
          </w:tcPr>
          <w:p w14:paraId="7E02A5D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-21.93836122</w:t>
            </w:r>
          </w:p>
        </w:tc>
      </w:tr>
      <w:tr w:rsidR="00693A12" w:rsidRPr="00693A12" w14:paraId="1BC1E49A" w14:textId="77777777" w:rsidTr="00693A12">
        <w:trPr>
          <w:trHeight w:val="288"/>
        </w:trPr>
        <w:tc>
          <w:tcPr>
            <w:tcW w:w="1003" w:type="dxa"/>
            <w:shd w:val="clear" w:color="auto" w:fill="auto"/>
            <w:noWrap/>
            <w:vAlign w:val="bottom"/>
            <w:hideMark/>
          </w:tcPr>
          <w:p w14:paraId="09EC37E5"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21</w:t>
            </w:r>
          </w:p>
        </w:tc>
        <w:tc>
          <w:tcPr>
            <w:tcW w:w="1217" w:type="dxa"/>
            <w:shd w:val="clear" w:color="auto" w:fill="auto"/>
            <w:noWrap/>
            <w:vAlign w:val="bottom"/>
            <w:hideMark/>
          </w:tcPr>
          <w:p w14:paraId="4628F13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-3.6039939</w:t>
            </w:r>
          </w:p>
        </w:tc>
        <w:tc>
          <w:tcPr>
            <w:tcW w:w="1218" w:type="dxa"/>
            <w:shd w:val="clear" w:color="auto" w:fill="auto"/>
            <w:noWrap/>
            <w:vAlign w:val="bottom"/>
            <w:hideMark/>
          </w:tcPr>
          <w:p w14:paraId="2BBA4DC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-0.418924</w:t>
            </w:r>
          </w:p>
        </w:tc>
        <w:tc>
          <w:tcPr>
            <w:tcW w:w="1102" w:type="dxa"/>
            <w:shd w:val="clear" w:color="auto" w:fill="auto"/>
            <w:noWrap/>
            <w:vAlign w:val="bottom"/>
            <w:hideMark/>
          </w:tcPr>
          <w:p w14:paraId="2545B43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0.263913</w:t>
            </w:r>
          </w:p>
        </w:tc>
        <w:tc>
          <w:tcPr>
            <w:tcW w:w="1218" w:type="dxa"/>
            <w:shd w:val="clear" w:color="auto" w:fill="auto"/>
            <w:noWrap/>
            <w:vAlign w:val="bottom"/>
            <w:hideMark/>
          </w:tcPr>
          <w:p w14:paraId="7E205AC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-3.140538</w:t>
            </w:r>
          </w:p>
        </w:tc>
        <w:tc>
          <w:tcPr>
            <w:tcW w:w="1102" w:type="dxa"/>
            <w:shd w:val="clear" w:color="auto" w:fill="auto"/>
            <w:noWrap/>
            <w:vAlign w:val="bottom"/>
            <w:hideMark/>
          </w:tcPr>
          <w:p w14:paraId="3A48781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8.598056</w:t>
            </w:r>
          </w:p>
        </w:tc>
        <w:tc>
          <w:tcPr>
            <w:tcW w:w="1218" w:type="dxa"/>
            <w:shd w:val="clear" w:color="auto" w:fill="auto"/>
            <w:noWrap/>
            <w:vAlign w:val="bottom"/>
            <w:hideMark/>
          </w:tcPr>
          <w:p w14:paraId="0933C986"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-16.135153</w:t>
            </w:r>
          </w:p>
        </w:tc>
        <w:tc>
          <w:tcPr>
            <w:tcW w:w="1218" w:type="dxa"/>
            <w:shd w:val="clear" w:color="auto" w:fill="auto"/>
            <w:noWrap/>
            <w:vAlign w:val="bottom"/>
            <w:hideMark/>
          </w:tcPr>
          <w:p w14:paraId="22C6D1E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3.3433336</w:t>
            </w:r>
          </w:p>
        </w:tc>
        <w:tc>
          <w:tcPr>
            <w:tcW w:w="2030" w:type="dxa"/>
            <w:shd w:val="clear" w:color="auto" w:fill="auto"/>
            <w:noWrap/>
            <w:vAlign w:val="bottom"/>
            <w:hideMark/>
          </w:tcPr>
          <w:p w14:paraId="406E610E"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-11.09330736</w:t>
            </w:r>
          </w:p>
        </w:tc>
        <w:tc>
          <w:tcPr>
            <w:tcW w:w="1779" w:type="dxa"/>
            <w:shd w:val="clear" w:color="auto" w:fill="auto"/>
            <w:noWrap/>
            <w:vAlign w:val="bottom"/>
            <w:hideMark/>
          </w:tcPr>
          <w:p w14:paraId="658E3864"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12.20530226</w:t>
            </w:r>
          </w:p>
        </w:tc>
        <w:tc>
          <w:tcPr>
            <w:tcW w:w="1465" w:type="dxa"/>
            <w:shd w:val="clear" w:color="auto" w:fill="auto"/>
            <w:noWrap/>
            <w:vAlign w:val="bottom"/>
            <w:hideMark/>
          </w:tcPr>
          <w:p w14:paraId="1C163A2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-23.29860962</w:t>
            </w:r>
          </w:p>
        </w:tc>
      </w:tr>
      <w:tr w:rsidR="00693A12" w:rsidRPr="00693A12" w14:paraId="17AFB976" w14:textId="77777777" w:rsidTr="00693A12">
        <w:trPr>
          <w:trHeight w:val="288"/>
        </w:trPr>
        <w:tc>
          <w:tcPr>
            <w:tcW w:w="1003" w:type="dxa"/>
            <w:shd w:val="clear" w:color="auto" w:fill="auto"/>
            <w:noWrap/>
            <w:vAlign w:val="bottom"/>
            <w:hideMark/>
          </w:tcPr>
          <w:p w14:paraId="786BBA23"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22</w:t>
            </w:r>
          </w:p>
        </w:tc>
        <w:tc>
          <w:tcPr>
            <w:tcW w:w="1217" w:type="dxa"/>
            <w:shd w:val="clear" w:color="auto" w:fill="auto"/>
            <w:noWrap/>
            <w:vAlign w:val="bottom"/>
            <w:hideMark/>
          </w:tcPr>
          <w:p w14:paraId="57D0DAE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-7.1966443</w:t>
            </w:r>
          </w:p>
        </w:tc>
        <w:tc>
          <w:tcPr>
            <w:tcW w:w="1218" w:type="dxa"/>
            <w:shd w:val="clear" w:color="auto" w:fill="auto"/>
            <w:noWrap/>
            <w:vAlign w:val="bottom"/>
            <w:hideMark/>
          </w:tcPr>
          <w:p w14:paraId="0269E7D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-5.4112966</w:t>
            </w:r>
          </w:p>
        </w:tc>
        <w:tc>
          <w:tcPr>
            <w:tcW w:w="1102" w:type="dxa"/>
            <w:shd w:val="clear" w:color="auto" w:fill="auto"/>
            <w:noWrap/>
            <w:vAlign w:val="bottom"/>
            <w:hideMark/>
          </w:tcPr>
          <w:p w14:paraId="33F017D8"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6.234018</w:t>
            </w:r>
          </w:p>
        </w:tc>
        <w:tc>
          <w:tcPr>
            <w:tcW w:w="1218" w:type="dxa"/>
            <w:shd w:val="clear" w:color="auto" w:fill="auto"/>
            <w:noWrap/>
            <w:vAlign w:val="bottom"/>
            <w:hideMark/>
          </w:tcPr>
          <w:p w14:paraId="1CCF932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-7.701078</w:t>
            </w:r>
          </w:p>
        </w:tc>
        <w:tc>
          <w:tcPr>
            <w:tcW w:w="1102" w:type="dxa"/>
            <w:shd w:val="clear" w:color="auto" w:fill="auto"/>
            <w:noWrap/>
            <w:vAlign w:val="bottom"/>
            <w:hideMark/>
          </w:tcPr>
          <w:p w14:paraId="624D66A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12.40943</w:t>
            </w:r>
          </w:p>
        </w:tc>
        <w:tc>
          <w:tcPr>
            <w:tcW w:w="1218" w:type="dxa"/>
            <w:shd w:val="clear" w:color="auto" w:fill="auto"/>
            <w:noWrap/>
            <w:vAlign w:val="bottom"/>
            <w:hideMark/>
          </w:tcPr>
          <w:p w14:paraId="4E672D6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-10.553359</w:t>
            </w:r>
          </w:p>
        </w:tc>
        <w:tc>
          <w:tcPr>
            <w:tcW w:w="1218" w:type="dxa"/>
            <w:shd w:val="clear" w:color="auto" w:fill="auto"/>
            <w:noWrap/>
            <w:vAlign w:val="bottom"/>
            <w:hideMark/>
          </w:tcPr>
          <w:p w14:paraId="6746302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2.115253</w:t>
            </w:r>
          </w:p>
        </w:tc>
        <w:tc>
          <w:tcPr>
            <w:tcW w:w="2030" w:type="dxa"/>
            <w:shd w:val="clear" w:color="auto" w:fill="auto"/>
            <w:noWrap/>
            <w:vAlign w:val="bottom"/>
            <w:hideMark/>
          </w:tcPr>
          <w:p w14:paraId="0AB2DAB5"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-10.10367998</w:t>
            </w:r>
          </w:p>
        </w:tc>
        <w:tc>
          <w:tcPr>
            <w:tcW w:w="1779" w:type="dxa"/>
            <w:shd w:val="clear" w:color="auto" w:fill="auto"/>
            <w:noWrap/>
            <w:vAlign w:val="bottom"/>
            <w:hideMark/>
          </w:tcPr>
          <w:p w14:paraId="0A7D199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20.75869737</w:t>
            </w:r>
          </w:p>
        </w:tc>
        <w:tc>
          <w:tcPr>
            <w:tcW w:w="1465" w:type="dxa"/>
            <w:shd w:val="clear" w:color="auto" w:fill="auto"/>
            <w:noWrap/>
            <w:vAlign w:val="bottom"/>
            <w:hideMark/>
          </w:tcPr>
          <w:p w14:paraId="7C4C56E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-30.86237735</w:t>
            </w:r>
          </w:p>
        </w:tc>
      </w:tr>
      <w:tr w:rsidR="00693A12" w:rsidRPr="00693A12" w14:paraId="765E0ACF" w14:textId="77777777" w:rsidTr="00693A12">
        <w:trPr>
          <w:trHeight w:val="288"/>
        </w:trPr>
        <w:tc>
          <w:tcPr>
            <w:tcW w:w="1003" w:type="dxa"/>
            <w:shd w:val="clear" w:color="auto" w:fill="auto"/>
            <w:noWrap/>
            <w:vAlign w:val="bottom"/>
            <w:hideMark/>
          </w:tcPr>
          <w:p w14:paraId="4B6AA4FB" w14:textId="77777777" w:rsidR="00693A12" w:rsidRPr="00693A12" w:rsidRDefault="00693A12" w:rsidP="00693A12">
            <w:pPr>
              <w:pStyle w:val="Tabletext"/>
              <w:keepLines/>
              <w:widowControl w:val="0"/>
              <w:rPr>
                <w:rFonts w:ascii="Arial" w:hAnsi="Arial" w:cs="Arial"/>
                <w:b/>
                <w:bCs/>
                <w:color w:val="000000"/>
                <w:sz w:val="16"/>
                <w:szCs w:val="16"/>
                <w:lang w:eastAsia="en-NZ"/>
              </w:rPr>
            </w:pPr>
            <w:r w:rsidRPr="00693A12">
              <w:rPr>
                <w:rFonts w:ascii="Arial" w:hAnsi="Arial" w:cs="Arial"/>
                <w:b/>
                <w:bCs/>
                <w:color w:val="000000"/>
                <w:sz w:val="16"/>
                <w:szCs w:val="16"/>
                <w:lang w:eastAsia="en-NZ"/>
              </w:rPr>
              <w:t>23</w:t>
            </w:r>
          </w:p>
        </w:tc>
        <w:tc>
          <w:tcPr>
            <w:tcW w:w="1217" w:type="dxa"/>
            <w:shd w:val="clear" w:color="auto" w:fill="auto"/>
            <w:noWrap/>
            <w:vAlign w:val="bottom"/>
            <w:hideMark/>
          </w:tcPr>
          <w:p w14:paraId="5548051A"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-5.9140611</w:t>
            </w:r>
          </w:p>
        </w:tc>
        <w:tc>
          <w:tcPr>
            <w:tcW w:w="1218" w:type="dxa"/>
            <w:shd w:val="clear" w:color="auto" w:fill="auto"/>
            <w:noWrap/>
            <w:vAlign w:val="bottom"/>
            <w:hideMark/>
          </w:tcPr>
          <w:p w14:paraId="46F8A111"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-2.2407054</w:t>
            </w:r>
          </w:p>
        </w:tc>
        <w:tc>
          <w:tcPr>
            <w:tcW w:w="1102" w:type="dxa"/>
            <w:shd w:val="clear" w:color="auto" w:fill="auto"/>
            <w:noWrap/>
            <w:vAlign w:val="bottom"/>
            <w:hideMark/>
          </w:tcPr>
          <w:p w14:paraId="4B47F53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0.739848</w:t>
            </w:r>
          </w:p>
        </w:tc>
        <w:tc>
          <w:tcPr>
            <w:tcW w:w="1218" w:type="dxa"/>
            <w:shd w:val="clear" w:color="auto" w:fill="auto"/>
            <w:noWrap/>
            <w:vAlign w:val="bottom"/>
            <w:hideMark/>
          </w:tcPr>
          <w:p w14:paraId="229762B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-5.800137</w:t>
            </w:r>
          </w:p>
        </w:tc>
        <w:tc>
          <w:tcPr>
            <w:tcW w:w="1102" w:type="dxa"/>
            <w:shd w:val="clear" w:color="auto" w:fill="auto"/>
            <w:noWrap/>
            <w:vAlign w:val="bottom"/>
            <w:hideMark/>
          </w:tcPr>
          <w:p w14:paraId="24B2427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9.374374</w:t>
            </w:r>
          </w:p>
        </w:tc>
        <w:tc>
          <w:tcPr>
            <w:tcW w:w="1218" w:type="dxa"/>
            <w:shd w:val="clear" w:color="auto" w:fill="auto"/>
            <w:noWrap/>
            <w:vAlign w:val="bottom"/>
            <w:hideMark/>
          </w:tcPr>
          <w:p w14:paraId="65ABEBF3"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-10.866802</w:t>
            </w:r>
          </w:p>
        </w:tc>
        <w:tc>
          <w:tcPr>
            <w:tcW w:w="1218" w:type="dxa"/>
            <w:shd w:val="clear" w:color="auto" w:fill="auto"/>
            <w:noWrap/>
            <w:vAlign w:val="bottom"/>
            <w:hideMark/>
          </w:tcPr>
          <w:p w14:paraId="0F87AFA2"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3.116493</w:t>
            </w:r>
          </w:p>
        </w:tc>
        <w:tc>
          <w:tcPr>
            <w:tcW w:w="2030" w:type="dxa"/>
            <w:shd w:val="clear" w:color="auto" w:fill="auto"/>
            <w:noWrap/>
            <w:vAlign w:val="bottom"/>
            <w:hideMark/>
          </w:tcPr>
          <w:p w14:paraId="636991F9"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-11.59099027</w:t>
            </w:r>
          </w:p>
        </w:tc>
        <w:tc>
          <w:tcPr>
            <w:tcW w:w="1779" w:type="dxa"/>
            <w:shd w:val="clear" w:color="auto" w:fill="auto"/>
            <w:noWrap/>
            <w:vAlign w:val="bottom"/>
            <w:hideMark/>
          </w:tcPr>
          <w:p w14:paraId="6411D92B"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13.23071577</w:t>
            </w:r>
          </w:p>
        </w:tc>
        <w:tc>
          <w:tcPr>
            <w:tcW w:w="1465" w:type="dxa"/>
            <w:shd w:val="clear" w:color="auto" w:fill="auto"/>
            <w:noWrap/>
            <w:vAlign w:val="bottom"/>
            <w:hideMark/>
          </w:tcPr>
          <w:p w14:paraId="1BC52D0D" w14:textId="77777777" w:rsidR="00693A12" w:rsidRPr="00693A12" w:rsidRDefault="00693A12" w:rsidP="00693A12">
            <w:pPr>
              <w:pStyle w:val="Tabletext"/>
              <w:keepLines/>
              <w:widowControl w:val="0"/>
              <w:rPr>
                <w:rFonts w:ascii="Arial" w:hAnsi="Arial" w:cs="Arial"/>
                <w:color w:val="000000"/>
                <w:sz w:val="16"/>
                <w:szCs w:val="16"/>
                <w:lang w:eastAsia="en-NZ"/>
              </w:rPr>
            </w:pPr>
            <w:r w:rsidRPr="00693A12">
              <w:rPr>
                <w:rFonts w:ascii="Arial" w:hAnsi="Arial" w:cs="Arial"/>
                <w:color w:val="000000"/>
                <w:sz w:val="16"/>
                <w:szCs w:val="16"/>
                <w:lang w:eastAsia="en-NZ"/>
              </w:rPr>
              <w:t>-24.82170604</w:t>
            </w:r>
          </w:p>
        </w:tc>
      </w:tr>
    </w:tbl>
    <w:p w14:paraId="0374B4E2" w14:textId="77777777" w:rsidR="00693A12" w:rsidRDefault="00693A12">
      <w:r>
        <w:br w:type="page"/>
      </w:r>
    </w:p>
    <w:tbl>
      <w:tblPr>
        <w:tblW w:w="5000" w:type="pct"/>
        <w:tblLook w:val="04A0" w:firstRow="1" w:lastRow="0" w:firstColumn="1" w:lastColumn="0" w:noHBand="0" w:noVBand="1"/>
      </w:tblPr>
      <w:tblGrid>
        <w:gridCol w:w="1003"/>
        <w:gridCol w:w="1217"/>
        <w:gridCol w:w="1218"/>
        <w:gridCol w:w="1102"/>
        <w:gridCol w:w="1218"/>
        <w:gridCol w:w="1102"/>
        <w:gridCol w:w="1218"/>
        <w:gridCol w:w="1218"/>
        <w:gridCol w:w="2030"/>
        <w:gridCol w:w="1779"/>
        <w:gridCol w:w="1465"/>
      </w:tblGrid>
      <w:tr w:rsidR="00693A12" w:rsidRPr="00693A12" w14:paraId="1798A2CE" w14:textId="77777777" w:rsidTr="00693A12">
        <w:trPr>
          <w:trHeight w:val="288"/>
        </w:trPr>
        <w:tc>
          <w:tcPr>
            <w:tcW w:w="1003" w:type="dxa"/>
            <w:shd w:val="clear" w:color="auto" w:fill="auto"/>
            <w:noWrap/>
            <w:vAlign w:val="bottom"/>
            <w:hideMark/>
          </w:tcPr>
          <w:p w14:paraId="10D1A528" w14:textId="73EA6D6C"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lastRenderedPageBreak/>
              <w:t>24</w:t>
            </w:r>
          </w:p>
        </w:tc>
        <w:tc>
          <w:tcPr>
            <w:tcW w:w="1217" w:type="dxa"/>
            <w:shd w:val="clear" w:color="auto" w:fill="auto"/>
            <w:noWrap/>
            <w:vAlign w:val="bottom"/>
            <w:hideMark/>
          </w:tcPr>
          <w:p w14:paraId="55B9B00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-3.5442252</w:t>
            </w:r>
          </w:p>
        </w:tc>
        <w:tc>
          <w:tcPr>
            <w:tcW w:w="1218" w:type="dxa"/>
            <w:shd w:val="clear" w:color="auto" w:fill="auto"/>
            <w:noWrap/>
            <w:vAlign w:val="bottom"/>
            <w:hideMark/>
          </w:tcPr>
          <w:p w14:paraId="4FA37EE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-1.6697021</w:t>
            </w:r>
          </w:p>
        </w:tc>
        <w:tc>
          <w:tcPr>
            <w:tcW w:w="1102" w:type="dxa"/>
            <w:shd w:val="clear" w:color="auto" w:fill="auto"/>
            <w:noWrap/>
            <w:vAlign w:val="bottom"/>
            <w:hideMark/>
          </w:tcPr>
          <w:p w14:paraId="4E47FC6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1.952197</w:t>
            </w:r>
          </w:p>
        </w:tc>
        <w:tc>
          <w:tcPr>
            <w:tcW w:w="1218" w:type="dxa"/>
            <w:shd w:val="clear" w:color="auto" w:fill="auto"/>
            <w:noWrap/>
            <w:vAlign w:val="bottom"/>
            <w:hideMark/>
          </w:tcPr>
          <w:p w14:paraId="3AAB7DE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0.5558278</w:t>
            </w:r>
          </w:p>
        </w:tc>
        <w:tc>
          <w:tcPr>
            <w:tcW w:w="1102" w:type="dxa"/>
            <w:shd w:val="clear" w:color="auto" w:fill="auto"/>
            <w:noWrap/>
            <w:vAlign w:val="bottom"/>
            <w:hideMark/>
          </w:tcPr>
          <w:p w14:paraId="600A938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5.085292</w:t>
            </w:r>
          </w:p>
        </w:tc>
        <w:tc>
          <w:tcPr>
            <w:tcW w:w="1218" w:type="dxa"/>
            <w:shd w:val="clear" w:color="auto" w:fill="auto"/>
            <w:noWrap/>
            <w:vAlign w:val="bottom"/>
            <w:hideMark/>
          </w:tcPr>
          <w:p w14:paraId="10CACF9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-9.8800405</w:t>
            </w:r>
          </w:p>
        </w:tc>
        <w:tc>
          <w:tcPr>
            <w:tcW w:w="1218" w:type="dxa"/>
            <w:shd w:val="clear" w:color="auto" w:fill="auto"/>
            <w:noWrap/>
            <w:vAlign w:val="bottom"/>
            <w:hideMark/>
          </w:tcPr>
          <w:p w14:paraId="4F8A2E5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3.083826</w:t>
            </w:r>
          </w:p>
        </w:tc>
        <w:tc>
          <w:tcPr>
            <w:tcW w:w="2030" w:type="dxa"/>
            <w:shd w:val="clear" w:color="auto" w:fill="auto"/>
            <w:noWrap/>
            <w:vAlign w:val="bottom"/>
            <w:hideMark/>
          </w:tcPr>
          <w:p w14:paraId="031FB33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-4.416825563</w:t>
            </w:r>
          </w:p>
        </w:tc>
        <w:tc>
          <w:tcPr>
            <w:tcW w:w="1779" w:type="dxa"/>
            <w:shd w:val="clear" w:color="auto" w:fill="auto"/>
            <w:noWrap/>
            <w:vAlign w:val="bottom"/>
            <w:hideMark/>
          </w:tcPr>
          <w:p w14:paraId="722A298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10.67714227</w:t>
            </w:r>
          </w:p>
        </w:tc>
        <w:tc>
          <w:tcPr>
            <w:tcW w:w="1465" w:type="dxa"/>
            <w:shd w:val="clear" w:color="auto" w:fill="auto"/>
            <w:noWrap/>
            <w:vAlign w:val="bottom"/>
            <w:hideMark/>
          </w:tcPr>
          <w:p w14:paraId="5687176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-15.09396783</w:t>
            </w:r>
          </w:p>
        </w:tc>
      </w:tr>
      <w:tr w:rsidR="00693A12" w:rsidRPr="00693A12" w14:paraId="039DE73D" w14:textId="77777777" w:rsidTr="00693A12">
        <w:trPr>
          <w:trHeight w:val="288"/>
        </w:trPr>
        <w:tc>
          <w:tcPr>
            <w:tcW w:w="1003" w:type="dxa"/>
            <w:shd w:val="clear" w:color="auto" w:fill="auto"/>
            <w:noWrap/>
            <w:vAlign w:val="bottom"/>
            <w:hideMark/>
          </w:tcPr>
          <w:p w14:paraId="55AA8603"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25</w:t>
            </w:r>
          </w:p>
        </w:tc>
        <w:tc>
          <w:tcPr>
            <w:tcW w:w="1217" w:type="dxa"/>
            <w:shd w:val="clear" w:color="auto" w:fill="auto"/>
            <w:noWrap/>
            <w:vAlign w:val="bottom"/>
            <w:hideMark/>
          </w:tcPr>
          <w:p w14:paraId="09E3FE6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-6.9380402</w:t>
            </w:r>
          </w:p>
        </w:tc>
        <w:tc>
          <w:tcPr>
            <w:tcW w:w="1218" w:type="dxa"/>
            <w:shd w:val="clear" w:color="auto" w:fill="auto"/>
            <w:noWrap/>
            <w:vAlign w:val="bottom"/>
            <w:hideMark/>
          </w:tcPr>
          <w:p w14:paraId="0AA2883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-0.8094688</w:t>
            </w:r>
          </w:p>
        </w:tc>
        <w:tc>
          <w:tcPr>
            <w:tcW w:w="1102" w:type="dxa"/>
            <w:shd w:val="clear" w:color="auto" w:fill="auto"/>
            <w:noWrap/>
            <w:vAlign w:val="bottom"/>
            <w:hideMark/>
          </w:tcPr>
          <w:p w14:paraId="184F4E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0.809469</w:t>
            </w:r>
          </w:p>
        </w:tc>
        <w:tc>
          <w:tcPr>
            <w:tcW w:w="1218" w:type="dxa"/>
            <w:shd w:val="clear" w:color="auto" w:fill="auto"/>
            <w:noWrap/>
            <w:vAlign w:val="bottom"/>
            <w:hideMark/>
          </w:tcPr>
          <w:p w14:paraId="358B7B9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-0.400247</w:t>
            </w:r>
          </w:p>
        </w:tc>
        <w:tc>
          <w:tcPr>
            <w:tcW w:w="1102" w:type="dxa"/>
            <w:shd w:val="clear" w:color="auto" w:fill="auto"/>
            <w:noWrap/>
            <w:vAlign w:val="bottom"/>
            <w:hideMark/>
          </w:tcPr>
          <w:p w14:paraId="43109FF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4.693442</w:t>
            </w:r>
          </w:p>
        </w:tc>
        <w:tc>
          <w:tcPr>
            <w:tcW w:w="1218" w:type="dxa"/>
            <w:shd w:val="clear" w:color="auto" w:fill="auto"/>
            <w:noWrap/>
            <w:vAlign w:val="bottom"/>
            <w:hideMark/>
          </w:tcPr>
          <w:p w14:paraId="6FD6110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-8.6935046</w:t>
            </w:r>
          </w:p>
        </w:tc>
        <w:tc>
          <w:tcPr>
            <w:tcW w:w="1218" w:type="dxa"/>
            <w:shd w:val="clear" w:color="auto" w:fill="auto"/>
            <w:noWrap/>
            <w:vAlign w:val="bottom"/>
            <w:hideMark/>
          </w:tcPr>
          <w:p w14:paraId="0258709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4.3009155</w:t>
            </w:r>
          </w:p>
        </w:tc>
        <w:tc>
          <w:tcPr>
            <w:tcW w:w="2030" w:type="dxa"/>
            <w:shd w:val="clear" w:color="auto" w:fill="auto"/>
            <w:noWrap/>
            <w:vAlign w:val="bottom"/>
            <w:hideMark/>
          </w:tcPr>
          <w:p w14:paraId="15E4477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-7.037434969</w:t>
            </w:r>
          </w:p>
        </w:tc>
        <w:tc>
          <w:tcPr>
            <w:tcW w:w="1779" w:type="dxa"/>
            <w:shd w:val="clear" w:color="auto" w:fill="auto"/>
            <w:noWrap/>
            <w:vAlign w:val="bottom"/>
            <w:hideMark/>
          </w:tcPr>
          <w:p w14:paraId="71968EA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9.803825903</w:t>
            </w:r>
          </w:p>
        </w:tc>
        <w:tc>
          <w:tcPr>
            <w:tcW w:w="1465" w:type="dxa"/>
            <w:shd w:val="clear" w:color="auto" w:fill="auto"/>
            <w:noWrap/>
            <w:vAlign w:val="bottom"/>
            <w:hideMark/>
          </w:tcPr>
          <w:p w14:paraId="37EC69A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-16.84126087</w:t>
            </w:r>
          </w:p>
        </w:tc>
      </w:tr>
      <w:tr w:rsidR="00693A12" w:rsidRPr="00693A12" w14:paraId="568C3E74" w14:textId="77777777" w:rsidTr="00693A12">
        <w:trPr>
          <w:trHeight w:val="288"/>
        </w:trPr>
        <w:tc>
          <w:tcPr>
            <w:tcW w:w="1003" w:type="dxa"/>
            <w:shd w:val="clear" w:color="auto" w:fill="auto"/>
            <w:noWrap/>
            <w:vAlign w:val="bottom"/>
            <w:hideMark/>
          </w:tcPr>
          <w:p w14:paraId="5BBCD225"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26</w:t>
            </w:r>
          </w:p>
        </w:tc>
        <w:tc>
          <w:tcPr>
            <w:tcW w:w="1217" w:type="dxa"/>
            <w:shd w:val="clear" w:color="auto" w:fill="auto"/>
            <w:noWrap/>
            <w:vAlign w:val="bottom"/>
            <w:hideMark/>
          </w:tcPr>
          <w:p w14:paraId="75D6BE1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-8.819938</w:t>
            </w:r>
          </w:p>
        </w:tc>
        <w:tc>
          <w:tcPr>
            <w:tcW w:w="1218" w:type="dxa"/>
            <w:shd w:val="clear" w:color="auto" w:fill="auto"/>
            <w:noWrap/>
            <w:vAlign w:val="bottom"/>
            <w:hideMark/>
          </w:tcPr>
          <w:p w14:paraId="4A48553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-0.5705121</w:t>
            </w:r>
          </w:p>
        </w:tc>
        <w:tc>
          <w:tcPr>
            <w:tcW w:w="1102" w:type="dxa"/>
            <w:shd w:val="clear" w:color="auto" w:fill="auto"/>
            <w:noWrap/>
            <w:vAlign w:val="bottom"/>
            <w:hideMark/>
          </w:tcPr>
          <w:p w14:paraId="53FA3AC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0.570512</w:t>
            </w:r>
          </w:p>
        </w:tc>
        <w:tc>
          <w:tcPr>
            <w:tcW w:w="1218" w:type="dxa"/>
            <w:shd w:val="clear" w:color="auto" w:fill="auto"/>
            <w:noWrap/>
            <w:vAlign w:val="bottom"/>
            <w:hideMark/>
          </w:tcPr>
          <w:p w14:paraId="41ACF02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-3.004789</w:t>
            </w:r>
          </w:p>
        </w:tc>
        <w:tc>
          <w:tcPr>
            <w:tcW w:w="1102" w:type="dxa"/>
            <w:shd w:val="clear" w:color="auto" w:fill="auto"/>
            <w:noWrap/>
            <w:vAlign w:val="bottom"/>
            <w:hideMark/>
          </w:tcPr>
          <w:p w14:paraId="2285F38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7.446592</w:t>
            </w:r>
          </w:p>
        </w:tc>
        <w:tc>
          <w:tcPr>
            <w:tcW w:w="1218" w:type="dxa"/>
            <w:shd w:val="clear" w:color="auto" w:fill="auto"/>
            <w:noWrap/>
            <w:vAlign w:val="bottom"/>
            <w:hideMark/>
          </w:tcPr>
          <w:p w14:paraId="07DCDA2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-5.7139419</w:t>
            </w:r>
          </w:p>
        </w:tc>
        <w:tc>
          <w:tcPr>
            <w:tcW w:w="1218" w:type="dxa"/>
            <w:shd w:val="clear" w:color="auto" w:fill="auto"/>
            <w:noWrap/>
            <w:vAlign w:val="bottom"/>
            <w:hideMark/>
          </w:tcPr>
          <w:p w14:paraId="3EA944D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1.1967985</w:t>
            </w:r>
          </w:p>
        </w:tc>
        <w:tc>
          <w:tcPr>
            <w:tcW w:w="2030" w:type="dxa"/>
            <w:shd w:val="clear" w:color="auto" w:fill="auto"/>
            <w:noWrap/>
            <w:vAlign w:val="bottom"/>
            <w:hideMark/>
          </w:tcPr>
          <w:p w14:paraId="7EC3851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-8.895278378</w:t>
            </w:r>
          </w:p>
        </w:tc>
        <w:tc>
          <w:tcPr>
            <w:tcW w:w="1779" w:type="dxa"/>
            <w:shd w:val="clear" w:color="auto" w:fill="auto"/>
            <w:noWrap/>
            <w:vAlign w:val="bottom"/>
            <w:hideMark/>
          </w:tcPr>
          <w:p w14:paraId="2DD57CA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9.2139028</w:t>
            </w:r>
          </w:p>
        </w:tc>
        <w:tc>
          <w:tcPr>
            <w:tcW w:w="1465" w:type="dxa"/>
            <w:shd w:val="clear" w:color="auto" w:fill="auto"/>
            <w:noWrap/>
            <w:vAlign w:val="bottom"/>
            <w:hideMark/>
          </w:tcPr>
          <w:p w14:paraId="721CD10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-18.10918118</w:t>
            </w:r>
          </w:p>
        </w:tc>
      </w:tr>
      <w:tr w:rsidR="00693A12" w:rsidRPr="00693A12" w14:paraId="7700FACF" w14:textId="77777777" w:rsidTr="00693A12">
        <w:trPr>
          <w:trHeight w:val="288"/>
        </w:trPr>
        <w:tc>
          <w:tcPr>
            <w:tcW w:w="1003" w:type="dxa"/>
            <w:shd w:val="clear" w:color="auto" w:fill="auto"/>
            <w:noWrap/>
            <w:vAlign w:val="bottom"/>
            <w:hideMark/>
          </w:tcPr>
          <w:p w14:paraId="5D44CF77"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27</w:t>
            </w:r>
          </w:p>
        </w:tc>
        <w:tc>
          <w:tcPr>
            <w:tcW w:w="1217" w:type="dxa"/>
            <w:shd w:val="clear" w:color="auto" w:fill="auto"/>
            <w:noWrap/>
            <w:vAlign w:val="bottom"/>
            <w:hideMark/>
          </w:tcPr>
          <w:p w14:paraId="33D7F49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-4.7216176</w:t>
            </w:r>
          </w:p>
        </w:tc>
        <w:tc>
          <w:tcPr>
            <w:tcW w:w="1218" w:type="dxa"/>
            <w:shd w:val="clear" w:color="auto" w:fill="auto"/>
            <w:noWrap/>
            <w:vAlign w:val="bottom"/>
            <w:hideMark/>
          </w:tcPr>
          <w:p w14:paraId="7ECE9E4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-3.4463353</w:t>
            </w:r>
          </w:p>
        </w:tc>
        <w:tc>
          <w:tcPr>
            <w:tcW w:w="1102" w:type="dxa"/>
            <w:shd w:val="clear" w:color="auto" w:fill="auto"/>
            <w:noWrap/>
            <w:vAlign w:val="bottom"/>
            <w:hideMark/>
          </w:tcPr>
          <w:p w14:paraId="579A820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2.479548</w:t>
            </w:r>
          </w:p>
        </w:tc>
        <w:tc>
          <w:tcPr>
            <w:tcW w:w="1218" w:type="dxa"/>
            <w:shd w:val="clear" w:color="auto" w:fill="auto"/>
            <w:noWrap/>
            <w:vAlign w:val="bottom"/>
            <w:hideMark/>
          </w:tcPr>
          <w:p w14:paraId="5D7A180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0.0160812</w:t>
            </w:r>
          </w:p>
        </w:tc>
        <w:tc>
          <w:tcPr>
            <w:tcW w:w="1102" w:type="dxa"/>
            <w:shd w:val="clear" w:color="auto" w:fill="auto"/>
            <w:noWrap/>
            <w:vAlign w:val="bottom"/>
            <w:hideMark/>
          </w:tcPr>
          <w:p w14:paraId="2FF8E98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4.331859</w:t>
            </w:r>
          </w:p>
        </w:tc>
        <w:tc>
          <w:tcPr>
            <w:tcW w:w="1218" w:type="dxa"/>
            <w:shd w:val="clear" w:color="auto" w:fill="auto"/>
            <w:noWrap/>
            <w:vAlign w:val="bottom"/>
            <w:hideMark/>
          </w:tcPr>
          <w:p w14:paraId="7B24058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-6.8957478</w:t>
            </w:r>
          </w:p>
        </w:tc>
        <w:tc>
          <w:tcPr>
            <w:tcW w:w="1218" w:type="dxa"/>
            <w:shd w:val="clear" w:color="auto" w:fill="auto"/>
            <w:noWrap/>
            <w:vAlign w:val="bottom"/>
            <w:hideMark/>
          </w:tcPr>
          <w:p w14:paraId="2FF6222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3.7251098</w:t>
            </w:r>
          </w:p>
        </w:tc>
        <w:tc>
          <w:tcPr>
            <w:tcW w:w="2030" w:type="dxa"/>
            <w:shd w:val="clear" w:color="auto" w:fill="auto"/>
            <w:noWrap/>
            <w:vAlign w:val="bottom"/>
            <w:hideMark/>
          </w:tcPr>
          <w:p w14:paraId="10891EE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-4.511103307</w:t>
            </w:r>
          </w:p>
        </w:tc>
        <w:tc>
          <w:tcPr>
            <w:tcW w:w="1779" w:type="dxa"/>
            <w:shd w:val="clear" w:color="auto" w:fill="auto"/>
            <w:noWrap/>
            <w:vAlign w:val="bottom"/>
            <w:hideMark/>
          </w:tcPr>
          <w:p w14:paraId="7772D9C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10.55259735</w:t>
            </w:r>
          </w:p>
        </w:tc>
        <w:tc>
          <w:tcPr>
            <w:tcW w:w="1465" w:type="dxa"/>
            <w:shd w:val="clear" w:color="auto" w:fill="auto"/>
            <w:noWrap/>
            <w:vAlign w:val="bottom"/>
            <w:hideMark/>
          </w:tcPr>
          <w:p w14:paraId="0C1AB0E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-15.06370066</w:t>
            </w:r>
          </w:p>
        </w:tc>
      </w:tr>
      <w:tr w:rsidR="00693A12" w:rsidRPr="00693A12" w14:paraId="0736D9E4" w14:textId="77777777" w:rsidTr="00693A12">
        <w:trPr>
          <w:trHeight w:val="288"/>
        </w:trPr>
        <w:tc>
          <w:tcPr>
            <w:tcW w:w="1003" w:type="dxa"/>
            <w:shd w:val="clear" w:color="auto" w:fill="auto"/>
            <w:noWrap/>
            <w:vAlign w:val="bottom"/>
            <w:hideMark/>
          </w:tcPr>
          <w:p w14:paraId="7BA2CB2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28</w:t>
            </w:r>
          </w:p>
        </w:tc>
        <w:tc>
          <w:tcPr>
            <w:tcW w:w="1217" w:type="dxa"/>
            <w:shd w:val="clear" w:color="auto" w:fill="auto"/>
            <w:noWrap/>
            <w:vAlign w:val="bottom"/>
            <w:hideMark/>
          </w:tcPr>
          <w:p w14:paraId="2F59D12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-7.9053853</w:t>
            </w:r>
          </w:p>
        </w:tc>
        <w:tc>
          <w:tcPr>
            <w:tcW w:w="1218" w:type="dxa"/>
            <w:shd w:val="clear" w:color="auto" w:fill="auto"/>
            <w:noWrap/>
            <w:vAlign w:val="bottom"/>
            <w:hideMark/>
          </w:tcPr>
          <w:p w14:paraId="23BA4BA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1.0682042</w:t>
            </w:r>
          </w:p>
        </w:tc>
        <w:tc>
          <w:tcPr>
            <w:tcW w:w="1102" w:type="dxa"/>
            <w:shd w:val="clear" w:color="auto" w:fill="auto"/>
            <w:noWrap/>
            <w:vAlign w:val="bottom"/>
            <w:hideMark/>
          </w:tcPr>
          <w:p w14:paraId="3CF4B76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-1.068204</w:t>
            </w:r>
          </w:p>
        </w:tc>
        <w:tc>
          <w:tcPr>
            <w:tcW w:w="1218" w:type="dxa"/>
            <w:shd w:val="clear" w:color="auto" w:fill="auto"/>
            <w:noWrap/>
            <w:vAlign w:val="bottom"/>
            <w:hideMark/>
          </w:tcPr>
          <w:p w14:paraId="132DE38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-0.108817</w:t>
            </w:r>
          </w:p>
        </w:tc>
        <w:tc>
          <w:tcPr>
            <w:tcW w:w="1102" w:type="dxa"/>
            <w:shd w:val="clear" w:color="auto" w:fill="auto"/>
            <w:noWrap/>
            <w:vAlign w:val="bottom"/>
            <w:hideMark/>
          </w:tcPr>
          <w:p w14:paraId="627EB9D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14.3664</w:t>
            </w:r>
          </w:p>
        </w:tc>
        <w:tc>
          <w:tcPr>
            <w:tcW w:w="1218" w:type="dxa"/>
            <w:shd w:val="clear" w:color="auto" w:fill="auto"/>
            <w:noWrap/>
            <w:vAlign w:val="bottom"/>
            <w:hideMark/>
          </w:tcPr>
          <w:p w14:paraId="32AB3F7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-6.1392674</w:t>
            </w:r>
          </w:p>
        </w:tc>
        <w:tc>
          <w:tcPr>
            <w:tcW w:w="1218" w:type="dxa"/>
            <w:shd w:val="clear" w:color="auto" w:fill="auto"/>
            <w:noWrap/>
            <w:vAlign w:val="bottom"/>
            <w:hideMark/>
          </w:tcPr>
          <w:p w14:paraId="6EAFCA4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5.2204468</w:t>
            </w:r>
          </w:p>
        </w:tc>
        <w:tc>
          <w:tcPr>
            <w:tcW w:w="2030" w:type="dxa"/>
            <w:shd w:val="clear" w:color="auto" w:fill="auto"/>
            <w:noWrap/>
            <w:vAlign w:val="bottom"/>
            <w:hideMark/>
          </w:tcPr>
          <w:p w14:paraId="68F0934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5.433377638</w:t>
            </w:r>
          </w:p>
        </w:tc>
        <w:tc>
          <w:tcPr>
            <w:tcW w:w="1779" w:type="dxa"/>
            <w:shd w:val="clear" w:color="auto" w:fill="auto"/>
            <w:noWrap/>
            <w:vAlign w:val="bottom"/>
            <w:hideMark/>
          </w:tcPr>
          <w:p w14:paraId="7050257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20.65505119</w:t>
            </w:r>
          </w:p>
        </w:tc>
        <w:tc>
          <w:tcPr>
            <w:tcW w:w="1465" w:type="dxa"/>
            <w:shd w:val="clear" w:color="auto" w:fill="auto"/>
            <w:noWrap/>
            <w:vAlign w:val="bottom"/>
            <w:hideMark/>
          </w:tcPr>
          <w:p w14:paraId="4DBA82C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-15.22167355</w:t>
            </w:r>
          </w:p>
        </w:tc>
      </w:tr>
      <w:tr w:rsidR="00693A12" w:rsidRPr="00693A12" w14:paraId="420C5189" w14:textId="77777777" w:rsidTr="00693A12">
        <w:trPr>
          <w:trHeight w:val="288"/>
        </w:trPr>
        <w:tc>
          <w:tcPr>
            <w:tcW w:w="1003" w:type="dxa"/>
            <w:shd w:val="clear" w:color="auto" w:fill="auto"/>
            <w:noWrap/>
            <w:vAlign w:val="bottom"/>
            <w:hideMark/>
          </w:tcPr>
          <w:p w14:paraId="5E51C702"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29</w:t>
            </w:r>
          </w:p>
        </w:tc>
        <w:tc>
          <w:tcPr>
            <w:tcW w:w="1217" w:type="dxa"/>
            <w:shd w:val="clear" w:color="auto" w:fill="auto"/>
            <w:noWrap/>
            <w:vAlign w:val="bottom"/>
            <w:hideMark/>
          </w:tcPr>
          <w:p w14:paraId="024C870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-9.0147556</w:t>
            </w:r>
          </w:p>
        </w:tc>
        <w:tc>
          <w:tcPr>
            <w:tcW w:w="1218" w:type="dxa"/>
            <w:shd w:val="clear" w:color="auto" w:fill="auto"/>
            <w:noWrap/>
            <w:vAlign w:val="bottom"/>
            <w:hideMark/>
          </w:tcPr>
          <w:p w14:paraId="4CE3B45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0.660928</w:t>
            </w:r>
          </w:p>
        </w:tc>
        <w:tc>
          <w:tcPr>
            <w:tcW w:w="1102" w:type="dxa"/>
            <w:shd w:val="clear" w:color="auto" w:fill="auto"/>
            <w:noWrap/>
            <w:vAlign w:val="bottom"/>
            <w:hideMark/>
          </w:tcPr>
          <w:p w14:paraId="568B117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-5.219235</w:t>
            </w:r>
          </w:p>
        </w:tc>
        <w:tc>
          <w:tcPr>
            <w:tcW w:w="1218" w:type="dxa"/>
            <w:shd w:val="clear" w:color="auto" w:fill="auto"/>
            <w:noWrap/>
            <w:vAlign w:val="bottom"/>
            <w:hideMark/>
          </w:tcPr>
          <w:p w14:paraId="30296C6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4.5583073</w:t>
            </w:r>
          </w:p>
        </w:tc>
        <w:tc>
          <w:tcPr>
            <w:tcW w:w="1102" w:type="dxa"/>
            <w:shd w:val="clear" w:color="auto" w:fill="auto"/>
            <w:noWrap/>
            <w:vAlign w:val="bottom"/>
            <w:hideMark/>
          </w:tcPr>
          <w:p w14:paraId="403170E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4.88722</w:t>
            </w:r>
          </w:p>
        </w:tc>
        <w:tc>
          <w:tcPr>
            <w:tcW w:w="1218" w:type="dxa"/>
            <w:shd w:val="clear" w:color="auto" w:fill="auto"/>
            <w:noWrap/>
            <w:vAlign w:val="bottom"/>
            <w:hideMark/>
          </w:tcPr>
          <w:p w14:paraId="43C54FE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-6.0281888</w:t>
            </w:r>
          </w:p>
        </w:tc>
        <w:tc>
          <w:tcPr>
            <w:tcW w:w="1218" w:type="dxa"/>
            <w:shd w:val="clear" w:color="auto" w:fill="auto"/>
            <w:noWrap/>
            <w:vAlign w:val="bottom"/>
            <w:hideMark/>
          </w:tcPr>
          <w:p w14:paraId="0397C9D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2.1698585</w:t>
            </w:r>
          </w:p>
        </w:tc>
        <w:tc>
          <w:tcPr>
            <w:tcW w:w="2030" w:type="dxa"/>
            <w:shd w:val="clear" w:color="auto" w:fill="auto"/>
            <w:noWrap/>
            <w:vAlign w:val="bottom"/>
            <w:hideMark/>
          </w:tcPr>
          <w:p w14:paraId="7126B39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-7.985865569</w:t>
            </w:r>
          </w:p>
        </w:tc>
        <w:tc>
          <w:tcPr>
            <w:tcW w:w="1779" w:type="dxa"/>
            <w:shd w:val="clear" w:color="auto" w:fill="auto"/>
            <w:noWrap/>
            <w:vAlign w:val="bottom"/>
            <w:hideMark/>
          </w:tcPr>
          <w:p w14:paraId="74C47F1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12.27631412</w:t>
            </w:r>
          </w:p>
        </w:tc>
        <w:tc>
          <w:tcPr>
            <w:tcW w:w="1465" w:type="dxa"/>
            <w:shd w:val="clear" w:color="auto" w:fill="auto"/>
            <w:noWrap/>
            <w:vAlign w:val="bottom"/>
            <w:hideMark/>
          </w:tcPr>
          <w:p w14:paraId="314BBFD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-20.26217969</w:t>
            </w:r>
          </w:p>
        </w:tc>
      </w:tr>
      <w:tr w:rsidR="00693A12" w:rsidRPr="00693A12" w14:paraId="3BF99F8D" w14:textId="77777777" w:rsidTr="00693A12">
        <w:trPr>
          <w:trHeight w:val="288"/>
        </w:trPr>
        <w:tc>
          <w:tcPr>
            <w:tcW w:w="1003" w:type="dxa"/>
            <w:shd w:val="clear" w:color="auto" w:fill="auto"/>
            <w:noWrap/>
            <w:vAlign w:val="bottom"/>
            <w:hideMark/>
          </w:tcPr>
          <w:p w14:paraId="6DA0BCD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30</w:t>
            </w:r>
          </w:p>
        </w:tc>
        <w:tc>
          <w:tcPr>
            <w:tcW w:w="1217" w:type="dxa"/>
            <w:shd w:val="clear" w:color="auto" w:fill="auto"/>
            <w:noWrap/>
            <w:vAlign w:val="bottom"/>
            <w:hideMark/>
          </w:tcPr>
          <w:p w14:paraId="4A79C6F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-6.7273965</w:t>
            </w:r>
          </w:p>
        </w:tc>
        <w:tc>
          <w:tcPr>
            <w:tcW w:w="1218" w:type="dxa"/>
            <w:shd w:val="clear" w:color="auto" w:fill="auto"/>
            <w:noWrap/>
            <w:vAlign w:val="bottom"/>
            <w:hideMark/>
          </w:tcPr>
          <w:p w14:paraId="3CD3E95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2.4157255</w:t>
            </w:r>
          </w:p>
        </w:tc>
        <w:tc>
          <w:tcPr>
            <w:tcW w:w="1102" w:type="dxa"/>
            <w:shd w:val="clear" w:color="auto" w:fill="auto"/>
            <w:noWrap/>
            <w:vAlign w:val="bottom"/>
            <w:hideMark/>
          </w:tcPr>
          <w:p w14:paraId="28ABC47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-2.415726</w:t>
            </w:r>
          </w:p>
        </w:tc>
        <w:tc>
          <w:tcPr>
            <w:tcW w:w="1218" w:type="dxa"/>
            <w:shd w:val="clear" w:color="auto" w:fill="auto"/>
            <w:noWrap/>
            <w:vAlign w:val="bottom"/>
            <w:hideMark/>
          </w:tcPr>
          <w:p w14:paraId="609CC77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1.5067174</w:t>
            </w:r>
          </w:p>
        </w:tc>
        <w:tc>
          <w:tcPr>
            <w:tcW w:w="1102" w:type="dxa"/>
            <w:shd w:val="clear" w:color="auto" w:fill="auto"/>
            <w:noWrap/>
            <w:vAlign w:val="bottom"/>
            <w:hideMark/>
          </w:tcPr>
          <w:p w14:paraId="799E2AC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5.643256</w:t>
            </w:r>
          </w:p>
        </w:tc>
        <w:tc>
          <w:tcPr>
            <w:tcW w:w="1218" w:type="dxa"/>
            <w:shd w:val="clear" w:color="auto" w:fill="auto"/>
            <w:noWrap/>
            <w:vAlign w:val="bottom"/>
            <w:hideMark/>
          </w:tcPr>
          <w:p w14:paraId="43DCE83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-5.1700111</w:t>
            </w:r>
          </w:p>
        </w:tc>
        <w:tc>
          <w:tcPr>
            <w:tcW w:w="1218" w:type="dxa"/>
            <w:shd w:val="clear" w:color="auto" w:fill="auto"/>
            <w:noWrap/>
            <w:vAlign w:val="bottom"/>
            <w:hideMark/>
          </w:tcPr>
          <w:p w14:paraId="0CC6706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2.965259</w:t>
            </w:r>
          </w:p>
        </w:tc>
        <w:tc>
          <w:tcPr>
            <w:tcW w:w="2030" w:type="dxa"/>
            <w:shd w:val="clear" w:color="auto" w:fill="auto"/>
            <w:noWrap/>
            <w:vAlign w:val="bottom"/>
            <w:hideMark/>
          </w:tcPr>
          <w:p w14:paraId="33D3367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-1.78217482</w:t>
            </w:r>
          </w:p>
        </w:tc>
        <w:tc>
          <w:tcPr>
            <w:tcW w:w="1779" w:type="dxa"/>
            <w:shd w:val="clear" w:color="auto" w:fill="auto"/>
            <w:noWrap/>
            <w:vAlign w:val="bottom"/>
            <w:hideMark/>
          </w:tcPr>
          <w:p w14:paraId="48DDA0F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12.53095828</w:t>
            </w:r>
          </w:p>
        </w:tc>
        <w:tc>
          <w:tcPr>
            <w:tcW w:w="1465" w:type="dxa"/>
            <w:shd w:val="clear" w:color="auto" w:fill="auto"/>
            <w:noWrap/>
            <w:vAlign w:val="bottom"/>
            <w:hideMark/>
          </w:tcPr>
          <w:p w14:paraId="7975EC5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-14.3131331</w:t>
            </w:r>
          </w:p>
        </w:tc>
      </w:tr>
      <w:tr w:rsidR="00693A12" w:rsidRPr="00693A12" w14:paraId="699DF607" w14:textId="77777777" w:rsidTr="00693A12">
        <w:trPr>
          <w:trHeight w:val="288"/>
        </w:trPr>
        <w:tc>
          <w:tcPr>
            <w:tcW w:w="1003" w:type="dxa"/>
            <w:shd w:val="clear" w:color="auto" w:fill="auto"/>
            <w:noWrap/>
            <w:vAlign w:val="bottom"/>
            <w:hideMark/>
          </w:tcPr>
          <w:p w14:paraId="726AB01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31</w:t>
            </w:r>
          </w:p>
        </w:tc>
        <w:tc>
          <w:tcPr>
            <w:tcW w:w="1217" w:type="dxa"/>
            <w:shd w:val="clear" w:color="auto" w:fill="auto"/>
            <w:noWrap/>
            <w:vAlign w:val="bottom"/>
            <w:hideMark/>
          </w:tcPr>
          <w:p w14:paraId="01F3958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-7.0837284</w:t>
            </w:r>
          </w:p>
        </w:tc>
        <w:tc>
          <w:tcPr>
            <w:tcW w:w="1218" w:type="dxa"/>
            <w:shd w:val="clear" w:color="auto" w:fill="auto"/>
            <w:noWrap/>
            <w:vAlign w:val="bottom"/>
            <w:hideMark/>
          </w:tcPr>
          <w:p w14:paraId="78BCA7C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0.1204331</w:t>
            </w:r>
          </w:p>
        </w:tc>
        <w:tc>
          <w:tcPr>
            <w:tcW w:w="1102" w:type="dxa"/>
            <w:shd w:val="clear" w:color="auto" w:fill="auto"/>
            <w:noWrap/>
            <w:vAlign w:val="bottom"/>
            <w:hideMark/>
          </w:tcPr>
          <w:p w14:paraId="787D2C3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-0.120433</w:t>
            </w:r>
          </w:p>
        </w:tc>
        <w:tc>
          <w:tcPr>
            <w:tcW w:w="1218" w:type="dxa"/>
            <w:shd w:val="clear" w:color="auto" w:fill="auto"/>
            <w:noWrap/>
            <w:vAlign w:val="bottom"/>
            <w:hideMark/>
          </w:tcPr>
          <w:p w14:paraId="7515863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-0.34076</w:t>
            </w:r>
          </w:p>
        </w:tc>
        <w:tc>
          <w:tcPr>
            <w:tcW w:w="1102" w:type="dxa"/>
            <w:shd w:val="clear" w:color="auto" w:fill="auto"/>
            <w:noWrap/>
            <w:vAlign w:val="bottom"/>
            <w:hideMark/>
          </w:tcPr>
          <w:p w14:paraId="55CA657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4.175659</w:t>
            </w:r>
          </w:p>
        </w:tc>
        <w:tc>
          <w:tcPr>
            <w:tcW w:w="1218" w:type="dxa"/>
            <w:shd w:val="clear" w:color="auto" w:fill="auto"/>
            <w:noWrap/>
            <w:vAlign w:val="bottom"/>
            <w:hideMark/>
          </w:tcPr>
          <w:p w14:paraId="50A3415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-3.372247</w:t>
            </w:r>
          </w:p>
        </w:tc>
        <w:tc>
          <w:tcPr>
            <w:tcW w:w="1218" w:type="dxa"/>
            <w:shd w:val="clear" w:color="auto" w:fill="auto"/>
            <w:noWrap/>
            <w:vAlign w:val="bottom"/>
            <w:hideMark/>
          </w:tcPr>
          <w:p w14:paraId="220ED93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4.2906109</w:t>
            </w:r>
          </w:p>
        </w:tc>
        <w:tc>
          <w:tcPr>
            <w:tcW w:w="2030" w:type="dxa"/>
            <w:shd w:val="clear" w:color="auto" w:fill="auto"/>
            <w:noWrap/>
            <w:vAlign w:val="bottom"/>
            <w:hideMark/>
          </w:tcPr>
          <w:p w14:paraId="2EB0ADD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-2.330465252</w:t>
            </w:r>
          </w:p>
        </w:tc>
        <w:tc>
          <w:tcPr>
            <w:tcW w:w="1779" w:type="dxa"/>
            <w:shd w:val="clear" w:color="auto" w:fill="auto"/>
            <w:noWrap/>
            <w:vAlign w:val="bottom"/>
            <w:hideMark/>
          </w:tcPr>
          <w:p w14:paraId="4B09B8D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8.586703394</w:t>
            </w:r>
          </w:p>
        </w:tc>
        <w:tc>
          <w:tcPr>
            <w:tcW w:w="1465" w:type="dxa"/>
            <w:shd w:val="clear" w:color="auto" w:fill="auto"/>
            <w:noWrap/>
            <w:vAlign w:val="bottom"/>
            <w:hideMark/>
          </w:tcPr>
          <w:p w14:paraId="4F040E1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-10.91716865</w:t>
            </w:r>
          </w:p>
        </w:tc>
      </w:tr>
      <w:tr w:rsidR="00693A12" w:rsidRPr="00693A12" w14:paraId="4545DA93" w14:textId="77777777" w:rsidTr="00693A12">
        <w:trPr>
          <w:trHeight w:val="288"/>
        </w:trPr>
        <w:tc>
          <w:tcPr>
            <w:tcW w:w="1003" w:type="dxa"/>
            <w:shd w:val="clear" w:color="auto" w:fill="auto"/>
            <w:noWrap/>
            <w:vAlign w:val="bottom"/>
            <w:hideMark/>
          </w:tcPr>
          <w:p w14:paraId="6BF44AAC"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32</w:t>
            </w:r>
          </w:p>
        </w:tc>
        <w:tc>
          <w:tcPr>
            <w:tcW w:w="1217" w:type="dxa"/>
            <w:shd w:val="clear" w:color="auto" w:fill="auto"/>
            <w:noWrap/>
            <w:vAlign w:val="bottom"/>
            <w:hideMark/>
          </w:tcPr>
          <w:p w14:paraId="15E1AA6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-8.5624017</w:t>
            </w:r>
          </w:p>
        </w:tc>
        <w:tc>
          <w:tcPr>
            <w:tcW w:w="1218" w:type="dxa"/>
            <w:shd w:val="clear" w:color="auto" w:fill="auto"/>
            <w:noWrap/>
            <w:vAlign w:val="bottom"/>
            <w:hideMark/>
          </w:tcPr>
          <w:p w14:paraId="0D5356C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0.779604</w:t>
            </w:r>
          </w:p>
        </w:tc>
        <w:tc>
          <w:tcPr>
            <w:tcW w:w="1102" w:type="dxa"/>
            <w:shd w:val="clear" w:color="auto" w:fill="auto"/>
            <w:noWrap/>
            <w:vAlign w:val="bottom"/>
            <w:hideMark/>
          </w:tcPr>
          <w:p w14:paraId="5135324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-0.80858</w:t>
            </w:r>
          </w:p>
        </w:tc>
        <w:tc>
          <w:tcPr>
            <w:tcW w:w="1218" w:type="dxa"/>
            <w:shd w:val="clear" w:color="auto" w:fill="auto"/>
            <w:noWrap/>
            <w:vAlign w:val="bottom"/>
            <w:hideMark/>
          </w:tcPr>
          <w:p w14:paraId="00D70F7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-1.023549</w:t>
            </w:r>
          </w:p>
        </w:tc>
        <w:tc>
          <w:tcPr>
            <w:tcW w:w="1102" w:type="dxa"/>
            <w:shd w:val="clear" w:color="auto" w:fill="auto"/>
            <w:noWrap/>
            <w:vAlign w:val="bottom"/>
            <w:hideMark/>
          </w:tcPr>
          <w:p w14:paraId="5579D04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8.701284</w:t>
            </w:r>
          </w:p>
        </w:tc>
        <w:tc>
          <w:tcPr>
            <w:tcW w:w="1218" w:type="dxa"/>
            <w:shd w:val="clear" w:color="auto" w:fill="auto"/>
            <w:noWrap/>
            <w:vAlign w:val="bottom"/>
            <w:hideMark/>
          </w:tcPr>
          <w:p w14:paraId="3D38118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-5.5849531</w:t>
            </w:r>
          </w:p>
        </w:tc>
        <w:tc>
          <w:tcPr>
            <w:tcW w:w="1218" w:type="dxa"/>
            <w:shd w:val="clear" w:color="auto" w:fill="auto"/>
            <w:noWrap/>
            <w:vAlign w:val="bottom"/>
            <w:hideMark/>
          </w:tcPr>
          <w:p w14:paraId="2B05564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2.3423058</w:t>
            </w:r>
          </w:p>
        </w:tc>
        <w:tc>
          <w:tcPr>
            <w:tcW w:w="2030" w:type="dxa"/>
            <w:shd w:val="clear" w:color="auto" w:fill="auto"/>
            <w:noWrap/>
            <w:vAlign w:val="bottom"/>
            <w:hideMark/>
          </w:tcPr>
          <w:p w14:paraId="06CB299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-4.156289652</w:t>
            </w:r>
          </w:p>
        </w:tc>
        <w:tc>
          <w:tcPr>
            <w:tcW w:w="1779" w:type="dxa"/>
            <w:shd w:val="clear" w:color="auto" w:fill="auto"/>
            <w:noWrap/>
            <w:vAlign w:val="bottom"/>
            <w:hideMark/>
          </w:tcPr>
          <w:p w14:paraId="3B07A39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11.82319418</w:t>
            </w:r>
          </w:p>
        </w:tc>
        <w:tc>
          <w:tcPr>
            <w:tcW w:w="1465" w:type="dxa"/>
            <w:shd w:val="clear" w:color="auto" w:fill="auto"/>
            <w:noWrap/>
            <w:vAlign w:val="bottom"/>
            <w:hideMark/>
          </w:tcPr>
          <w:p w14:paraId="2F1B4C2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-15.97948383</w:t>
            </w:r>
          </w:p>
        </w:tc>
      </w:tr>
      <w:tr w:rsidR="00693A12" w:rsidRPr="00693A12" w14:paraId="23CB554C" w14:textId="77777777" w:rsidTr="00693A12">
        <w:trPr>
          <w:trHeight w:val="288"/>
        </w:trPr>
        <w:tc>
          <w:tcPr>
            <w:tcW w:w="1003" w:type="dxa"/>
            <w:shd w:val="clear" w:color="auto" w:fill="auto"/>
            <w:noWrap/>
            <w:vAlign w:val="bottom"/>
            <w:hideMark/>
          </w:tcPr>
          <w:p w14:paraId="23DF01C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33</w:t>
            </w:r>
          </w:p>
        </w:tc>
        <w:tc>
          <w:tcPr>
            <w:tcW w:w="1217" w:type="dxa"/>
            <w:shd w:val="clear" w:color="auto" w:fill="auto"/>
            <w:noWrap/>
            <w:vAlign w:val="bottom"/>
            <w:hideMark/>
          </w:tcPr>
          <w:p w14:paraId="3D54415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-8.6685357</w:t>
            </w:r>
          </w:p>
        </w:tc>
        <w:tc>
          <w:tcPr>
            <w:tcW w:w="1218" w:type="dxa"/>
            <w:shd w:val="clear" w:color="auto" w:fill="auto"/>
            <w:noWrap/>
            <w:vAlign w:val="bottom"/>
            <w:hideMark/>
          </w:tcPr>
          <w:p w14:paraId="645B0E0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0.5138064</w:t>
            </w:r>
          </w:p>
        </w:tc>
        <w:tc>
          <w:tcPr>
            <w:tcW w:w="1102" w:type="dxa"/>
            <w:shd w:val="clear" w:color="auto" w:fill="auto"/>
            <w:noWrap/>
            <w:vAlign w:val="bottom"/>
            <w:hideMark/>
          </w:tcPr>
          <w:p w14:paraId="14360C9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-1.626684</w:t>
            </w:r>
          </w:p>
        </w:tc>
        <w:tc>
          <w:tcPr>
            <w:tcW w:w="1218" w:type="dxa"/>
            <w:shd w:val="clear" w:color="auto" w:fill="auto"/>
            <w:noWrap/>
            <w:vAlign w:val="bottom"/>
            <w:hideMark/>
          </w:tcPr>
          <w:p w14:paraId="788CF15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3.3989862</w:t>
            </w:r>
          </w:p>
        </w:tc>
        <w:tc>
          <w:tcPr>
            <w:tcW w:w="1102" w:type="dxa"/>
            <w:shd w:val="clear" w:color="auto" w:fill="auto"/>
            <w:noWrap/>
            <w:vAlign w:val="bottom"/>
            <w:hideMark/>
          </w:tcPr>
          <w:p w14:paraId="5213683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4.826658</w:t>
            </w:r>
          </w:p>
        </w:tc>
        <w:tc>
          <w:tcPr>
            <w:tcW w:w="1218" w:type="dxa"/>
            <w:shd w:val="clear" w:color="auto" w:fill="auto"/>
            <w:noWrap/>
            <w:vAlign w:val="bottom"/>
            <w:hideMark/>
          </w:tcPr>
          <w:p w14:paraId="4D91656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-3.8782511</w:t>
            </w:r>
          </w:p>
        </w:tc>
        <w:tc>
          <w:tcPr>
            <w:tcW w:w="1218" w:type="dxa"/>
            <w:shd w:val="clear" w:color="auto" w:fill="auto"/>
            <w:noWrap/>
            <w:vAlign w:val="bottom"/>
            <w:hideMark/>
          </w:tcPr>
          <w:p w14:paraId="5DEB604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1.3907951</w:t>
            </w:r>
          </w:p>
        </w:tc>
        <w:tc>
          <w:tcPr>
            <w:tcW w:w="2030" w:type="dxa"/>
            <w:shd w:val="clear" w:color="auto" w:fill="auto"/>
            <w:noWrap/>
            <w:vAlign w:val="bottom"/>
            <w:hideMark/>
          </w:tcPr>
          <w:p w14:paraId="29D9716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-4.04322531</w:t>
            </w:r>
          </w:p>
        </w:tc>
        <w:tc>
          <w:tcPr>
            <w:tcW w:w="1779" w:type="dxa"/>
            <w:shd w:val="clear" w:color="auto" w:fill="auto"/>
            <w:noWrap/>
            <w:vAlign w:val="bottom"/>
            <w:hideMark/>
          </w:tcPr>
          <w:p w14:paraId="15E0BF6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10.13024575</w:t>
            </w:r>
          </w:p>
        </w:tc>
        <w:tc>
          <w:tcPr>
            <w:tcW w:w="1465" w:type="dxa"/>
            <w:shd w:val="clear" w:color="auto" w:fill="auto"/>
            <w:noWrap/>
            <w:vAlign w:val="bottom"/>
            <w:hideMark/>
          </w:tcPr>
          <w:p w14:paraId="6A1ADE3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-14.17347106</w:t>
            </w:r>
          </w:p>
        </w:tc>
      </w:tr>
      <w:tr w:rsidR="00693A12" w:rsidRPr="00693A12" w14:paraId="618192BB" w14:textId="77777777" w:rsidTr="00693A12">
        <w:trPr>
          <w:trHeight w:val="288"/>
        </w:trPr>
        <w:tc>
          <w:tcPr>
            <w:tcW w:w="1003" w:type="dxa"/>
            <w:shd w:val="clear" w:color="auto" w:fill="auto"/>
            <w:noWrap/>
            <w:vAlign w:val="bottom"/>
            <w:hideMark/>
          </w:tcPr>
          <w:p w14:paraId="4A94075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34</w:t>
            </w:r>
          </w:p>
        </w:tc>
        <w:tc>
          <w:tcPr>
            <w:tcW w:w="1217" w:type="dxa"/>
            <w:shd w:val="clear" w:color="auto" w:fill="auto"/>
            <w:noWrap/>
            <w:vAlign w:val="bottom"/>
            <w:hideMark/>
          </w:tcPr>
          <w:p w14:paraId="2BEB9B4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-10.900154</w:t>
            </w:r>
          </w:p>
        </w:tc>
        <w:tc>
          <w:tcPr>
            <w:tcW w:w="1218" w:type="dxa"/>
            <w:shd w:val="clear" w:color="auto" w:fill="auto"/>
            <w:noWrap/>
            <w:vAlign w:val="bottom"/>
            <w:hideMark/>
          </w:tcPr>
          <w:p w14:paraId="08B0F5D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2.477611</w:t>
            </w:r>
          </w:p>
        </w:tc>
        <w:tc>
          <w:tcPr>
            <w:tcW w:w="1102" w:type="dxa"/>
            <w:shd w:val="clear" w:color="auto" w:fill="auto"/>
            <w:noWrap/>
            <w:vAlign w:val="bottom"/>
            <w:hideMark/>
          </w:tcPr>
          <w:p w14:paraId="07D42D6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-2.875331</w:t>
            </w:r>
          </w:p>
        </w:tc>
        <w:tc>
          <w:tcPr>
            <w:tcW w:w="1218" w:type="dxa"/>
            <w:shd w:val="clear" w:color="auto" w:fill="auto"/>
            <w:noWrap/>
            <w:vAlign w:val="bottom"/>
            <w:hideMark/>
          </w:tcPr>
          <w:p w14:paraId="71DE51E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3.0813858</w:t>
            </w:r>
          </w:p>
        </w:tc>
        <w:tc>
          <w:tcPr>
            <w:tcW w:w="1102" w:type="dxa"/>
            <w:shd w:val="clear" w:color="auto" w:fill="auto"/>
            <w:noWrap/>
            <w:vAlign w:val="bottom"/>
            <w:hideMark/>
          </w:tcPr>
          <w:p w14:paraId="78FA1A4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6.511736</w:t>
            </w:r>
          </w:p>
        </w:tc>
        <w:tc>
          <w:tcPr>
            <w:tcW w:w="1218" w:type="dxa"/>
            <w:shd w:val="clear" w:color="auto" w:fill="auto"/>
            <w:noWrap/>
            <w:vAlign w:val="bottom"/>
            <w:hideMark/>
          </w:tcPr>
          <w:p w14:paraId="2DCF420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-2.9331933</w:t>
            </w:r>
          </w:p>
        </w:tc>
        <w:tc>
          <w:tcPr>
            <w:tcW w:w="1218" w:type="dxa"/>
            <w:shd w:val="clear" w:color="auto" w:fill="auto"/>
            <w:noWrap/>
            <w:vAlign w:val="bottom"/>
            <w:hideMark/>
          </w:tcPr>
          <w:p w14:paraId="0325DD5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1.6448957</w:t>
            </w:r>
          </w:p>
        </w:tc>
        <w:tc>
          <w:tcPr>
            <w:tcW w:w="2030" w:type="dxa"/>
            <w:shd w:val="clear" w:color="auto" w:fill="auto"/>
            <w:noWrap/>
            <w:vAlign w:val="bottom"/>
            <w:hideMark/>
          </w:tcPr>
          <w:p w14:paraId="5EA92CA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-2.993050942</w:t>
            </w:r>
          </w:p>
        </w:tc>
        <w:tc>
          <w:tcPr>
            <w:tcW w:w="1779" w:type="dxa"/>
            <w:shd w:val="clear" w:color="auto" w:fill="auto"/>
            <w:noWrap/>
            <w:vAlign w:val="bottom"/>
            <w:hideMark/>
          </w:tcPr>
          <w:p w14:paraId="1B2382B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13.7156282</w:t>
            </w:r>
          </w:p>
        </w:tc>
        <w:tc>
          <w:tcPr>
            <w:tcW w:w="1465" w:type="dxa"/>
            <w:shd w:val="clear" w:color="auto" w:fill="auto"/>
            <w:noWrap/>
            <w:vAlign w:val="bottom"/>
            <w:hideMark/>
          </w:tcPr>
          <w:p w14:paraId="3C59F10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-16.70867915</w:t>
            </w:r>
          </w:p>
        </w:tc>
      </w:tr>
      <w:tr w:rsidR="00693A12" w:rsidRPr="00693A12" w14:paraId="744CEB12" w14:textId="77777777" w:rsidTr="00693A12">
        <w:trPr>
          <w:trHeight w:val="288"/>
        </w:trPr>
        <w:tc>
          <w:tcPr>
            <w:tcW w:w="1003" w:type="dxa"/>
            <w:shd w:val="clear" w:color="auto" w:fill="auto"/>
            <w:noWrap/>
            <w:vAlign w:val="bottom"/>
            <w:hideMark/>
          </w:tcPr>
          <w:p w14:paraId="42E6F84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35</w:t>
            </w:r>
          </w:p>
        </w:tc>
        <w:tc>
          <w:tcPr>
            <w:tcW w:w="1217" w:type="dxa"/>
            <w:shd w:val="clear" w:color="auto" w:fill="auto"/>
            <w:noWrap/>
            <w:vAlign w:val="bottom"/>
            <w:hideMark/>
          </w:tcPr>
          <w:p w14:paraId="31D0C98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-9.0425192</w:t>
            </w:r>
          </w:p>
        </w:tc>
        <w:tc>
          <w:tcPr>
            <w:tcW w:w="1218" w:type="dxa"/>
            <w:shd w:val="clear" w:color="auto" w:fill="auto"/>
            <w:noWrap/>
            <w:vAlign w:val="bottom"/>
            <w:hideMark/>
          </w:tcPr>
          <w:p w14:paraId="31CF862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-1.206385</w:t>
            </w:r>
          </w:p>
        </w:tc>
        <w:tc>
          <w:tcPr>
            <w:tcW w:w="1102" w:type="dxa"/>
            <w:shd w:val="clear" w:color="auto" w:fill="auto"/>
            <w:noWrap/>
            <w:vAlign w:val="bottom"/>
            <w:hideMark/>
          </w:tcPr>
          <w:p w14:paraId="015943C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1.206385</w:t>
            </w:r>
          </w:p>
        </w:tc>
        <w:tc>
          <w:tcPr>
            <w:tcW w:w="1218" w:type="dxa"/>
            <w:shd w:val="clear" w:color="auto" w:fill="auto"/>
            <w:noWrap/>
            <w:vAlign w:val="bottom"/>
            <w:hideMark/>
          </w:tcPr>
          <w:p w14:paraId="588B08E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3.7965432</w:t>
            </w:r>
          </w:p>
        </w:tc>
        <w:tc>
          <w:tcPr>
            <w:tcW w:w="1102" w:type="dxa"/>
            <w:shd w:val="clear" w:color="auto" w:fill="auto"/>
            <w:noWrap/>
            <w:vAlign w:val="bottom"/>
            <w:hideMark/>
          </w:tcPr>
          <w:p w14:paraId="68E27D2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3.200309</w:t>
            </w:r>
          </w:p>
        </w:tc>
        <w:tc>
          <w:tcPr>
            <w:tcW w:w="1218" w:type="dxa"/>
            <w:shd w:val="clear" w:color="auto" w:fill="auto"/>
            <w:noWrap/>
            <w:vAlign w:val="bottom"/>
            <w:hideMark/>
          </w:tcPr>
          <w:p w14:paraId="53E8660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0.6550871</w:t>
            </w:r>
          </w:p>
        </w:tc>
        <w:tc>
          <w:tcPr>
            <w:tcW w:w="1218" w:type="dxa"/>
            <w:shd w:val="clear" w:color="auto" w:fill="auto"/>
            <w:noWrap/>
            <w:vAlign w:val="bottom"/>
            <w:hideMark/>
          </w:tcPr>
          <w:p w14:paraId="159E4BF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5.5715517</w:t>
            </w:r>
          </w:p>
        </w:tc>
        <w:tc>
          <w:tcPr>
            <w:tcW w:w="2030" w:type="dxa"/>
            <w:shd w:val="clear" w:color="auto" w:fill="auto"/>
            <w:noWrap/>
            <w:vAlign w:val="bottom"/>
            <w:hideMark/>
          </w:tcPr>
          <w:p w14:paraId="74D447F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4.180971441</w:t>
            </w:r>
          </w:p>
        </w:tc>
        <w:tc>
          <w:tcPr>
            <w:tcW w:w="1779" w:type="dxa"/>
            <w:shd w:val="clear" w:color="auto" w:fill="auto"/>
            <w:noWrap/>
            <w:vAlign w:val="bottom"/>
            <w:hideMark/>
          </w:tcPr>
          <w:p w14:paraId="0EDAED9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14.42987565</w:t>
            </w:r>
          </w:p>
        </w:tc>
        <w:tc>
          <w:tcPr>
            <w:tcW w:w="1465" w:type="dxa"/>
            <w:shd w:val="clear" w:color="auto" w:fill="auto"/>
            <w:noWrap/>
            <w:vAlign w:val="bottom"/>
            <w:hideMark/>
          </w:tcPr>
          <w:p w14:paraId="7FDA49C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-10.24890421</w:t>
            </w:r>
          </w:p>
        </w:tc>
      </w:tr>
      <w:tr w:rsidR="00693A12" w:rsidRPr="00693A12" w14:paraId="0A1B0421" w14:textId="77777777" w:rsidTr="00693A12">
        <w:trPr>
          <w:trHeight w:val="288"/>
        </w:trPr>
        <w:tc>
          <w:tcPr>
            <w:tcW w:w="1003" w:type="dxa"/>
            <w:shd w:val="clear" w:color="auto" w:fill="auto"/>
            <w:noWrap/>
            <w:vAlign w:val="bottom"/>
            <w:hideMark/>
          </w:tcPr>
          <w:p w14:paraId="45E30FF1"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36</w:t>
            </w:r>
          </w:p>
        </w:tc>
        <w:tc>
          <w:tcPr>
            <w:tcW w:w="1217" w:type="dxa"/>
            <w:shd w:val="clear" w:color="auto" w:fill="auto"/>
            <w:noWrap/>
            <w:vAlign w:val="bottom"/>
            <w:hideMark/>
          </w:tcPr>
          <w:p w14:paraId="32E77AE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-7.2531393</w:t>
            </w:r>
          </w:p>
        </w:tc>
        <w:tc>
          <w:tcPr>
            <w:tcW w:w="1218" w:type="dxa"/>
            <w:shd w:val="clear" w:color="auto" w:fill="auto"/>
            <w:noWrap/>
            <w:vAlign w:val="bottom"/>
            <w:hideMark/>
          </w:tcPr>
          <w:p w14:paraId="7561B38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1.5687991</w:t>
            </w:r>
          </w:p>
        </w:tc>
        <w:tc>
          <w:tcPr>
            <w:tcW w:w="1102" w:type="dxa"/>
            <w:shd w:val="clear" w:color="auto" w:fill="auto"/>
            <w:noWrap/>
            <w:vAlign w:val="bottom"/>
            <w:hideMark/>
          </w:tcPr>
          <w:p w14:paraId="4031E95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-1.568799</w:t>
            </w:r>
          </w:p>
        </w:tc>
        <w:tc>
          <w:tcPr>
            <w:tcW w:w="1218" w:type="dxa"/>
            <w:shd w:val="clear" w:color="auto" w:fill="auto"/>
            <w:noWrap/>
            <w:vAlign w:val="bottom"/>
            <w:hideMark/>
          </w:tcPr>
          <w:p w14:paraId="55D15C3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3.0812225</w:t>
            </w:r>
          </w:p>
        </w:tc>
        <w:tc>
          <w:tcPr>
            <w:tcW w:w="1102" w:type="dxa"/>
            <w:shd w:val="clear" w:color="auto" w:fill="auto"/>
            <w:noWrap/>
            <w:vAlign w:val="bottom"/>
            <w:hideMark/>
          </w:tcPr>
          <w:p w14:paraId="5BCC5B6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8.191214</w:t>
            </w:r>
          </w:p>
        </w:tc>
        <w:tc>
          <w:tcPr>
            <w:tcW w:w="1218" w:type="dxa"/>
            <w:shd w:val="clear" w:color="auto" w:fill="auto"/>
            <w:noWrap/>
            <w:vAlign w:val="bottom"/>
            <w:hideMark/>
          </w:tcPr>
          <w:p w14:paraId="49DACCE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-4.3929378</w:t>
            </w:r>
          </w:p>
        </w:tc>
        <w:tc>
          <w:tcPr>
            <w:tcW w:w="1218" w:type="dxa"/>
            <w:shd w:val="clear" w:color="auto" w:fill="auto"/>
            <w:noWrap/>
            <w:vAlign w:val="bottom"/>
            <w:hideMark/>
          </w:tcPr>
          <w:p w14:paraId="69F31E3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2.3100679</w:t>
            </w:r>
          </w:p>
        </w:tc>
        <w:tc>
          <w:tcPr>
            <w:tcW w:w="2030" w:type="dxa"/>
            <w:shd w:val="clear" w:color="auto" w:fill="auto"/>
            <w:noWrap/>
            <w:vAlign w:val="bottom"/>
            <w:hideMark/>
          </w:tcPr>
          <w:p w14:paraId="2EDA361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1.936427285</w:t>
            </w:r>
          </w:p>
        </w:tc>
        <w:tc>
          <w:tcPr>
            <w:tcW w:w="1779" w:type="dxa"/>
            <w:shd w:val="clear" w:color="auto" w:fill="auto"/>
            <w:noWrap/>
            <w:vAlign w:val="bottom"/>
            <w:hideMark/>
          </w:tcPr>
          <w:p w14:paraId="0458CBB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15.15130351</w:t>
            </w:r>
          </w:p>
        </w:tc>
        <w:tc>
          <w:tcPr>
            <w:tcW w:w="1465" w:type="dxa"/>
            <w:shd w:val="clear" w:color="auto" w:fill="auto"/>
            <w:noWrap/>
            <w:vAlign w:val="bottom"/>
            <w:hideMark/>
          </w:tcPr>
          <w:p w14:paraId="5D8D203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-13.21487623</w:t>
            </w:r>
          </w:p>
        </w:tc>
      </w:tr>
      <w:tr w:rsidR="00693A12" w:rsidRPr="00693A12" w14:paraId="3C83615C" w14:textId="77777777" w:rsidTr="00693A12">
        <w:trPr>
          <w:trHeight w:val="288"/>
        </w:trPr>
        <w:tc>
          <w:tcPr>
            <w:tcW w:w="1003" w:type="dxa"/>
            <w:shd w:val="clear" w:color="auto" w:fill="auto"/>
            <w:noWrap/>
            <w:vAlign w:val="bottom"/>
            <w:hideMark/>
          </w:tcPr>
          <w:p w14:paraId="497A2767"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37</w:t>
            </w:r>
          </w:p>
        </w:tc>
        <w:tc>
          <w:tcPr>
            <w:tcW w:w="1217" w:type="dxa"/>
            <w:shd w:val="clear" w:color="auto" w:fill="auto"/>
            <w:noWrap/>
            <w:vAlign w:val="bottom"/>
            <w:hideMark/>
          </w:tcPr>
          <w:p w14:paraId="6E4663D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-1.1539852</w:t>
            </w:r>
          </w:p>
        </w:tc>
        <w:tc>
          <w:tcPr>
            <w:tcW w:w="1218" w:type="dxa"/>
            <w:shd w:val="clear" w:color="auto" w:fill="auto"/>
            <w:noWrap/>
            <w:vAlign w:val="bottom"/>
            <w:hideMark/>
          </w:tcPr>
          <w:p w14:paraId="1D7155F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0.8457249</w:t>
            </w:r>
          </w:p>
        </w:tc>
        <w:tc>
          <w:tcPr>
            <w:tcW w:w="1102" w:type="dxa"/>
            <w:shd w:val="clear" w:color="auto" w:fill="auto"/>
            <w:noWrap/>
            <w:vAlign w:val="bottom"/>
            <w:hideMark/>
          </w:tcPr>
          <w:p w14:paraId="1FFBF8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-0.845725</w:t>
            </w:r>
          </w:p>
        </w:tc>
        <w:tc>
          <w:tcPr>
            <w:tcW w:w="1218" w:type="dxa"/>
            <w:shd w:val="clear" w:color="auto" w:fill="auto"/>
            <w:noWrap/>
            <w:vAlign w:val="bottom"/>
            <w:hideMark/>
          </w:tcPr>
          <w:p w14:paraId="2081545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5.4093648</w:t>
            </w:r>
          </w:p>
        </w:tc>
        <w:tc>
          <w:tcPr>
            <w:tcW w:w="1102" w:type="dxa"/>
            <w:shd w:val="clear" w:color="auto" w:fill="auto"/>
            <w:noWrap/>
            <w:vAlign w:val="bottom"/>
            <w:hideMark/>
          </w:tcPr>
          <w:p w14:paraId="1C8DF2A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8.441233</w:t>
            </w:r>
          </w:p>
        </w:tc>
        <w:tc>
          <w:tcPr>
            <w:tcW w:w="1218" w:type="dxa"/>
            <w:shd w:val="clear" w:color="auto" w:fill="auto"/>
            <w:noWrap/>
            <w:vAlign w:val="bottom"/>
            <w:hideMark/>
          </w:tcPr>
          <w:p w14:paraId="0CA321C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0.1267967</w:t>
            </w:r>
          </w:p>
        </w:tc>
        <w:tc>
          <w:tcPr>
            <w:tcW w:w="1218" w:type="dxa"/>
            <w:shd w:val="clear" w:color="auto" w:fill="auto"/>
            <w:noWrap/>
            <w:vAlign w:val="bottom"/>
            <w:hideMark/>
          </w:tcPr>
          <w:p w14:paraId="6954783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2.9109714</w:t>
            </w:r>
          </w:p>
        </w:tc>
        <w:tc>
          <w:tcPr>
            <w:tcW w:w="2030" w:type="dxa"/>
            <w:shd w:val="clear" w:color="auto" w:fill="auto"/>
            <w:noWrap/>
            <w:vAlign w:val="bottom"/>
            <w:hideMark/>
          </w:tcPr>
          <w:p w14:paraId="6895699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15.73438046</w:t>
            </w:r>
          </w:p>
        </w:tc>
        <w:tc>
          <w:tcPr>
            <w:tcW w:w="1779" w:type="dxa"/>
            <w:shd w:val="clear" w:color="auto" w:fill="auto"/>
            <w:noWrap/>
            <w:vAlign w:val="bottom"/>
            <w:hideMark/>
          </w:tcPr>
          <w:p w14:paraId="46FFBC5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17.73409054</w:t>
            </w:r>
          </w:p>
        </w:tc>
        <w:tc>
          <w:tcPr>
            <w:tcW w:w="1465" w:type="dxa"/>
            <w:shd w:val="clear" w:color="auto" w:fill="auto"/>
            <w:noWrap/>
            <w:vAlign w:val="bottom"/>
            <w:hideMark/>
          </w:tcPr>
          <w:p w14:paraId="5BEA09B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-1.99971008</w:t>
            </w:r>
          </w:p>
        </w:tc>
      </w:tr>
      <w:tr w:rsidR="00693A12" w:rsidRPr="00693A12" w14:paraId="7DB7625A" w14:textId="77777777" w:rsidTr="00693A12">
        <w:trPr>
          <w:trHeight w:val="288"/>
        </w:trPr>
        <w:tc>
          <w:tcPr>
            <w:tcW w:w="1003" w:type="dxa"/>
            <w:shd w:val="clear" w:color="auto" w:fill="auto"/>
            <w:noWrap/>
            <w:vAlign w:val="bottom"/>
            <w:hideMark/>
          </w:tcPr>
          <w:p w14:paraId="173AE2E3"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38</w:t>
            </w:r>
          </w:p>
        </w:tc>
        <w:tc>
          <w:tcPr>
            <w:tcW w:w="1217" w:type="dxa"/>
            <w:shd w:val="clear" w:color="auto" w:fill="auto"/>
            <w:noWrap/>
            <w:vAlign w:val="bottom"/>
            <w:hideMark/>
          </w:tcPr>
          <w:p w14:paraId="491ED77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-3.4512132</w:t>
            </w:r>
          </w:p>
        </w:tc>
        <w:tc>
          <w:tcPr>
            <w:tcW w:w="1218" w:type="dxa"/>
            <w:shd w:val="clear" w:color="auto" w:fill="auto"/>
            <w:noWrap/>
            <w:vAlign w:val="bottom"/>
            <w:hideMark/>
          </w:tcPr>
          <w:p w14:paraId="3F3D92A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2.7244247</w:t>
            </w:r>
          </w:p>
        </w:tc>
        <w:tc>
          <w:tcPr>
            <w:tcW w:w="1102" w:type="dxa"/>
            <w:shd w:val="clear" w:color="auto" w:fill="auto"/>
            <w:noWrap/>
            <w:vAlign w:val="bottom"/>
            <w:hideMark/>
          </w:tcPr>
          <w:p w14:paraId="382FEC0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-2.724425</w:t>
            </w:r>
          </w:p>
        </w:tc>
        <w:tc>
          <w:tcPr>
            <w:tcW w:w="1218" w:type="dxa"/>
            <w:shd w:val="clear" w:color="auto" w:fill="auto"/>
            <w:noWrap/>
            <w:vAlign w:val="bottom"/>
            <w:hideMark/>
          </w:tcPr>
          <w:p w14:paraId="217DCC5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-0.681743</w:t>
            </w:r>
          </w:p>
        </w:tc>
        <w:tc>
          <w:tcPr>
            <w:tcW w:w="1102" w:type="dxa"/>
            <w:shd w:val="clear" w:color="auto" w:fill="auto"/>
            <w:noWrap/>
            <w:vAlign w:val="bottom"/>
            <w:hideMark/>
          </w:tcPr>
          <w:p w14:paraId="7213ECC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14.52596</w:t>
            </w:r>
          </w:p>
        </w:tc>
        <w:tc>
          <w:tcPr>
            <w:tcW w:w="1218" w:type="dxa"/>
            <w:shd w:val="clear" w:color="auto" w:fill="auto"/>
            <w:noWrap/>
            <w:vAlign w:val="bottom"/>
            <w:hideMark/>
          </w:tcPr>
          <w:p w14:paraId="016EA43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-1.1223677</w:t>
            </w:r>
          </w:p>
        </w:tc>
        <w:tc>
          <w:tcPr>
            <w:tcW w:w="1218" w:type="dxa"/>
            <w:shd w:val="clear" w:color="auto" w:fill="auto"/>
            <w:noWrap/>
            <w:vAlign w:val="bottom"/>
            <w:hideMark/>
          </w:tcPr>
          <w:p w14:paraId="0C9DE43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9.0725132</w:t>
            </w:r>
          </w:p>
        </w:tc>
        <w:tc>
          <w:tcPr>
            <w:tcW w:w="2030" w:type="dxa"/>
            <w:shd w:val="clear" w:color="auto" w:fill="auto"/>
            <w:noWrap/>
            <w:vAlign w:val="bottom"/>
            <w:hideMark/>
          </w:tcPr>
          <w:p w14:paraId="2048C17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18.34315166</w:t>
            </w:r>
          </w:p>
        </w:tc>
        <w:tc>
          <w:tcPr>
            <w:tcW w:w="1779" w:type="dxa"/>
            <w:shd w:val="clear" w:color="auto" w:fill="auto"/>
            <w:noWrap/>
            <w:vAlign w:val="bottom"/>
            <w:hideMark/>
          </w:tcPr>
          <w:p w14:paraId="22339D8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26.32290013</w:t>
            </w:r>
          </w:p>
        </w:tc>
        <w:tc>
          <w:tcPr>
            <w:tcW w:w="1465" w:type="dxa"/>
            <w:shd w:val="clear" w:color="auto" w:fill="auto"/>
            <w:noWrap/>
            <w:vAlign w:val="bottom"/>
            <w:hideMark/>
          </w:tcPr>
          <w:p w14:paraId="312F46A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-7.979748471</w:t>
            </w:r>
          </w:p>
        </w:tc>
      </w:tr>
      <w:tr w:rsidR="00693A12" w:rsidRPr="00693A12" w14:paraId="3671CAF7" w14:textId="77777777" w:rsidTr="00693A12">
        <w:trPr>
          <w:trHeight w:val="288"/>
        </w:trPr>
        <w:tc>
          <w:tcPr>
            <w:tcW w:w="1003" w:type="dxa"/>
            <w:shd w:val="clear" w:color="auto" w:fill="auto"/>
            <w:noWrap/>
            <w:vAlign w:val="bottom"/>
            <w:hideMark/>
          </w:tcPr>
          <w:p w14:paraId="7F4516C8"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39</w:t>
            </w:r>
          </w:p>
        </w:tc>
        <w:tc>
          <w:tcPr>
            <w:tcW w:w="1217" w:type="dxa"/>
            <w:shd w:val="clear" w:color="auto" w:fill="auto"/>
            <w:noWrap/>
            <w:vAlign w:val="bottom"/>
            <w:hideMark/>
          </w:tcPr>
          <w:p w14:paraId="1887F77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-8.3259424</w:t>
            </w:r>
          </w:p>
        </w:tc>
        <w:tc>
          <w:tcPr>
            <w:tcW w:w="1218" w:type="dxa"/>
            <w:shd w:val="clear" w:color="auto" w:fill="auto"/>
            <w:noWrap/>
            <w:vAlign w:val="bottom"/>
            <w:hideMark/>
          </w:tcPr>
          <w:p w14:paraId="332D26A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3.8289083</w:t>
            </w:r>
          </w:p>
        </w:tc>
        <w:tc>
          <w:tcPr>
            <w:tcW w:w="1102" w:type="dxa"/>
            <w:shd w:val="clear" w:color="auto" w:fill="auto"/>
            <w:noWrap/>
            <w:vAlign w:val="bottom"/>
            <w:hideMark/>
          </w:tcPr>
          <w:p w14:paraId="662FFA9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-1.885076</w:t>
            </w:r>
          </w:p>
        </w:tc>
        <w:tc>
          <w:tcPr>
            <w:tcW w:w="1218" w:type="dxa"/>
            <w:shd w:val="clear" w:color="auto" w:fill="auto"/>
            <w:noWrap/>
            <w:vAlign w:val="bottom"/>
            <w:hideMark/>
          </w:tcPr>
          <w:p w14:paraId="59ADD96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0.7757916</w:t>
            </w:r>
          </w:p>
        </w:tc>
        <w:tc>
          <w:tcPr>
            <w:tcW w:w="1102" w:type="dxa"/>
            <w:shd w:val="clear" w:color="auto" w:fill="auto"/>
            <w:noWrap/>
            <w:vAlign w:val="bottom"/>
            <w:hideMark/>
          </w:tcPr>
          <w:p w14:paraId="7D7A677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22.30777</w:t>
            </w:r>
          </w:p>
        </w:tc>
        <w:tc>
          <w:tcPr>
            <w:tcW w:w="1218" w:type="dxa"/>
            <w:shd w:val="clear" w:color="auto" w:fill="auto"/>
            <w:noWrap/>
            <w:vAlign w:val="bottom"/>
            <w:hideMark/>
          </w:tcPr>
          <w:p w14:paraId="5BDFFD4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-0.8062207</w:t>
            </w:r>
          </w:p>
        </w:tc>
        <w:tc>
          <w:tcPr>
            <w:tcW w:w="1218" w:type="dxa"/>
            <w:shd w:val="clear" w:color="auto" w:fill="auto"/>
            <w:noWrap/>
            <w:vAlign w:val="bottom"/>
            <w:hideMark/>
          </w:tcPr>
          <w:p w14:paraId="3B0527F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3.0064148</w:t>
            </w:r>
          </w:p>
        </w:tc>
        <w:tc>
          <w:tcPr>
            <w:tcW w:w="2030" w:type="dxa"/>
            <w:shd w:val="clear" w:color="auto" w:fill="auto"/>
            <w:noWrap/>
            <w:vAlign w:val="bottom"/>
            <w:hideMark/>
          </w:tcPr>
          <w:p w14:paraId="4FDA58D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18.90164795</w:t>
            </w:r>
          </w:p>
        </w:tc>
        <w:tc>
          <w:tcPr>
            <w:tcW w:w="1779" w:type="dxa"/>
            <w:shd w:val="clear" w:color="auto" w:fill="auto"/>
            <w:noWrap/>
            <w:vAlign w:val="bottom"/>
            <w:hideMark/>
          </w:tcPr>
          <w:p w14:paraId="068FE9F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29.91888701</w:t>
            </w:r>
          </w:p>
        </w:tc>
        <w:tc>
          <w:tcPr>
            <w:tcW w:w="1465" w:type="dxa"/>
            <w:shd w:val="clear" w:color="auto" w:fill="auto"/>
            <w:noWrap/>
            <w:vAlign w:val="bottom"/>
            <w:hideMark/>
          </w:tcPr>
          <w:p w14:paraId="5A1017E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-11.01723907</w:t>
            </w:r>
          </w:p>
        </w:tc>
      </w:tr>
      <w:tr w:rsidR="00693A12" w:rsidRPr="00693A12" w14:paraId="2B61E68C" w14:textId="77777777" w:rsidTr="00693A12">
        <w:trPr>
          <w:trHeight w:val="288"/>
        </w:trPr>
        <w:tc>
          <w:tcPr>
            <w:tcW w:w="1003" w:type="dxa"/>
            <w:shd w:val="clear" w:color="auto" w:fill="auto"/>
            <w:noWrap/>
            <w:vAlign w:val="bottom"/>
            <w:hideMark/>
          </w:tcPr>
          <w:p w14:paraId="46843B9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40</w:t>
            </w:r>
          </w:p>
        </w:tc>
        <w:tc>
          <w:tcPr>
            <w:tcW w:w="1217" w:type="dxa"/>
            <w:shd w:val="clear" w:color="auto" w:fill="auto"/>
            <w:noWrap/>
            <w:vAlign w:val="bottom"/>
            <w:hideMark/>
          </w:tcPr>
          <w:p w14:paraId="59EF3C9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-4.9357371</w:t>
            </w:r>
          </w:p>
        </w:tc>
        <w:tc>
          <w:tcPr>
            <w:tcW w:w="1218" w:type="dxa"/>
            <w:shd w:val="clear" w:color="auto" w:fill="auto"/>
            <w:noWrap/>
            <w:vAlign w:val="bottom"/>
            <w:hideMark/>
          </w:tcPr>
          <w:p w14:paraId="49F3544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3.4343283</w:t>
            </w:r>
          </w:p>
        </w:tc>
        <w:tc>
          <w:tcPr>
            <w:tcW w:w="1102" w:type="dxa"/>
            <w:shd w:val="clear" w:color="auto" w:fill="auto"/>
            <w:noWrap/>
            <w:vAlign w:val="bottom"/>
            <w:hideMark/>
          </w:tcPr>
          <w:p w14:paraId="16F5EEB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-3.434328</w:t>
            </w:r>
          </w:p>
        </w:tc>
        <w:tc>
          <w:tcPr>
            <w:tcW w:w="1218" w:type="dxa"/>
            <w:shd w:val="clear" w:color="auto" w:fill="auto"/>
            <w:noWrap/>
            <w:vAlign w:val="bottom"/>
            <w:hideMark/>
          </w:tcPr>
          <w:p w14:paraId="73D35C5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18.032796</w:t>
            </w:r>
          </w:p>
        </w:tc>
        <w:tc>
          <w:tcPr>
            <w:tcW w:w="1102" w:type="dxa"/>
            <w:shd w:val="clear" w:color="auto" w:fill="auto"/>
            <w:noWrap/>
            <w:vAlign w:val="bottom"/>
            <w:hideMark/>
          </w:tcPr>
          <w:p w14:paraId="0E8A2D2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14.91477</w:t>
            </w:r>
          </w:p>
        </w:tc>
        <w:tc>
          <w:tcPr>
            <w:tcW w:w="1218" w:type="dxa"/>
            <w:shd w:val="clear" w:color="auto" w:fill="auto"/>
            <w:noWrap/>
            <w:vAlign w:val="bottom"/>
            <w:hideMark/>
          </w:tcPr>
          <w:p w14:paraId="65F215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-0.6471626</w:t>
            </w:r>
          </w:p>
        </w:tc>
        <w:tc>
          <w:tcPr>
            <w:tcW w:w="1218" w:type="dxa"/>
            <w:shd w:val="clear" w:color="auto" w:fill="auto"/>
            <w:noWrap/>
            <w:vAlign w:val="bottom"/>
            <w:hideMark/>
          </w:tcPr>
          <w:p w14:paraId="132B855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3.8259398</w:t>
            </w:r>
          </w:p>
        </w:tc>
        <w:tc>
          <w:tcPr>
            <w:tcW w:w="2030" w:type="dxa"/>
            <w:shd w:val="clear" w:color="auto" w:fill="auto"/>
            <w:noWrap/>
            <w:vAlign w:val="bottom"/>
            <w:hideMark/>
          </w:tcPr>
          <w:p w14:paraId="07A6C5D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31.19060277</w:t>
            </w:r>
          </w:p>
        </w:tc>
        <w:tc>
          <w:tcPr>
            <w:tcW w:w="1779" w:type="dxa"/>
            <w:shd w:val="clear" w:color="auto" w:fill="auto"/>
            <w:noWrap/>
            <w:vAlign w:val="bottom"/>
            <w:hideMark/>
          </w:tcPr>
          <w:p w14:paraId="240109F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40.20783077</w:t>
            </w:r>
          </w:p>
        </w:tc>
        <w:tc>
          <w:tcPr>
            <w:tcW w:w="1465" w:type="dxa"/>
            <w:shd w:val="clear" w:color="auto" w:fill="auto"/>
            <w:noWrap/>
            <w:vAlign w:val="bottom"/>
            <w:hideMark/>
          </w:tcPr>
          <w:p w14:paraId="56E85DC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-9.017227997</w:t>
            </w:r>
          </w:p>
        </w:tc>
      </w:tr>
      <w:tr w:rsidR="00693A12" w:rsidRPr="00693A12" w14:paraId="2FF7B99B" w14:textId="77777777" w:rsidTr="00693A12">
        <w:trPr>
          <w:trHeight w:val="288"/>
        </w:trPr>
        <w:tc>
          <w:tcPr>
            <w:tcW w:w="1003" w:type="dxa"/>
            <w:shd w:val="clear" w:color="auto" w:fill="auto"/>
            <w:noWrap/>
            <w:vAlign w:val="bottom"/>
            <w:hideMark/>
          </w:tcPr>
          <w:p w14:paraId="65D64121"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41</w:t>
            </w:r>
          </w:p>
        </w:tc>
        <w:tc>
          <w:tcPr>
            <w:tcW w:w="1217" w:type="dxa"/>
            <w:shd w:val="clear" w:color="auto" w:fill="auto"/>
            <w:noWrap/>
            <w:vAlign w:val="bottom"/>
            <w:hideMark/>
          </w:tcPr>
          <w:p w14:paraId="678D78A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-2.0856808</w:t>
            </w:r>
          </w:p>
        </w:tc>
        <w:tc>
          <w:tcPr>
            <w:tcW w:w="1218" w:type="dxa"/>
            <w:shd w:val="clear" w:color="auto" w:fill="auto"/>
            <w:noWrap/>
            <w:vAlign w:val="bottom"/>
            <w:hideMark/>
          </w:tcPr>
          <w:p w14:paraId="3959E36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0.7105323</w:t>
            </w:r>
          </w:p>
        </w:tc>
        <w:tc>
          <w:tcPr>
            <w:tcW w:w="1102" w:type="dxa"/>
            <w:shd w:val="clear" w:color="auto" w:fill="auto"/>
            <w:noWrap/>
            <w:vAlign w:val="bottom"/>
            <w:hideMark/>
          </w:tcPr>
          <w:p w14:paraId="4875A64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-2.972024</w:t>
            </w:r>
          </w:p>
        </w:tc>
        <w:tc>
          <w:tcPr>
            <w:tcW w:w="1218" w:type="dxa"/>
            <w:shd w:val="clear" w:color="auto" w:fill="auto"/>
            <w:noWrap/>
            <w:vAlign w:val="bottom"/>
            <w:hideMark/>
          </w:tcPr>
          <w:p w14:paraId="6478028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17.842439</w:t>
            </w:r>
          </w:p>
        </w:tc>
        <w:tc>
          <w:tcPr>
            <w:tcW w:w="1102" w:type="dxa"/>
            <w:shd w:val="clear" w:color="auto" w:fill="auto"/>
            <w:noWrap/>
            <w:vAlign w:val="bottom"/>
            <w:hideMark/>
          </w:tcPr>
          <w:p w14:paraId="6B05B2A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18.24168</w:t>
            </w:r>
          </w:p>
        </w:tc>
        <w:tc>
          <w:tcPr>
            <w:tcW w:w="1218" w:type="dxa"/>
            <w:shd w:val="clear" w:color="auto" w:fill="auto"/>
            <w:noWrap/>
            <w:vAlign w:val="bottom"/>
            <w:hideMark/>
          </w:tcPr>
          <w:p w14:paraId="54A2D68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1.7390829</w:t>
            </w:r>
          </w:p>
        </w:tc>
        <w:tc>
          <w:tcPr>
            <w:tcW w:w="1218" w:type="dxa"/>
            <w:shd w:val="clear" w:color="auto" w:fill="auto"/>
            <w:noWrap/>
            <w:vAlign w:val="bottom"/>
            <w:hideMark/>
          </w:tcPr>
          <w:p w14:paraId="060CE59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5.6024304</w:t>
            </w:r>
          </w:p>
        </w:tc>
        <w:tc>
          <w:tcPr>
            <w:tcW w:w="2030" w:type="dxa"/>
            <w:shd w:val="clear" w:color="auto" w:fill="auto"/>
            <w:noWrap/>
            <w:vAlign w:val="bottom"/>
            <w:hideMark/>
          </w:tcPr>
          <w:p w14:paraId="37D1997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39.07845772</w:t>
            </w:r>
          </w:p>
        </w:tc>
        <w:tc>
          <w:tcPr>
            <w:tcW w:w="1779" w:type="dxa"/>
            <w:shd w:val="clear" w:color="auto" w:fill="auto"/>
            <w:noWrap/>
            <w:vAlign w:val="bottom"/>
            <w:hideMark/>
          </w:tcPr>
          <w:p w14:paraId="7EF862F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44.13616218</w:t>
            </w:r>
          </w:p>
        </w:tc>
        <w:tc>
          <w:tcPr>
            <w:tcW w:w="1465" w:type="dxa"/>
            <w:shd w:val="clear" w:color="auto" w:fill="auto"/>
            <w:noWrap/>
            <w:vAlign w:val="bottom"/>
            <w:hideMark/>
          </w:tcPr>
          <w:p w14:paraId="19FA3CB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-5.057704464</w:t>
            </w:r>
          </w:p>
        </w:tc>
      </w:tr>
      <w:tr w:rsidR="00693A12" w:rsidRPr="00693A12" w14:paraId="5D081E4F" w14:textId="77777777" w:rsidTr="00693A12">
        <w:trPr>
          <w:trHeight w:val="288"/>
        </w:trPr>
        <w:tc>
          <w:tcPr>
            <w:tcW w:w="1003" w:type="dxa"/>
            <w:shd w:val="clear" w:color="auto" w:fill="auto"/>
            <w:noWrap/>
            <w:vAlign w:val="bottom"/>
            <w:hideMark/>
          </w:tcPr>
          <w:p w14:paraId="4D983E95"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42</w:t>
            </w:r>
          </w:p>
        </w:tc>
        <w:tc>
          <w:tcPr>
            <w:tcW w:w="1217" w:type="dxa"/>
            <w:shd w:val="clear" w:color="auto" w:fill="auto"/>
            <w:noWrap/>
            <w:vAlign w:val="bottom"/>
            <w:hideMark/>
          </w:tcPr>
          <w:p w14:paraId="64A5BAB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25.317803</w:t>
            </w:r>
          </w:p>
        </w:tc>
        <w:tc>
          <w:tcPr>
            <w:tcW w:w="1218" w:type="dxa"/>
            <w:shd w:val="clear" w:color="auto" w:fill="auto"/>
            <w:noWrap/>
            <w:vAlign w:val="bottom"/>
            <w:hideMark/>
          </w:tcPr>
          <w:p w14:paraId="44F8B72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0.0285872</w:t>
            </w:r>
          </w:p>
        </w:tc>
        <w:tc>
          <w:tcPr>
            <w:tcW w:w="1102" w:type="dxa"/>
            <w:shd w:val="clear" w:color="auto" w:fill="auto"/>
            <w:noWrap/>
            <w:vAlign w:val="bottom"/>
            <w:hideMark/>
          </w:tcPr>
          <w:p w14:paraId="14962CC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1.084139</w:t>
            </w:r>
          </w:p>
        </w:tc>
        <w:tc>
          <w:tcPr>
            <w:tcW w:w="1218" w:type="dxa"/>
            <w:shd w:val="clear" w:color="auto" w:fill="auto"/>
            <w:noWrap/>
            <w:vAlign w:val="bottom"/>
            <w:hideMark/>
          </w:tcPr>
          <w:p w14:paraId="603FB1B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17.202399</w:t>
            </w:r>
          </w:p>
        </w:tc>
        <w:tc>
          <w:tcPr>
            <w:tcW w:w="1102" w:type="dxa"/>
            <w:shd w:val="clear" w:color="auto" w:fill="auto"/>
            <w:noWrap/>
            <w:vAlign w:val="bottom"/>
            <w:hideMark/>
          </w:tcPr>
          <w:p w14:paraId="0690BB6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12.30139</w:t>
            </w:r>
          </w:p>
        </w:tc>
        <w:tc>
          <w:tcPr>
            <w:tcW w:w="1218" w:type="dxa"/>
            <w:shd w:val="clear" w:color="auto" w:fill="auto"/>
            <w:noWrap/>
            <w:vAlign w:val="bottom"/>
            <w:hideMark/>
          </w:tcPr>
          <w:p w14:paraId="7971372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12.385041</w:t>
            </w:r>
          </w:p>
        </w:tc>
        <w:tc>
          <w:tcPr>
            <w:tcW w:w="1218" w:type="dxa"/>
            <w:shd w:val="clear" w:color="auto" w:fill="auto"/>
            <w:noWrap/>
            <w:vAlign w:val="bottom"/>
            <w:hideMark/>
          </w:tcPr>
          <w:p w14:paraId="075EA95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4.6445919</w:t>
            </w:r>
          </w:p>
        </w:tc>
        <w:tc>
          <w:tcPr>
            <w:tcW w:w="2030" w:type="dxa"/>
            <w:shd w:val="clear" w:color="auto" w:fill="auto"/>
            <w:noWrap/>
            <w:vAlign w:val="bottom"/>
            <w:hideMark/>
          </w:tcPr>
          <w:p w14:paraId="559443E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72.96395441</w:t>
            </w:r>
          </w:p>
        </w:tc>
        <w:tc>
          <w:tcPr>
            <w:tcW w:w="1779" w:type="dxa"/>
            <w:shd w:val="clear" w:color="auto" w:fill="auto"/>
            <w:noWrap/>
            <w:vAlign w:val="bottom"/>
            <w:hideMark/>
          </w:tcPr>
          <w:p w14:paraId="33FDDD1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72.96395441</w:t>
            </w:r>
          </w:p>
        </w:tc>
        <w:tc>
          <w:tcPr>
            <w:tcW w:w="1465" w:type="dxa"/>
            <w:shd w:val="clear" w:color="auto" w:fill="auto"/>
            <w:noWrap/>
            <w:vAlign w:val="bottom"/>
            <w:hideMark/>
          </w:tcPr>
          <w:p w14:paraId="2D16C17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w:t>
            </w:r>
          </w:p>
        </w:tc>
      </w:tr>
      <w:tr w:rsidR="00693A12" w:rsidRPr="00693A12" w14:paraId="18E6AEAC" w14:textId="77777777" w:rsidTr="00693A12">
        <w:trPr>
          <w:trHeight w:val="288"/>
        </w:trPr>
        <w:tc>
          <w:tcPr>
            <w:tcW w:w="1003" w:type="dxa"/>
            <w:shd w:val="clear" w:color="auto" w:fill="auto"/>
            <w:noWrap/>
            <w:vAlign w:val="bottom"/>
            <w:hideMark/>
          </w:tcPr>
          <w:p w14:paraId="1B7FAC1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43</w:t>
            </w:r>
          </w:p>
        </w:tc>
        <w:tc>
          <w:tcPr>
            <w:tcW w:w="1217" w:type="dxa"/>
            <w:shd w:val="clear" w:color="auto" w:fill="auto"/>
            <w:noWrap/>
            <w:vAlign w:val="bottom"/>
            <w:hideMark/>
          </w:tcPr>
          <w:p w14:paraId="0BFAD89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-12.998589</w:t>
            </w:r>
          </w:p>
        </w:tc>
        <w:tc>
          <w:tcPr>
            <w:tcW w:w="1218" w:type="dxa"/>
            <w:shd w:val="clear" w:color="auto" w:fill="auto"/>
            <w:noWrap/>
            <w:vAlign w:val="bottom"/>
            <w:hideMark/>
          </w:tcPr>
          <w:p w14:paraId="3152C1B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2.5247614</w:t>
            </w:r>
          </w:p>
        </w:tc>
        <w:tc>
          <w:tcPr>
            <w:tcW w:w="1102" w:type="dxa"/>
            <w:shd w:val="clear" w:color="auto" w:fill="auto"/>
            <w:noWrap/>
            <w:vAlign w:val="bottom"/>
            <w:hideMark/>
          </w:tcPr>
          <w:p w14:paraId="4EDF36B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-2.524761</w:t>
            </w:r>
          </w:p>
        </w:tc>
        <w:tc>
          <w:tcPr>
            <w:tcW w:w="1218" w:type="dxa"/>
            <w:shd w:val="clear" w:color="auto" w:fill="auto"/>
            <w:noWrap/>
            <w:vAlign w:val="bottom"/>
            <w:hideMark/>
          </w:tcPr>
          <w:p w14:paraId="644205A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12.129595</w:t>
            </w:r>
          </w:p>
        </w:tc>
        <w:tc>
          <w:tcPr>
            <w:tcW w:w="1102" w:type="dxa"/>
            <w:shd w:val="clear" w:color="auto" w:fill="auto"/>
            <w:noWrap/>
            <w:vAlign w:val="bottom"/>
            <w:hideMark/>
          </w:tcPr>
          <w:p w14:paraId="53DEEFD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1.07455</w:t>
            </w:r>
          </w:p>
        </w:tc>
        <w:tc>
          <w:tcPr>
            <w:tcW w:w="1218" w:type="dxa"/>
            <w:shd w:val="clear" w:color="auto" w:fill="auto"/>
            <w:noWrap/>
            <w:vAlign w:val="bottom"/>
            <w:hideMark/>
          </w:tcPr>
          <w:p w14:paraId="2AA3083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0.7017532</w:t>
            </w:r>
          </w:p>
        </w:tc>
        <w:tc>
          <w:tcPr>
            <w:tcW w:w="1218" w:type="dxa"/>
            <w:shd w:val="clear" w:color="auto" w:fill="auto"/>
            <w:noWrap/>
            <w:vAlign w:val="bottom"/>
            <w:hideMark/>
          </w:tcPr>
          <w:p w14:paraId="4B7EA69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4.1615345</w:t>
            </w:r>
          </w:p>
        </w:tc>
        <w:tc>
          <w:tcPr>
            <w:tcW w:w="2030" w:type="dxa"/>
            <w:shd w:val="clear" w:color="auto" w:fill="auto"/>
            <w:noWrap/>
            <w:vAlign w:val="bottom"/>
            <w:hideMark/>
          </w:tcPr>
          <w:p w14:paraId="54C966F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5.068843494</w:t>
            </w:r>
          </w:p>
        </w:tc>
        <w:tc>
          <w:tcPr>
            <w:tcW w:w="1779" w:type="dxa"/>
            <w:shd w:val="clear" w:color="auto" w:fill="auto"/>
            <w:noWrap/>
            <w:vAlign w:val="bottom"/>
            <w:hideMark/>
          </w:tcPr>
          <w:p w14:paraId="4D80CEF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20.59219406</w:t>
            </w:r>
          </w:p>
        </w:tc>
        <w:tc>
          <w:tcPr>
            <w:tcW w:w="1465" w:type="dxa"/>
            <w:shd w:val="clear" w:color="auto" w:fill="auto"/>
            <w:noWrap/>
            <w:vAlign w:val="bottom"/>
            <w:hideMark/>
          </w:tcPr>
          <w:p w14:paraId="6191293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-15.52335056</w:t>
            </w:r>
          </w:p>
        </w:tc>
      </w:tr>
      <w:tr w:rsidR="00693A12" w:rsidRPr="00693A12" w14:paraId="2950C67A" w14:textId="77777777" w:rsidTr="00693A12">
        <w:trPr>
          <w:trHeight w:val="288"/>
        </w:trPr>
        <w:tc>
          <w:tcPr>
            <w:tcW w:w="1003" w:type="dxa"/>
            <w:shd w:val="clear" w:color="auto" w:fill="auto"/>
            <w:noWrap/>
            <w:vAlign w:val="bottom"/>
            <w:hideMark/>
          </w:tcPr>
          <w:p w14:paraId="64C7BCD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44</w:t>
            </w:r>
          </w:p>
        </w:tc>
        <w:tc>
          <w:tcPr>
            <w:tcW w:w="1217" w:type="dxa"/>
            <w:shd w:val="clear" w:color="auto" w:fill="auto"/>
            <w:noWrap/>
            <w:vAlign w:val="bottom"/>
            <w:hideMark/>
          </w:tcPr>
          <w:p w14:paraId="5DA4ABC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-10.305649</w:t>
            </w:r>
          </w:p>
        </w:tc>
        <w:tc>
          <w:tcPr>
            <w:tcW w:w="1218" w:type="dxa"/>
            <w:shd w:val="clear" w:color="auto" w:fill="auto"/>
            <w:noWrap/>
            <w:vAlign w:val="bottom"/>
            <w:hideMark/>
          </w:tcPr>
          <w:p w14:paraId="115F783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-3.5228078</w:t>
            </w:r>
          </w:p>
        </w:tc>
        <w:tc>
          <w:tcPr>
            <w:tcW w:w="1102" w:type="dxa"/>
            <w:shd w:val="clear" w:color="auto" w:fill="auto"/>
            <w:noWrap/>
            <w:vAlign w:val="bottom"/>
            <w:hideMark/>
          </w:tcPr>
          <w:p w14:paraId="1693BE4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3.030918</w:t>
            </w:r>
          </w:p>
        </w:tc>
        <w:tc>
          <w:tcPr>
            <w:tcW w:w="1218" w:type="dxa"/>
            <w:shd w:val="clear" w:color="auto" w:fill="auto"/>
            <w:noWrap/>
            <w:vAlign w:val="bottom"/>
            <w:hideMark/>
          </w:tcPr>
          <w:p w14:paraId="3CF7A40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14.787751</w:t>
            </w:r>
          </w:p>
        </w:tc>
        <w:tc>
          <w:tcPr>
            <w:tcW w:w="1102" w:type="dxa"/>
            <w:shd w:val="clear" w:color="auto" w:fill="auto"/>
            <w:noWrap/>
            <w:vAlign w:val="bottom"/>
            <w:hideMark/>
          </w:tcPr>
          <w:p w14:paraId="035B77A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7.256002</w:t>
            </w:r>
          </w:p>
        </w:tc>
        <w:tc>
          <w:tcPr>
            <w:tcW w:w="1218" w:type="dxa"/>
            <w:shd w:val="clear" w:color="auto" w:fill="auto"/>
            <w:noWrap/>
            <w:vAlign w:val="bottom"/>
            <w:hideMark/>
          </w:tcPr>
          <w:p w14:paraId="670A31D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-2.4752513</w:t>
            </w:r>
          </w:p>
        </w:tc>
        <w:tc>
          <w:tcPr>
            <w:tcW w:w="1218" w:type="dxa"/>
            <w:shd w:val="clear" w:color="auto" w:fill="auto"/>
            <w:noWrap/>
            <w:vAlign w:val="bottom"/>
            <w:hideMark/>
          </w:tcPr>
          <w:p w14:paraId="0D26B55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6.5136981</w:t>
            </w:r>
          </w:p>
        </w:tc>
        <w:tc>
          <w:tcPr>
            <w:tcW w:w="2030" w:type="dxa"/>
            <w:shd w:val="clear" w:color="auto" w:fill="auto"/>
            <w:noWrap/>
            <w:vAlign w:val="bottom"/>
            <w:hideMark/>
          </w:tcPr>
          <w:p w14:paraId="2108635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15.28466136</w:t>
            </w:r>
          </w:p>
        </w:tc>
        <w:tc>
          <w:tcPr>
            <w:tcW w:w="1779" w:type="dxa"/>
            <w:shd w:val="clear" w:color="auto" w:fill="auto"/>
            <w:noWrap/>
            <w:vAlign w:val="bottom"/>
            <w:hideMark/>
          </w:tcPr>
          <w:p w14:paraId="59D8B19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31.58836933</w:t>
            </w:r>
          </w:p>
        </w:tc>
        <w:tc>
          <w:tcPr>
            <w:tcW w:w="1465" w:type="dxa"/>
            <w:shd w:val="clear" w:color="auto" w:fill="auto"/>
            <w:noWrap/>
            <w:vAlign w:val="bottom"/>
            <w:hideMark/>
          </w:tcPr>
          <w:p w14:paraId="6920C5C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-16.30370797</w:t>
            </w:r>
          </w:p>
        </w:tc>
      </w:tr>
      <w:tr w:rsidR="00693A12" w:rsidRPr="00693A12" w14:paraId="2D82817D" w14:textId="77777777" w:rsidTr="00693A12">
        <w:trPr>
          <w:trHeight w:val="288"/>
        </w:trPr>
        <w:tc>
          <w:tcPr>
            <w:tcW w:w="1003" w:type="dxa"/>
            <w:shd w:val="clear" w:color="auto" w:fill="auto"/>
            <w:noWrap/>
            <w:vAlign w:val="bottom"/>
            <w:hideMark/>
          </w:tcPr>
          <w:p w14:paraId="1ADB05F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45</w:t>
            </w:r>
          </w:p>
        </w:tc>
        <w:tc>
          <w:tcPr>
            <w:tcW w:w="1217" w:type="dxa"/>
            <w:shd w:val="clear" w:color="auto" w:fill="auto"/>
            <w:noWrap/>
            <w:vAlign w:val="bottom"/>
            <w:hideMark/>
          </w:tcPr>
          <w:p w14:paraId="5F80D82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-12.830046</w:t>
            </w:r>
          </w:p>
        </w:tc>
        <w:tc>
          <w:tcPr>
            <w:tcW w:w="1218" w:type="dxa"/>
            <w:shd w:val="clear" w:color="auto" w:fill="auto"/>
            <w:noWrap/>
            <w:vAlign w:val="bottom"/>
            <w:hideMark/>
          </w:tcPr>
          <w:p w14:paraId="6CF140E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3.4443989</w:t>
            </w:r>
          </w:p>
        </w:tc>
        <w:tc>
          <w:tcPr>
            <w:tcW w:w="1102" w:type="dxa"/>
            <w:shd w:val="clear" w:color="auto" w:fill="auto"/>
            <w:noWrap/>
            <w:vAlign w:val="bottom"/>
            <w:hideMark/>
          </w:tcPr>
          <w:p w14:paraId="7E54F8D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-6.794582</w:t>
            </w:r>
          </w:p>
        </w:tc>
        <w:tc>
          <w:tcPr>
            <w:tcW w:w="1218" w:type="dxa"/>
            <w:shd w:val="clear" w:color="auto" w:fill="auto"/>
            <w:noWrap/>
            <w:vAlign w:val="bottom"/>
            <w:hideMark/>
          </w:tcPr>
          <w:p w14:paraId="1CDA94F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15.85489</w:t>
            </w:r>
          </w:p>
        </w:tc>
        <w:tc>
          <w:tcPr>
            <w:tcW w:w="1102" w:type="dxa"/>
            <w:shd w:val="clear" w:color="auto" w:fill="auto"/>
            <w:noWrap/>
            <w:vAlign w:val="bottom"/>
            <w:hideMark/>
          </w:tcPr>
          <w:p w14:paraId="08927BC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9.550016</w:t>
            </w:r>
          </w:p>
        </w:tc>
        <w:tc>
          <w:tcPr>
            <w:tcW w:w="1218" w:type="dxa"/>
            <w:shd w:val="clear" w:color="auto" w:fill="auto"/>
            <w:noWrap/>
            <w:vAlign w:val="bottom"/>
            <w:hideMark/>
          </w:tcPr>
          <w:p w14:paraId="76A2B71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1.3529669</w:t>
            </w:r>
          </w:p>
        </w:tc>
        <w:tc>
          <w:tcPr>
            <w:tcW w:w="1218" w:type="dxa"/>
            <w:shd w:val="clear" w:color="auto" w:fill="auto"/>
            <w:noWrap/>
            <w:vAlign w:val="bottom"/>
            <w:hideMark/>
          </w:tcPr>
          <w:p w14:paraId="5B57B41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3.499635</w:t>
            </w:r>
          </w:p>
        </w:tc>
        <w:tc>
          <w:tcPr>
            <w:tcW w:w="2030" w:type="dxa"/>
            <w:shd w:val="clear" w:color="auto" w:fill="auto"/>
            <w:noWrap/>
            <w:vAlign w:val="bottom"/>
            <w:hideMark/>
          </w:tcPr>
          <w:p w14:paraId="4EA5C1F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14.07727861</w:t>
            </w:r>
          </w:p>
        </w:tc>
        <w:tc>
          <w:tcPr>
            <w:tcW w:w="1779" w:type="dxa"/>
            <w:shd w:val="clear" w:color="auto" w:fill="auto"/>
            <w:noWrap/>
            <w:vAlign w:val="bottom"/>
            <w:hideMark/>
          </w:tcPr>
          <w:p w14:paraId="480FA74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33.70190694</w:t>
            </w:r>
          </w:p>
        </w:tc>
        <w:tc>
          <w:tcPr>
            <w:tcW w:w="1465" w:type="dxa"/>
            <w:shd w:val="clear" w:color="auto" w:fill="auto"/>
            <w:noWrap/>
            <w:vAlign w:val="bottom"/>
            <w:hideMark/>
          </w:tcPr>
          <w:p w14:paraId="1B913A9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-19.62462833</w:t>
            </w:r>
          </w:p>
        </w:tc>
      </w:tr>
      <w:tr w:rsidR="00693A12" w:rsidRPr="00693A12" w14:paraId="4E8E1398" w14:textId="77777777" w:rsidTr="00693A12">
        <w:trPr>
          <w:trHeight w:val="288"/>
        </w:trPr>
        <w:tc>
          <w:tcPr>
            <w:tcW w:w="1003" w:type="dxa"/>
            <w:shd w:val="clear" w:color="auto" w:fill="auto"/>
            <w:noWrap/>
            <w:vAlign w:val="bottom"/>
            <w:hideMark/>
          </w:tcPr>
          <w:p w14:paraId="02AE53D5"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46</w:t>
            </w:r>
          </w:p>
        </w:tc>
        <w:tc>
          <w:tcPr>
            <w:tcW w:w="1217" w:type="dxa"/>
            <w:shd w:val="clear" w:color="auto" w:fill="auto"/>
            <w:noWrap/>
            <w:vAlign w:val="bottom"/>
            <w:hideMark/>
          </w:tcPr>
          <w:p w14:paraId="74D2C76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-14.091282</w:t>
            </w:r>
          </w:p>
        </w:tc>
        <w:tc>
          <w:tcPr>
            <w:tcW w:w="1218" w:type="dxa"/>
            <w:shd w:val="clear" w:color="auto" w:fill="auto"/>
            <w:noWrap/>
            <w:vAlign w:val="bottom"/>
            <w:hideMark/>
          </w:tcPr>
          <w:p w14:paraId="5539918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6.666699</w:t>
            </w:r>
          </w:p>
        </w:tc>
        <w:tc>
          <w:tcPr>
            <w:tcW w:w="1102" w:type="dxa"/>
            <w:shd w:val="clear" w:color="auto" w:fill="auto"/>
            <w:noWrap/>
            <w:vAlign w:val="bottom"/>
            <w:hideMark/>
          </w:tcPr>
          <w:p w14:paraId="1C905B8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-6.346784</w:t>
            </w:r>
          </w:p>
        </w:tc>
        <w:tc>
          <w:tcPr>
            <w:tcW w:w="1218" w:type="dxa"/>
            <w:shd w:val="clear" w:color="auto" w:fill="auto"/>
            <w:noWrap/>
            <w:vAlign w:val="bottom"/>
            <w:hideMark/>
          </w:tcPr>
          <w:p w14:paraId="69143D6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5.8833573</w:t>
            </w:r>
          </w:p>
        </w:tc>
        <w:tc>
          <w:tcPr>
            <w:tcW w:w="1102" w:type="dxa"/>
            <w:shd w:val="clear" w:color="auto" w:fill="auto"/>
            <w:noWrap/>
            <w:vAlign w:val="bottom"/>
            <w:hideMark/>
          </w:tcPr>
          <w:p w14:paraId="48859AA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12.75444</w:t>
            </w:r>
          </w:p>
        </w:tc>
        <w:tc>
          <w:tcPr>
            <w:tcW w:w="1218" w:type="dxa"/>
            <w:shd w:val="clear" w:color="auto" w:fill="auto"/>
            <w:noWrap/>
            <w:vAlign w:val="bottom"/>
            <w:hideMark/>
          </w:tcPr>
          <w:p w14:paraId="488BA00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7.742327</w:t>
            </w:r>
          </w:p>
        </w:tc>
        <w:tc>
          <w:tcPr>
            <w:tcW w:w="1218" w:type="dxa"/>
            <w:shd w:val="clear" w:color="auto" w:fill="auto"/>
            <w:noWrap/>
            <w:vAlign w:val="bottom"/>
            <w:hideMark/>
          </w:tcPr>
          <w:p w14:paraId="2F87542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7.5610797</w:t>
            </w:r>
          </w:p>
        </w:tc>
        <w:tc>
          <w:tcPr>
            <w:tcW w:w="2030" w:type="dxa"/>
            <w:shd w:val="clear" w:color="auto" w:fill="auto"/>
            <w:noWrap/>
            <w:vAlign w:val="bottom"/>
            <w:hideMark/>
          </w:tcPr>
          <w:p w14:paraId="75B4690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20.16983364</w:t>
            </w:r>
          </w:p>
        </w:tc>
        <w:tc>
          <w:tcPr>
            <w:tcW w:w="1779" w:type="dxa"/>
            <w:shd w:val="clear" w:color="auto" w:fill="auto"/>
            <w:noWrap/>
            <w:vAlign w:val="bottom"/>
            <w:hideMark/>
          </w:tcPr>
          <w:p w14:paraId="252E445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40.60789992</w:t>
            </w:r>
          </w:p>
        </w:tc>
        <w:tc>
          <w:tcPr>
            <w:tcW w:w="1465" w:type="dxa"/>
            <w:shd w:val="clear" w:color="auto" w:fill="auto"/>
            <w:noWrap/>
            <w:vAlign w:val="bottom"/>
            <w:hideMark/>
          </w:tcPr>
          <w:p w14:paraId="7B001E0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-20.43806628</w:t>
            </w:r>
          </w:p>
        </w:tc>
      </w:tr>
      <w:tr w:rsidR="00693A12" w:rsidRPr="00693A12" w14:paraId="66F81ADA" w14:textId="77777777" w:rsidTr="00693A12">
        <w:trPr>
          <w:trHeight w:val="288"/>
        </w:trPr>
        <w:tc>
          <w:tcPr>
            <w:tcW w:w="1003" w:type="dxa"/>
            <w:shd w:val="clear" w:color="auto" w:fill="auto"/>
            <w:noWrap/>
            <w:vAlign w:val="bottom"/>
            <w:hideMark/>
          </w:tcPr>
          <w:p w14:paraId="3B9288A8"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47</w:t>
            </w:r>
          </w:p>
        </w:tc>
        <w:tc>
          <w:tcPr>
            <w:tcW w:w="1217" w:type="dxa"/>
            <w:shd w:val="clear" w:color="auto" w:fill="auto"/>
            <w:noWrap/>
            <w:vAlign w:val="bottom"/>
            <w:hideMark/>
          </w:tcPr>
          <w:p w14:paraId="7F91781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-7.6563459</w:t>
            </w:r>
          </w:p>
        </w:tc>
        <w:tc>
          <w:tcPr>
            <w:tcW w:w="1218" w:type="dxa"/>
            <w:shd w:val="clear" w:color="auto" w:fill="auto"/>
            <w:noWrap/>
            <w:vAlign w:val="bottom"/>
            <w:hideMark/>
          </w:tcPr>
          <w:p w14:paraId="0AB8C2C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3.3283944</w:t>
            </w:r>
          </w:p>
        </w:tc>
        <w:tc>
          <w:tcPr>
            <w:tcW w:w="1102" w:type="dxa"/>
            <w:shd w:val="clear" w:color="auto" w:fill="auto"/>
            <w:noWrap/>
            <w:vAlign w:val="bottom"/>
            <w:hideMark/>
          </w:tcPr>
          <w:p w14:paraId="6D151D9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-4.445122</w:t>
            </w:r>
          </w:p>
        </w:tc>
        <w:tc>
          <w:tcPr>
            <w:tcW w:w="1218" w:type="dxa"/>
            <w:shd w:val="clear" w:color="auto" w:fill="auto"/>
            <w:noWrap/>
            <w:vAlign w:val="bottom"/>
            <w:hideMark/>
          </w:tcPr>
          <w:p w14:paraId="5E1D06C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1.1248528</w:t>
            </w:r>
          </w:p>
        </w:tc>
        <w:tc>
          <w:tcPr>
            <w:tcW w:w="1102" w:type="dxa"/>
            <w:shd w:val="clear" w:color="auto" w:fill="auto"/>
            <w:noWrap/>
            <w:vAlign w:val="bottom"/>
            <w:hideMark/>
          </w:tcPr>
          <w:p w14:paraId="1A99700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7.777297</w:t>
            </w:r>
          </w:p>
        </w:tc>
        <w:tc>
          <w:tcPr>
            <w:tcW w:w="1218" w:type="dxa"/>
            <w:shd w:val="clear" w:color="auto" w:fill="auto"/>
            <w:noWrap/>
            <w:vAlign w:val="bottom"/>
            <w:hideMark/>
          </w:tcPr>
          <w:p w14:paraId="0B6BD32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-2.0315652</w:t>
            </w:r>
          </w:p>
        </w:tc>
        <w:tc>
          <w:tcPr>
            <w:tcW w:w="1218" w:type="dxa"/>
            <w:shd w:val="clear" w:color="auto" w:fill="auto"/>
            <w:noWrap/>
            <w:vAlign w:val="bottom"/>
            <w:hideMark/>
          </w:tcPr>
          <w:p w14:paraId="429036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19.01199</w:t>
            </w:r>
          </w:p>
        </w:tc>
        <w:tc>
          <w:tcPr>
            <w:tcW w:w="2030" w:type="dxa"/>
            <w:shd w:val="clear" w:color="auto" w:fill="auto"/>
            <w:noWrap/>
            <w:vAlign w:val="bottom"/>
            <w:hideMark/>
          </w:tcPr>
          <w:p w14:paraId="31836F2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17.10950111</w:t>
            </w:r>
          </w:p>
        </w:tc>
        <w:tc>
          <w:tcPr>
            <w:tcW w:w="1779" w:type="dxa"/>
            <w:shd w:val="clear" w:color="auto" w:fill="auto"/>
            <w:noWrap/>
            <w:vAlign w:val="bottom"/>
            <w:hideMark/>
          </w:tcPr>
          <w:p w14:paraId="1A4BCFF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31.24253444</w:t>
            </w:r>
          </w:p>
        </w:tc>
        <w:tc>
          <w:tcPr>
            <w:tcW w:w="1465" w:type="dxa"/>
            <w:shd w:val="clear" w:color="auto" w:fill="auto"/>
            <w:noWrap/>
            <w:vAlign w:val="bottom"/>
            <w:hideMark/>
          </w:tcPr>
          <w:p w14:paraId="6975CAF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-14.13303333</w:t>
            </w:r>
          </w:p>
        </w:tc>
      </w:tr>
      <w:tr w:rsidR="00693A12" w:rsidRPr="00693A12" w14:paraId="6AE842E0" w14:textId="77777777" w:rsidTr="00693A12">
        <w:trPr>
          <w:trHeight w:val="288"/>
        </w:trPr>
        <w:tc>
          <w:tcPr>
            <w:tcW w:w="1003" w:type="dxa"/>
            <w:shd w:val="clear" w:color="auto" w:fill="auto"/>
            <w:noWrap/>
            <w:vAlign w:val="bottom"/>
            <w:hideMark/>
          </w:tcPr>
          <w:p w14:paraId="572B1514"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48</w:t>
            </w:r>
          </w:p>
        </w:tc>
        <w:tc>
          <w:tcPr>
            <w:tcW w:w="1217" w:type="dxa"/>
            <w:shd w:val="clear" w:color="auto" w:fill="auto"/>
            <w:noWrap/>
            <w:vAlign w:val="bottom"/>
            <w:hideMark/>
          </w:tcPr>
          <w:p w14:paraId="2AD4921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-7.6922959</w:t>
            </w:r>
          </w:p>
        </w:tc>
        <w:tc>
          <w:tcPr>
            <w:tcW w:w="1218" w:type="dxa"/>
            <w:shd w:val="clear" w:color="auto" w:fill="auto"/>
            <w:noWrap/>
            <w:vAlign w:val="bottom"/>
            <w:hideMark/>
          </w:tcPr>
          <w:p w14:paraId="37F5061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0.1989454</w:t>
            </w:r>
          </w:p>
        </w:tc>
        <w:tc>
          <w:tcPr>
            <w:tcW w:w="1102" w:type="dxa"/>
            <w:shd w:val="clear" w:color="auto" w:fill="auto"/>
            <w:noWrap/>
            <w:vAlign w:val="bottom"/>
            <w:hideMark/>
          </w:tcPr>
          <w:p w14:paraId="4DF7B81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0.140144</w:t>
            </w:r>
          </w:p>
        </w:tc>
        <w:tc>
          <w:tcPr>
            <w:tcW w:w="1218" w:type="dxa"/>
            <w:shd w:val="clear" w:color="auto" w:fill="auto"/>
            <w:noWrap/>
            <w:vAlign w:val="bottom"/>
            <w:hideMark/>
          </w:tcPr>
          <w:p w14:paraId="335DF70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2.0364006</w:t>
            </w:r>
          </w:p>
        </w:tc>
        <w:tc>
          <w:tcPr>
            <w:tcW w:w="1102" w:type="dxa"/>
            <w:shd w:val="clear" w:color="auto" w:fill="auto"/>
            <w:noWrap/>
            <w:vAlign w:val="bottom"/>
            <w:hideMark/>
          </w:tcPr>
          <w:p w14:paraId="36DA11D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18.37439</w:t>
            </w:r>
          </w:p>
        </w:tc>
        <w:tc>
          <w:tcPr>
            <w:tcW w:w="1218" w:type="dxa"/>
            <w:shd w:val="clear" w:color="auto" w:fill="auto"/>
            <w:noWrap/>
            <w:vAlign w:val="bottom"/>
            <w:hideMark/>
          </w:tcPr>
          <w:p w14:paraId="66EA760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-6.0272942</w:t>
            </w:r>
          </w:p>
        </w:tc>
        <w:tc>
          <w:tcPr>
            <w:tcW w:w="1218" w:type="dxa"/>
            <w:shd w:val="clear" w:color="auto" w:fill="auto"/>
            <w:noWrap/>
            <w:vAlign w:val="bottom"/>
            <w:hideMark/>
          </w:tcPr>
          <w:p w14:paraId="4BC0164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-0.0966</w:t>
            </w:r>
          </w:p>
        </w:tc>
        <w:tc>
          <w:tcPr>
            <w:tcW w:w="2030" w:type="dxa"/>
            <w:shd w:val="clear" w:color="auto" w:fill="auto"/>
            <w:noWrap/>
            <w:vAlign w:val="bottom"/>
            <w:hideMark/>
          </w:tcPr>
          <w:p w14:paraId="2324AE0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6.933685101</w:t>
            </w:r>
          </w:p>
        </w:tc>
        <w:tc>
          <w:tcPr>
            <w:tcW w:w="1779" w:type="dxa"/>
            <w:shd w:val="clear" w:color="auto" w:fill="auto"/>
            <w:noWrap/>
            <w:vAlign w:val="bottom"/>
            <w:hideMark/>
          </w:tcPr>
          <w:p w14:paraId="513496B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20.74987525</w:t>
            </w:r>
          </w:p>
        </w:tc>
        <w:tc>
          <w:tcPr>
            <w:tcW w:w="1465" w:type="dxa"/>
            <w:shd w:val="clear" w:color="auto" w:fill="auto"/>
            <w:noWrap/>
            <w:vAlign w:val="bottom"/>
            <w:hideMark/>
          </w:tcPr>
          <w:p w14:paraId="698693F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-13.81619015</w:t>
            </w:r>
          </w:p>
        </w:tc>
      </w:tr>
      <w:tr w:rsidR="00693A12" w:rsidRPr="00693A12" w14:paraId="26DDEF83" w14:textId="77777777" w:rsidTr="00693A12">
        <w:trPr>
          <w:trHeight w:val="288"/>
        </w:trPr>
        <w:tc>
          <w:tcPr>
            <w:tcW w:w="1003" w:type="dxa"/>
            <w:shd w:val="clear" w:color="auto" w:fill="auto"/>
            <w:noWrap/>
            <w:vAlign w:val="bottom"/>
            <w:hideMark/>
          </w:tcPr>
          <w:p w14:paraId="6B5A6FC7"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49</w:t>
            </w:r>
          </w:p>
        </w:tc>
        <w:tc>
          <w:tcPr>
            <w:tcW w:w="1217" w:type="dxa"/>
            <w:shd w:val="clear" w:color="auto" w:fill="auto"/>
            <w:noWrap/>
            <w:vAlign w:val="bottom"/>
            <w:hideMark/>
          </w:tcPr>
          <w:p w14:paraId="077F0E6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-5.5307128</w:t>
            </w:r>
          </w:p>
        </w:tc>
        <w:tc>
          <w:tcPr>
            <w:tcW w:w="1218" w:type="dxa"/>
            <w:shd w:val="clear" w:color="auto" w:fill="auto"/>
            <w:noWrap/>
            <w:vAlign w:val="bottom"/>
            <w:hideMark/>
          </w:tcPr>
          <w:p w14:paraId="3058F2B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5.1011343</w:t>
            </w:r>
          </w:p>
        </w:tc>
        <w:tc>
          <w:tcPr>
            <w:tcW w:w="1102" w:type="dxa"/>
            <w:shd w:val="clear" w:color="auto" w:fill="auto"/>
            <w:noWrap/>
            <w:vAlign w:val="bottom"/>
            <w:hideMark/>
          </w:tcPr>
          <w:p w14:paraId="5F643A2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-5.101134</w:t>
            </w:r>
          </w:p>
        </w:tc>
        <w:tc>
          <w:tcPr>
            <w:tcW w:w="1218" w:type="dxa"/>
            <w:shd w:val="clear" w:color="auto" w:fill="auto"/>
            <w:noWrap/>
            <w:vAlign w:val="bottom"/>
            <w:hideMark/>
          </w:tcPr>
          <w:p w14:paraId="23171A8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5.2539238</w:t>
            </w:r>
          </w:p>
        </w:tc>
        <w:tc>
          <w:tcPr>
            <w:tcW w:w="1102" w:type="dxa"/>
            <w:shd w:val="clear" w:color="auto" w:fill="auto"/>
            <w:noWrap/>
            <w:vAlign w:val="bottom"/>
            <w:hideMark/>
          </w:tcPr>
          <w:p w14:paraId="486136E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13.58643</w:t>
            </w:r>
          </w:p>
        </w:tc>
        <w:tc>
          <w:tcPr>
            <w:tcW w:w="1218" w:type="dxa"/>
            <w:shd w:val="clear" w:color="auto" w:fill="auto"/>
            <w:noWrap/>
            <w:vAlign w:val="bottom"/>
            <w:hideMark/>
          </w:tcPr>
          <w:p w14:paraId="548547C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-7.1681265</w:t>
            </w:r>
          </w:p>
        </w:tc>
        <w:tc>
          <w:tcPr>
            <w:tcW w:w="1218" w:type="dxa"/>
            <w:shd w:val="clear" w:color="auto" w:fill="auto"/>
            <w:noWrap/>
            <w:vAlign w:val="bottom"/>
            <w:hideMark/>
          </w:tcPr>
          <w:p w14:paraId="181EF4F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0.7978906</w:t>
            </w:r>
          </w:p>
        </w:tc>
        <w:tc>
          <w:tcPr>
            <w:tcW w:w="2030" w:type="dxa"/>
            <w:shd w:val="clear" w:color="auto" w:fill="auto"/>
            <w:noWrap/>
            <w:vAlign w:val="bottom"/>
            <w:hideMark/>
          </w:tcPr>
          <w:p w14:paraId="76A925A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6.939403751</w:t>
            </w:r>
          </w:p>
        </w:tc>
        <w:tc>
          <w:tcPr>
            <w:tcW w:w="1779" w:type="dxa"/>
            <w:shd w:val="clear" w:color="auto" w:fill="auto"/>
            <w:noWrap/>
            <w:vAlign w:val="bottom"/>
            <w:hideMark/>
          </w:tcPr>
          <w:p w14:paraId="5216B47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24.73937737</w:t>
            </w:r>
          </w:p>
        </w:tc>
        <w:tc>
          <w:tcPr>
            <w:tcW w:w="1465" w:type="dxa"/>
            <w:shd w:val="clear" w:color="auto" w:fill="auto"/>
            <w:noWrap/>
            <w:vAlign w:val="bottom"/>
            <w:hideMark/>
          </w:tcPr>
          <w:p w14:paraId="4C16EF0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-17.79997362</w:t>
            </w:r>
          </w:p>
        </w:tc>
      </w:tr>
      <w:tr w:rsidR="00693A12" w:rsidRPr="00693A12" w14:paraId="286169B1" w14:textId="77777777" w:rsidTr="00693A12">
        <w:trPr>
          <w:trHeight w:val="288"/>
        </w:trPr>
        <w:tc>
          <w:tcPr>
            <w:tcW w:w="1003" w:type="dxa"/>
            <w:shd w:val="clear" w:color="auto" w:fill="auto"/>
            <w:noWrap/>
            <w:vAlign w:val="bottom"/>
            <w:hideMark/>
          </w:tcPr>
          <w:p w14:paraId="2B3A3EF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50</w:t>
            </w:r>
          </w:p>
        </w:tc>
        <w:tc>
          <w:tcPr>
            <w:tcW w:w="1217" w:type="dxa"/>
            <w:shd w:val="clear" w:color="auto" w:fill="auto"/>
            <w:noWrap/>
            <w:vAlign w:val="bottom"/>
            <w:hideMark/>
          </w:tcPr>
          <w:p w14:paraId="748F7E4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-2.9970375</w:t>
            </w:r>
          </w:p>
        </w:tc>
        <w:tc>
          <w:tcPr>
            <w:tcW w:w="1218" w:type="dxa"/>
            <w:shd w:val="clear" w:color="auto" w:fill="auto"/>
            <w:noWrap/>
            <w:vAlign w:val="bottom"/>
            <w:hideMark/>
          </w:tcPr>
          <w:p w14:paraId="3FEC21C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3.4912879</w:t>
            </w:r>
          </w:p>
        </w:tc>
        <w:tc>
          <w:tcPr>
            <w:tcW w:w="1102" w:type="dxa"/>
            <w:shd w:val="clear" w:color="auto" w:fill="auto"/>
            <w:noWrap/>
            <w:vAlign w:val="bottom"/>
            <w:hideMark/>
          </w:tcPr>
          <w:p w14:paraId="60D82A0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-3.491288</w:t>
            </w:r>
          </w:p>
        </w:tc>
        <w:tc>
          <w:tcPr>
            <w:tcW w:w="1218" w:type="dxa"/>
            <w:shd w:val="clear" w:color="auto" w:fill="auto"/>
            <w:noWrap/>
            <w:vAlign w:val="bottom"/>
            <w:hideMark/>
          </w:tcPr>
          <w:p w14:paraId="5FD22A5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3.5894176</w:t>
            </w:r>
          </w:p>
        </w:tc>
        <w:tc>
          <w:tcPr>
            <w:tcW w:w="1102" w:type="dxa"/>
            <w:shd w:val="clear" w:color="auto" w:fill="auto"/>
            <w:noWrap/>
            <w:vAlign w:val="bottom"/>
            <w:hideMark/>
          </w:tcPr>
          <w:p w14:paraId="1CAFEC0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10.54206</w:t>
            </w:r>
          </w:p>
        </w:tc>
        <w:tc>
          <w:tcPr>
            <w:tcW w:w="1218" w:type="dxa"/>
            <w:shd w:val="clear" w:color="auto" w:fill="auto"/>
            <w:noWrap/>
            <w:vAlign w:val="bottom"/>
            <w:hideMark/>
          </w:tcPr>
          <w:p w14:paraId="23FDC16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-7.3221321</w:t>
            </w:r>
          </w:p>
        </w:tc>
        <w:tc>
          <w:tcPr>
            <w:tcW w:w="1218" w:type="dxa"/>
            <w:shd w:val="clear" w:color="auto" w:fill="auto"/>
            <w:noWrap/>
            <w:vAlign w:val="bottom"/>
            <w:hideMark/>
          </w:tcPr>
          <w:p w14:paraId="58F03FA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-10.39211</w:t>
            </w:r>
          </w:p>
        </w:tc>
        <w:tc>
          <w:tcPr>
            <w:tcW w:w="2030" w:type="dxa"/>
            <w:shd w:val="clear" w:color="auto" w:fill="auto"/>
            <w:noWrap/>
            <w:vAlign w:val="bottom"/>
            <w:hideMark/>
          </w:tcPr>
          <w:p w14:paraId="13C6402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-6.579803023</w:t>
            </w:r>
          </w:p>
        </w:tc>
        <w:tc>
          <w:tcPr>
            <w:tcW w:w="1779" w:type="dxa"/>
            <w:shd w:val="clear" w:color="auto" w:fill="auto"/>
            <w:noWrap/>
            <w:vAlign w:val="bottom"/>
            <w:hideMark/>
          </w:tcPr>
          <w:p w14:paraId="3798269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17.62276445</w:t>
            </w:r>
          </w:p>
        </w:tc>
        <w:tc>
          <w:tcPr>
            <w:tcW w:w="1465" w:type="dxa"/>
            <w:shd w:val="clear" w:color="auto" w:fill="auto"/>
            <w:noWrap/>
            <w:vAlign w:val="bottom"/>
            <w:hideMark/>
          </w:tcPr>
          <w:p w14:paraId="630DED9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-24.20256748</w:t>
            </w:r>
          </w:p>
        </w:tc>
      </w:tr>
      <w:tr w:rsidR="00693A12" w:rsidRPr="00693A12" w14:paraId="466EB2A3" w14:textId="77777777" w:rsidTr="00693A12">
        <w:trPr>
          <w:trHeight w:val="288"/>
        </w:trPr>
        <w:tc>
          <w:tcPr>
            <w:tcW w:w="1003" w:type="dxa"/>
            <w:shd w:val="clear" w:color="auto" w:fill="auto"/>
            <w:noWrap/>
            <w:vAlign w:val="bottom"/>
            <w:hideMark/>
          </w:tcPr>
          <w:p w14:paraId="3C2073FB"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lastRenderedPageBreak/>
              <w:t>51</w:t>
            </w:r>
          </w:p>
        </w:tc>
        <w:tc>
          <w:tcPr>
            <w:tcW w:w="1217" w:type="dxa"/>
            <w:shd w:val="clear" w:color="auto" w:fill="auto"/>
            <w:noWrap/>
            <w:vAlign w:val="bottom"/>
            <w:hideMark/>
          </w:tcPr>
          <w:p w14:paraId="440E455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-1.7522455</w:t>
            </w:r>
          </w:p>
        </w:tc>
        <w:tc>
          <w:tcPr>
            <w:tcW w:w="1218" w:type="dxa"/>
            <w:shd w:val="clear" w:color="auto" w:fill="auto"/>
            <w:noWrap/>
            <w:vAlign w:val="bottom"/>
            <w:hideMark/>
          </w:tcPr>
          <w:p w14:paraId="7287F12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2.9473784</w:t>
            </w:r>
          </w:p>
        </w:tc>
        <w:tc>
          <w:tcPr>
            <w:tcW w:w="1102" w:type="dxa"/>
            <w:shd w:val="clear" w:color="auto" w:fill="auto"/>
            <w:noWrap/>
            <w:vAlign w:val="bottom"/>
            <w:hideMark/>
          </w:tcPr>
          <w:p w14:paraId="643C36D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-4.104339</w:t>
            </w:r>
          </w:p>
        </w:tc>
        <w:tc>
          <w:tcPr>
            <w:tcW w:w="1218" w:type="dxa"/>
            <w:shd w:val="clear" w:color="auto" w:fill="auto"/>
            <w:noWrap/>
            <w:vAlign w:val="bottom"/>
            <w:hideMark/>
          </w:tcPr>
          <w:p w14:paraId="7511D5A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-1.368777</w:t>
            </w:r>
          </w:p>
        </w:tc>
        <w:tc>
          <w:tcPr>
            <w:tcW w:w="1102" w:type="dxa"/>
            <w:shd w:val="clear" w:color="auto" w:fill="auto"/>
            <w:noWrap/>
            <w:vAlign w:val="bottom"/>
            <w:hideMark/>
          </w:tcPr>
          <w:p w14:paraId="483EADA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10.55496</w:t>
            </w:r>
          </w:p>
        </w:tc>
        <w:tc>
          <w:tcPr>
            <w:tcW w:w="1218" w:type="dxa"/>
            <w:shd w:val="clear" w:color="auto" w:fill="auto"/>
            <w:noWrap/>
            <w:vAlign w:val="bottom"/>
            <w:hideMark/>
          </w:tcPr>
          <w:p w14:paraId="2797CF6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-4.6064354</w:t>
            </w:r>
          </w:p>
        </w:tc>
        <w:tc>
          <w:tcPr>
            <w:tcW w:w="1218" w:type="dxa"/>
            <w:shd w:val="clear" w:color="auto" w:fill="auto"/>
            <w:noWrap/>
            <w:vAlign w:val="bottom"/>
            <w:hideMark/>
          </w:tcPr>
          <w:p w14:paraId="05FD95E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-1.2339455</w:t>
            </w:r>
          </w:p>
        </w:tc>
        <w:tc>
          <w:tcPr>
            <w:tcW w:w="2030" w:type="dxa"/>
            <w:shd w:val="clear" w:color="auto" w:fill="auto"/>
            <w:noWrap/>
            <w:vAlign w:val="bottom"/>
            <w:hideMark/>
          </w:tcPr>
          <w:p w14:paraId="6C6CFB8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0.436596792</w:t>
            </w:r>
          </w:p>
        </w:tc>
        <w:tc>
          <w:tcPr>
            <w:tcW w:w="1779" w:type="dxa"/>
            <w:shd w:val="clear" w:color="auto" w:fill="auto"/>
            <w:noWrap/>
            <w:vAlign w:val="bottom"/>
            <w:hideMark/>
          </w:tcPr>
          <w:p w14:paraId="2BF9B1B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13.50233868</w:t>
            </w:r>
          </w:p>
        </w:tc>
        <w:tc>
          <w:tcPr>
            <w:tcW w:w="1465" w:type="dxa"/>
            <w:shd w:val="clear" w:color="auto" w:fill="auto"/>
            <w:noWrap/>
            <w:vAlign w:val="bottom"/>
            <w:hideMark/>
          </w:tcPr>
          <w:p w14:paraId="2522E31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-13.06574189</w:t>
            </w:r>
          </w:p>
        </w:tc>
      </w:tr>
      <w:tr w:rsidR="00693A12" w:rsidRPr="00693A12" w14:paraId="196A84A2" w14:textId="77777777" w:rsidTr="00693A12">
        <w:trPr>
          <w:trHeight w:val="288"/>
        </w:trPr>
        <w:tc>
          <w:tcPr>
            <w:tcW w:w="1003" w:type="dxa"/>
            <w:shd w:val="clear" w:color="auto" w:fill="auto"/>
            <w:noWrap/>
            <w:vAlign w:val="bottom"/>
            <w:hideMark/>
          </w:tcPr>
          <w:p w14:paraId="1FC7E36B"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52</w:t>
            </w:r>
          </w:p>
        </w:tc>
        <w:tc>
          <w:tcPr>
            <w:tcW w:w="1217" w:type="dxa"/>
            <w:shd w:val="clear" w:color="auto" w:fill="auto"/>
            <w:noWrap/>
            <w:vAlign w:val="bottom"/>
            <w:hideMark/>
          </w:tcPr>
          <w:p w14:paraId="526C4F4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20.050673</w:t>
            </w:r>
          </w:p>
        </w:tc>
        <w:tc>
          <w:tcPr>
            <w:tcW w:w="1218" w:type="dxa"/>
            <w:shd w:val="clear" w:color="auto" w:fill="auto"/>
            <w:noWrap/>
            <w:vAlign w:val="bottom"/>
            <w:hideMark/>
          </w:tcPr>
          <w:p w14:paraId="202ADEC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3.0066355</w:t>
            </w:r>
          </w:p>
        </w:tc>
        <w:tc>
          <w:tcPr>
            <w:tcW w:w="1102" w:type="dxa"/>
            <w:shd w:val="clear" w:color="auto" w:fill="auto"/>
            <w:noWrap/>
            <w:vAlign w:val="bottom"/>
            <w:hideMark/>
          </w:tcPr>
          <w:p w14:paraId="27B0DBF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-24.82772</w:t>
            </w:r>
          </w:p>
        </w:tc>
        <w:tc>
          <w:tcPr>
            <w:tcW w:w="1218" w:type="dxa"/>
            <w:shd w:val="clear" w:color="auto" w:fill="auto"/>
            <w:noWrap/>
            <w:vAlign w:val="bottom"/>
            <w:hideMark/>
          </w:tcPr>
          <w:p w14:paraId="46F39FF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15.638586</w:t>
            </w:r>
          </w:p>
        </w:tc>
        <w:tc>
          <w:tcPr>
            <w:tcW w:w="1102" w:type="dxa"/>
            <w:shd w:val="clear" w:color="auto" w:fill="auto"/>
            <w:noWrap/>
            <w:vAlign w:val="bottom"/>
            <w:hideMark/>
          </w:tcPr>
          <w:p w14:paraId="0B4CD5F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4.744197</w:t>
            </w:r>
          </w:p>
        </w:tc>
        <w:tc>
          <w:tcPr>
            <w:tcW w:w="1218" w:type="dxa"/>
            <w:shd w:val="clear" w:color="auto" w:fill="auto"/>
            <w:noWrap/>
            <w:vAlign w:val="bottom"/>
            <w:hideMark/>
          </w:tcPr>
          <w:p w14:paraId="1DBA568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0.029716</w:t>
            </w:r>
          </w:p>
        </w:tc>
        <w:tc>
          <w:tcPr>
            <w:tcW w:w="1218" w:type="dxa"/>
            <w:shd w:val="clear" w:color="auto" w:fill="auto"/>
            <w:noWrap/>
            <w:vAlign w:val="bottom"/>
            <w:hideMark/>
          </w:tcPr>
          <w:p w14:paraId="1095558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-9.6546537</w:t>
            </w:r>
          </w:p>
        </w:tc>
        <w:tc>
          <w:tcPr>
            <w:tcW w:w="2030" w:type="dxa"/>
            <w:shd w:val="clear" w:color="auto" w:fill="auto"/>
            <w:noWrap/>
            <w:vAlign w:val="bottom"/>
            <w:hideMark/>
          </w:tcPr>
          <w:p w14:paraId="4BFFCF0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8.987438603</w:t>
            </w:r>
          </w:p>
        </w:tc>
        <w:tc>
          <w:tcPr>
            <w:tcW w:w="1779" w:type="dxa"/>
            <w:shd w:val="clear" w:color="auto" w:fill="auto"/>
            <w:noWrap/>
            <w:vAlign w:val="bottom"/>
            <w:hideMark/>
          </w:tcPr>
          <w:p w14:paraId="2FB5F9F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43.4698075</w:t>
            </w:r>
          </w:p>
        </w:tc>
        <w:tc>
          <w:tcPr>
            <w:tcW w:w="1465" w:type="dxa"/>
            <w:shd w:val="clear" w:color="auto" w:fill="auto"/>
            <w:noWrap/>
            <w:vAlign w:val="bottom"/>
            <w:hideMark/>
          </w:tcPr>
          <w:p w14:paraId="73442C7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-34.4823689</w:t>
            </w:r>
          </w:p>
        </w:tc>
      </w:tr>
      <w:tr w:rsidR="00693A12" w:rsidRPr="00693A12" w14:paraId="3D6313B8" w14:textId="77777777" w:rsidTr="00693A12">
        <w:trPr>
          <w:trHeight w:val="288"/>
        </w:trPr>
        <w:tc>
          <w:tcPr>
            <w:tcW w:w="1003" w:type="dxa"/>
            <w:shd w:val="clear" w:color="auto" w:fill="auto"/>
            <w:noWrap/>
            <w:vAlign w:val="bottom"/>
            <w:hideMark/>
          </w:tcPr>
          <w:p w14:paraId="266F05B5"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53</w:t>
            </w:r>
          </w:p>
        </w:tc>
        <w:tc>
          <w:tcPr>
            <w:tcW w:w="1217" w:type="dxa"/>
            <w:shd w:val="clear" w:color="auto" w:fill="auto"/>
            <w:noWrap/>
            <w:vAlign w:val="bottom"/>
            <w:hideMark/>
          </w:tcPr>
          <w:p w14:paraId="0C3AB5D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-6.8464835</w:t>
            </w:r>
          </w:p>
        </w:tc>
        <w:tc>
          <w:tcPr>
            <w:tcW w:w="1218" w:type="dxa"/>
            <w:shd w:val="clear" w:color="auto" w:fill="auto"/>
            <w:noWrap/>
            <w:vAlign w:val="bottom"/>
            <w:hideMark/>
          </w:tcPr>
          <w:p w14:paraId="435EBE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-5.5045619</w:t>
            </w:r>
          </w:p>
        </w:tc>
        <w:tc>
          <w:tcPr>
            <w:tcW w:w="1102" w:type="dxa"/>
            <w:shd w:val="clear" w:color="auto" w:fill="auto"/>
            <w:noWrap/>
            <w:vAlign w:val="bottom"/>
            <w:hideMark/>
          </w:tcPr>
          <w:p w14:paraId="24C7428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4.231837</w:t>
            </w:r>
          </w:p>
        </w:tc>
        <w:tc>
          <w:tcPr>
            <w:tcW w:w="1218" w:type="dxa"/>
            <w:shd w:val="clear" w:color="auto" w:fill="auto"/>
            <w:noWrap/>
            <w:vAlign w:val="bottom"/>
            <w:hideMark/>
          </w:tcPr>
          <w:p w14:paraId="0B4F286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-4.900744</w:t>
            </w:r>
          </w:p>
        </w:tc>
        <w:tc>
          <w:tcPr>
            <w:tcW w:w="1102" w:type="dxa"/>
            <w:shd w:val="clear" w:color="auto" w:fill="auto"/>
            <w:noWrap/>
            <w:vAlign w:val="bottom"/>
            <w:hideMark/>
          </w:tcPr>
          <w:p w14:paraId="76CDD39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2.169579</w:t>
            </w:r>
          </w:p>
        </w:tc>
        <w:tc>
          <w:tcPr>
            <w:tcW w:w="1218" w:type="dxa"/>
            <w:shd w:val="clear" w:color="auto" w:fill="auto"/>
            <w:noWrap/>
            <w:vAlign w:val="bottom"/>
            <w:hideMark/>
          </w:tcPr>
          <w:p w14:paraId="513ABEA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-2.3838486</w:t>
            </w:r>
          </w:p>
        </w:tc>
        <w:tc>
          <w:tcPr>
            <w:tcW w:w="1218" w:type="dxa"/>
            <w:shd w:val="clear" w:color="auto" w:fill="auto"/>
            <w:noWrap/>
            <w:vAlign w:val="bottom"/>
            <w:hideMark/>
          </w:tcPr>
          <w:p w14:paraId="55B0666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-1.2211778</w:t>
            </w:r>
          </w:p>
        </w:tc>
        <w:tc>
          <w:tcPr>
            <w:tcW w:w="2030" w:type="dxa"/>
            <w:shd w:val="clear" w:color="auto" w:fill="auto"/>
            <w:noWrap/>
            <w:vAlign w:val="bottom"/>
            <w:hideMark/>
          </w:tcPr>
          <w:p w14:paraId="6B54780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-14.4554002</w:t>
            </w:r>
          </w:p>
        </w:tc>
        <w:tc>
          <w:tcPr>
            <w:tcW w:w="1779" w:type="dxa"/>
            <w:shd w:val="clear" w:color="auto" w:fill="auto"/>
            <w:noWrap/>
            <w:vAlign w:val="bottom"/>
            <w:hideMark/>
          </w:tcPr>
          <w:p w14:paraId="228E31E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6.401415913</w:t>
            </w:r>
          </w:p>
        </w:tc>
        <w:tc>
          <w:tcPr>
            <w:tcW w:w="1465" w:type="dxa"/>
            <w:shd w:val="clear" w:color="auto" w:fill="auto"/>
            <w:noWrap/>
            <w:vAlign w:val="bottom"/>
            <w:hideMark/>
          </w:tcPr>
          <w:p w14:paraId="441D917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-20.85681612</w:t>
            </w:r>
          </w:p>
        </w:tc>
      </w:tr>
      <w:tr w:rsidR="00693A12" w:rsidRPr="00693A12" w14:paraId="43482B1D" w14:textId="77777777" w:rsidTr="00693A12">
        <w:trPr>
          <w:trHeight w:val="288"/>
        </w:trPr>
        <w:tc>
          <w:tcPr>
            <w:tcW w:w="1003" w:type="dxa"/>
            <w:shd w:val="clear" w:color="auto" w:fill="auto"/>
            <w:noWrap/>
            <w:vAlign w:val="bottom"/>
            <w:hideMark/>
          </w:tcPr>
          <w:p w14:paraId="1CF8533C"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54</w:t>
            </w:r>
          </w:p>
        </w:tc>
        <w:tc>
          <w:tcPr>
            <w:tcW w:w="1217" w:type="dxa"/>
            <w:shd w:val="clear" w:color="auto" w:fill="auto"/>
            <w:noWrap/>
            <w:vAlign w:val="bottom"/>
            <w:hideMark/>
          </w:tcPr>
          <w:p w14:paraId="7D9DF30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-7.1097953</w:t>
            </w:r>
          </w:p>
        </w:tc>
        <w:tc>
          <w:tcPr>
            <w:tcW w:w="1218" w:type="dxa"/>
            <w:shd w:val="clear" w:color="auto" w:fill="auto"/>
            <w:noWrap/>
            <w:vAlign w:val="bottom"/>
            <w:hideMark/>
          </w:tcPr>
          <w:p w14:paraId="2F80F8E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2.2125769</w:t>
            </w:r>
          </w:p>
        </w:tc>
        <w:tc>
          <w:tcPr>
            <w:tcW w:w="1102" w:type="dxa"/>
            <w:shd w:val="clear" w:color="auto" w:fill="auto"/>
            <w:noWrap/>
            <w:vAlign w:val="bottom"/>
            <w:hideMark/>
          </w:tcPr>
          <w:p w14:paraId="01DAB4E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-2.683775</w:t>
            </w:r>
          </w:p>
        </w:tc>
        <w:tc>
          <w:tcPr>
            <w:tcW w:w="1218" w:type="dxa"/>
            <w:shd w:val="clear" w:color="auto" w:fill="auto"/>
            <w:noWrap/>
            <w:vAlign w:val="bottom"/>
            <w:hideMark/>
          </w:tcPr>
          <w:p w14:paraId="3E59DD3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-2.146686</w:t>
            </w:r>
          </w:p>
        </w:tc>
        <w:tc>
          <w:tcPr>
            <w:tcW w:w="1102" w:type="dxa"/>
            <w:shd w:val="clear" w:color="auto" w:fill="auto"/>
            <w:noWrap/>
            <w:vAlign w:val="bottom"/>
            <w:hideMark/>
          </w:tcPr>
          <w:p w14:paraId="1888CA7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4.091603</w:t>
            </w:r>
          </w:p>
        </w:tc>
        <w:tc>
          <w:tcPr>
            <w:tcW w:w="1218" w:type="dxa"/>
            <w:shd w:val="clear" w:color="auto" w:fill="auto"/>
            <w:noWrap/>
            <w:vAlign w:val="bottom"/>
            <w:hideMark/>
          </w:tcPr>
          <w:p w14:paraId="52CC4A9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-4.5597597</w:t>
            </w:r>
          </w:p>
        </w:tc>
        <w:tc>
          <w:tcPr>
            <w:tcW w:w="1218" w:type="dxa"/>
            <w:shd w:val="clear" w:color="auto" w:fill="auto"/>
            <w:noWrap/>
            <w:vAlign w:val="bottom"/>
            <w:hideMark/>
          </w:tcPr>
          <w:p w14:paraId="02574DE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0.673597</w:t>
            </w:r>
          </w:p>
        </w:tc>
        <w:tc>
          <w:tcPr>
            <w:tcW w:w="2030" w:type="dxa"/>
            <w:shd w:val="clear" w:color="auto" w:fill="auto"/>
            <w:noWrap/>
            <w:vAlign w:val="bottom"/>
            <w:hideMark/>
          </w:tcPr>
          <w:p w14:paraId="6A53EA0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-9.522239261</w:t>
            </w:r>
          </w:p>
        </w:tc>
        <w:tc>
          <w:tcPr>
            <w:tcW w:w="1779" w:type="dxa"/>
            <w:shd w:val="clear" w:color="auto" w:fill="auto"/>
            <w:noWrap/>
            <w:vAlign w:val="bottom"/>
            <w:hideMark/>
          </w:tcPr>
          <w:p w14:paraId="30463CA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6.977776719</w:t>
            </w:r>
          </w:p>
        </w:tc>
        <w:tc>
          <w:tcPr>
            <w:tcW w:w="1465" w:type="dxa"/>
            <w:shd w:val="clear" w:color="auto" w:fill="auto"/>
            <w:noWrap/>
            <w:vAlign w:val="bottom"/>
            <w:hideMark/>
          </w:tcPr>
          <w:p w14:paraId="1192AEC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-16.50001598</w:t>
            </w:r>
          </w:p>
        </w:tc>
      </w:tr>
      <w:tr w:rsidR="00693A12" w:rsidRPr="00693A12" w14:paraId="2532ADA5" w14:textId="77777777" w:rsidTr="00693A12">
        <w:trPr>
          <w:trHeight w:val="288"/>
        </w:trPr>
        <w:tc>
          <w:tcPr>
            <w:tcW w:w="1003" w:type="dxa"/>
            <w:shd w:val="clear" w:color="auto" w:fill="auto"/>
            <w:noWrap/>
            <w:vAlign w:val="bottom"/>
            <w:hideMark/>
          </w:tcPr>
          <w:p w14:paraId="42AAC60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55</w:t>
            </w:r>
          </w:p>
        </w:tc>
        <w:tc>
          <w:tcPr>
            <w:tcW w:w="1217" w:type="dxa"/>
            <w:shd w:val="clear" w:color="auto" w:fill="auto"/>
            <w:noWrap/>
            <w:vAlign w:val="bottom"/>
            <w:hideMark/>
          </w:tcPr>
          <w:p w14:paraId="2C7D151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-4.9706363</w:t>
            </w:r>
          </w:p>
        </w:tc>
        <w:tc>
          <w:tcPr>
            <w:tcW w:w="1218" w:type="dxa"/>
            <w:shd w:val="clear" w:color="auto" w:fill="auto"/>
            <w:noWrap/>
            <w:vAlign w:val="bottom"/>
            <w:hideMark/>
          </w:tcPr>
          <w:p w14:paraId="559E5BC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-9.3968834</w:t>
            </w:r>
          </w:p>
        </w:tc>
        <w:tc>
          <w:tcPr>
            <w:tcW w:w="1102" w:type="dxa"/>
            <w:shd w:val="clear" w:color="auto" w:fill="auto"/>
            <w:noWrap/>
            <w:vAlign w:val="bottom"/>
            <w:hideMark/>
          </w:tcPr>
          <w:p w14:paraId="373303D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9.396883</w:t>
            </w:r>
          </w:p>
        </w:tc>
        <w:tc>
          <w:tcPr>
            <w:tcW w:w="1218" w:type="dxa"/>
            <w:shd w:val="clear" w:color="auto" w:fill="auto"/>
            <w:noWrap/>
            <w:vAlign w:val="bottom"/>
            <w:hideMark/>
          </w:tcPr>
          <w:p w14:paraId="3B27D55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-4.329461</w:t>
            </w:r>
          </w:p>
        </w:tc>
        <w:tc>
          <w:tcPr>
            <w:tcW w:w="1102" w:type="dxa"/>
            <w:shd w:val="clear" w:color="auto" w:fill="auto"/>
            <w:noWrap/>
            <w:vAlign w:val="bottom"/>
            <w:hideMark/>
          </w:tcPr>
          <w:p w14:paraId="0230D40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2.411613</w:t>
            </w:r>
          </w:p>
        </w:tc>
        <w:tc>
          <w:tcPr>
            <w:tcW w:w="1218" w:type="dxa"/>
            <w:shd w:val="clear" w:color="auto" w:fill="auto"/>
            <w:noWrap/>
            <w:vAlign w:val="bottom"/>
            <w:hideMark/>
          </w:tcPr>
          <w:p w14:paraId="2642234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-3.777154</w:t>
            </w:r>
          </w:p>
        </w:tc>
        <w:tc>
          <w:tcPr>
            <w:tcW w:w="1218" w:type="dxa"/>
            <w:shd w:val="clear" w:color="auto" w:fill="auto"/>
            <w:noWrap/>
            <w:vAlign w:val="bottom"/>
            <w:hideMark/>
          </w:tcPr>
          <w:p w14:paraId="5250FAE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3.1419765</w:t>
            </w:r>
          </w:p>
        </w:tc>
        <w:tc>
          <w:tcPr>
            <w:tcW w:w="2030" w:type="dxa"/>
            <w:shd w:val="clear" w:color="auto" w:fill="auto"/>
            <w:noWrap/>
            <w:vAlign w:val="bottom"/>
            <w:hideMark/>
          </w:tcPr>
          <w:p w14:paraId="07B5FD5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-7.523661459</w:t>
            </w:r>
          </w:p>
        </w:tc>
        <w:tc>
          <w:tcPr>
            <w:tcW w:w="1779" w:type="dxa"/>
            <w:shd w:val="clear" w:color="auto" w:fill="auto"/>
            <w:noWrap/>
            <w:vAlign w:val="bottom"/>
            <w:hideMark/>
          </w:tcPr>
          <w:p w14:paraId="6BC46D0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14.95047335</w:t>
            </w:r>
          </w:p>
        </w:tc>
        <w:tc>
          <w:tcPr>
            <w:tcW w:w="1465" w:type="dxa"/>
            <w:shd w:val="clear" w:color="auto" w:fill="auto"/>
            <w:noWrap/>
            <w:vAlign w:val="bottom"/>
            <w:hideMark/>
          </w:tcPr>
          <w:p w14:paraId="6998C7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-22.4741348</w:t>
            </w:r>
          </w:p>
        </w:tc>
      </w:tr>
      <w:tr w:rsidR="00693A12" w:rsidRPr="00693A12" w14:paraId="6AA459BE" w14:textId="77777777" w:rsidTr="00693A12">
        <w:trPr>
          <w:trHeight w:val="288"/>
        </w:trPr>
        <w:tc>
          <w:tcPr>
            <w:tcW w:w="1003" w:type="dxa"/>
            <w:shd w:val="clear" w:color="auto" w:fill="auto"/>
            <w:noWrap/>
            <w:vAlign w:val="bottom"/>
            <w:hideMark/>
          </w:tcPr>
          <w:p w14:paraId="243C5794"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56</w:t>
            </w:r>
          </w:p>
        </w:tc>
        <w:tc>
          <w:tcPr>
            <w:tcW w:w="1217" w:type="dxa"/>
            <w:shd w:val="clear" w:color="auto" w:fill="auto"/>
            <w:noWrap/>
            <w:vAlign w:val="bottom"/>
            <w:hideMark/>
          </w:tcPr>
          <w:p w14:paraId="39F88AE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-0.2072172</w:t>
            </w:r>
          </w:p>
        </w:tc>
        <w:tc>
          <w:tcPr>
            <w:tcW w:w="1218" w:type="dxa"/>
            <w:shd w:val="clear" w:color="auto" w:fill="auto"/>
            <w:noWrap/>
            <w:vAlign w:val="bottom"/>
            <w:hideMark/>
          </w:tcPr>
          <w:p w14:paraId="0EF68ED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-9.4505961</w:t>
            </w:r>
          </w:p>
        </w:tc>
        <w:tc>
          <w:tcPr>
            <w:tcW w:w="1102" w:type="dxa"/>
            <w:shd w:val="clear" w:color="auto" w:fill="auto"/>
            <w:noWrap/>
            <w:vAlign w:val="bottom"/>
            <w:hideMark/>
          </w:tcPr>
          <w:p w14:paraId="23D2F22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8.995739</w:t>
            </w:r>
          </w:p>
        </w:tc>
        <w:tc>
          <w:tcPr>
            <w:tcW w:w="1218" w:type="dxa"/>
            <w:shd w:val="clear" w:color="auto" w:fill="auto"/>
            <w:noWrap/>
            <w:vAlign w:val="bottom"/>
            <w:hideMark/>
          </w:tcPr>
          <w:p w14:paraId="6E9F808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-5.575369</w:t>
            </w:r>
          </w:p>
        </w:tc>
        <w:tc>
          <w:tcPr>
            <w:tcW w:w="1102" w:type="dxa"/>
            <w:shd w:val="clear" w:color="auto" w:fill="auto"/>
            <w:noWrap/>
            <w:vAlign w:val="bottom"/>
            <w:hideMark/>
          </w:tcPr>
          <w:p w14:paraId="781393A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1.078024</w:t>
            </w:r>
          </w:p>
        </w:tc>
        <w:tc>
          <w:tcPr>
            <w:tcW w:w="1218" w:type="dxa"/>
            <w:shd w:val="clear" w:color="auto" w:fill="auto"/>
            <w:noWrap/>
            <w:vAlign w:val="bottom"/>
            <w:hideMark/>
          </w:tcPr>
          <w:p w14:paraId="2213BC2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-3.334122</w:t>
            </w:r>
          </w:p>
        </w:tc>
        <w:tc>
          <w:tcPr>
            <w:tcW w:w="1218" w:type="dxa"/>
            <w:shd w:val="clear" w:color="auto" w:fill="auto"/>
            <w:noWrap/>
            <w:vAlign w:val="bottom"/>
            <w:hideMark/>
          </w:tcPr>
          <w:p w14:paraId="6A25888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2.1308264</w:t>
            </w:r>
          </w:p>
        </w:tc>
        <w:tc>
          <w:tcPr>
            <w:tcW w:w="2030" w:type="dxa"/>
            <w:shd w:val="clear" w:color="auto" w:fill="auto"/>
            <w:noWrap/>
            <w:vAlign w:val="bottom"/>
            <w:hideMark/>
          </w:tcPr>
          <w:p w14:paraId="3CF32F2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-6.362714957</w:t>
            </w:r>
          </w:p>
        </w:tc>
        <w:tc>
          <w:tcPr>
            <w:tcW w:w="1779" w:type="dxa"/>
            <w:shd w:val="clear" w:color="auto" w:fill="auto"/>
            <w:noWrap/>
            <w:vAlign w:val="bottom"/>
            <w:hideMark/>
          </w:tcPr>
          <w:p w14:paraId="5865E1E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12.20458963</w:t>
            </w:r>
          </w:p>
        </w:tc>
        <w:tc>
          <w:tcPr>
            <w:tcW w:w="1465" w:type="dxa"/>
            <w:shd w:val="clear" w:color="auto" w:fill="auto"/>
            <w:noWrap/>
            <w:vAlign w:val="bottom"/>
            <w:hideMark/>
          </w:tcPr>
          <w:p w14:paraId="579783B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-18.56730459</w:t>
            </w:r>
          </w:p>
        </w:tc>
      </w:tr>
      <w:tr w:rsidR="00693A12" w:rsidRPr="00693A12" w14:paraId="6B11AA5D" w14:textId="77777777" w:rsidTr="00693A12">
        <w:trPr>
          <w:trHeight w:val="288"/>
        </w:trPr>
        <w:tc>
          <w:tcPr>
            <w:tcW w:w="1003" w:type="dxa"/>
            <w:shd w:val="clear" w:color="auto" w:fill="auto"/>
            <w:noWrap/>
            <w:vAlign w:val="bottom"/>
            <w:hideMark/>
          </w:tcPr>
          <w:p w14:paraId="3E13C78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57</w:t>
            </w:r>
          </w:p>
        </w:tc>
        <w:tc>
          <w:tcPr>
            <w:tcW w:w="1217" w:type="dxa"/>
            <w:shd w:val="clear" w:color="auto" w:fill="auto"/>
            <w:noWrap/>
            <w:vAlign w:val="bottom"/>
            <w:hideMark/>
          </w:tcPr>
          <w:p w14:paraId="17DB844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1.7401552</w:t>
            </w:r>
          </w:p>
        </w:tc>
        <w:tc>
          <w:tcPr>
            <w:tcW w:w="1218" w:type="dxa"/>
            <w:shd w:val="clear" w:color="auto" w:fill="auto"/>
            <w:noWrap/>
            <w:vAlign w:val="bottom"/>
            <w:hideMark/>
          </w:tcPr>
          <w:p w14:paraId="5B6D7A2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-1.7164593</w:t>
            </w:r>
          </w:p>
        </w:tc>
        <w:tc>
          <w:tcPr>
            <w:tcW w:w="1102" w:type="dxa"/>
            <w:shd w:val="clear" w:color="auto" w:fill="auto"/>
            <w:noWrap/>
            <w:vAlign w:val="bottom"/>
            <w:hideMark/>
          </w:tcPr>
          <w:p w14:paraId="11F3B0B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1.716546</w:t>
            </w:r>
          </w:p>
        </w:tc>
        <w:tc>
          <w:tcPr>
            <w:tcW w:w="1218" w:type="dxa"/>
            <w:shd w:val="clear" w:color="auto" w:fill="auto"/>
            <w:noWrap/>
            <w:vAlign w:val="bottom"/>
            <w:hideMark/>
          </w:tcPr>
          <w:p w14:paraId="4CCE223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-1.988109</w:t>
            </w:r>
          </w:p>
        </w:tc>
        <w:tc>
          <w:tcPr>
            <w:tcW w:w="1102" w:type="dxa"/>
            <w:shd w:val="clear" w:color="auto" w:fill="auto"/>
            <w:noWrap/>
            <w:vAlign w:val="bottom"/>
            <w:hideMark/>
          </w:tcPr>
          <w:p w14:paraId="1B03360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7.393898</w:t>
            </w:r>
          </w:p>
        </w:tc>
        <w:tc>
          <w:tcPr>
            <w:tcW w:w="1218" w:type="dxa"/>
            <w:shd w:val="clear" w:color="auto" w:fill="auto"/>
            <w:noWrap/>
            <w:vAlign w:val="bottom"/>
            <w:hideMark/>
          </w:tcPr>
          <w:p w14:paraId="653C7E2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-6.1948342</w:t>
            </w:r>
          </w:p>
        </w:tc>
        <w:tc>
          <w:tcPr>
            <w:tcW w:w="1218" w:type="dxa"/>
            <w:shd w:val="clear" w:color="auto" w:fill="auto"/>
            <w:noWrap/>
            <w:vAlign w:val="bottom"/>
            <w:hideMark/>
          </w:tcPr>
          <w:p w14:paraId="5CC0E00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0.5564191</w:t>
            </w:r>
          </w:p>
        </w:tc>
        <w:tc>
          <w:tcPr>
            <w:tcW w:w="2030" w:type="dxa"/>
            <w:shd w:val="clear" w:color="auto" w:fill="auto"/>
            <w:noWrap/>
            <w:vAlign w:val="bottom"/>
            <w:hideMark/>
          </w:tcPr>
          <w:p w14:paraId="6E5E82E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1.507615844</w:t>
            </w:r>
          </w:p>
        </w:tc>
        <w:tc>
          <w:tcPr>
            <w:tcW w:w="1779" w:type="dxa"/>
            <w:shd w:val="clear" w:color="auto" w:fill="auto"/>
            <w:noWrap/>
            <w:vAlign w:val="bottom"/>
            <w:hideMark/>
          </w:tcPr>
          <w:p w14:paraId="3AD060A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11.40701857</w:t>
            </w:r>
          </w:p>
        </w:tc>
        <w:tc>
          <w:tcPr>
            <w:tcW w:w="1465" w:type="dxa"/>
            <w:shd w:val="clear" w:color="auto" w:fill="auto"/>
            <w:noWrap/>
            <w:vAlign w:val="bottom"/>
            <w:hideMark/>
          </w:tcPr>
          <w:p w14:paraId="6719FD2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-9.899402726</w:t>
            </w:r>
          </w:p>
        </w:tc>
      </w:tr>
      <w:tr w:rsidR="00693A12" w:rsidRPr="00693A12" w14:paraId="6D0FACE1" w14:textId="77777777" w:rsidTr="00693A12">
        <w:trPr>
          <w:trHeight w:val="288"/>
        </w:trPr>
        <w:tc>
          <w:tcPr>
            <w:tcW w:w="1003" w:type="dxa"/>
            <w:shd w:val="clear" w:color="auto" w:fill="auto"/>
            <w:noWrap/>
            <w:vAlign w:val="bottom"/>
            <w:hideMark/>
          </w:tcPr>
          <w:p w14:paraId="1FC1B2E4"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58</w:t>
            </w:r>
          </w:p>
        </w:tc>
        <w:tc>
          <w:tcPr>
            <w:tcW w:w="1217" w:type="dxa"/>
            <w:shd w:val="clear" w:color="auto" w:fill="auto"/>
            <w:noWrap/>
            <w:vAlign w:val="bottom"/>
            <w:hideMark/>
          </w:tcPr>
          <w:p w14:paraId="64F8871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19.002759</w:t>
            </w:r>
          </w:p>
        </w:tc>
        <w:tc>
          <w:tcPr>
            <w:tcW w:w="1218" w:type="dxa"/>
            <w:shd w:val="clear" w:color="auto" w:fill="auto"/>
            <w:noWrap/>
            <w:vAlign w:val="bottom"/>
            <w:hideMark/>
          </w:tcPr>
          <w:p w14:paraId="2D63EC1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-2.5383885</w:t>
            </w:r>
          </w:p>
        </w:tc>
        <w:tc>
          <w:tcPr>
            <w:tcW w:w="1102" w:type="dxa"/>
            <w:shd w:val="clear" w:color="auto" w:fill="auto"/>
            <w:noWrap/>
            <w:vAlign w:val="bottom"/>
            <w:hideMark/>
          </w:tcPr>
          <w:p w14:paraId="6D6489D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2.102943</w:t>
            </w:r>
          </w:p>
        </w:tc>
        <w:tc>
          <w:tcPr>
            <w:tcW w:w="1218" w:type="dxa"/>
            <w:shd w:val="clear" w:color="auto" w:fill="auto"/>
            <w:noWrap/>
            <w:vAlign w:val="bottom"/>
            <w:hideMark/>
          </w:tcPr>
          <w:p w14:paraId="4509D1E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-2.560132</w:t>
            </w:r>
          </w:p>
        </w:tc>
        <w:tc>
          <w:tcPr>
            <w:tcW w:w="1102" w:type="dxa"/>
            <w:shd w:val="clear" w:color="auto" w:fill="auto"/>
            <w:noWrap/>
            <w:vAlign w:val="bottom"/>
            <w:hideMark/>
          </w:tcPr>
          <w:p w14:paraId="24C5827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6.964692</w:t>
            </w:r>
          </w:p>
        </w:tc>
        <w:tc>
          <w:tcPr>
            <w:tcW w:w="1218" w:type="dxa"/>
            <w:shd w:val="clear" w:color="auto" w:fill="auto"/>
            <w:noWrap/>
            <w:vAlign w:val="bottom"/>
            <w:hideMark/>
          </w:tcPr>
          <w:p w14:paraId="482B3EB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-5.5907566</w:t>
            </w:r>
          </w:p>
        </w:tc>
        <w:tc>
          <w:tcPr>
            <w:tcW w:w="1218" w:type="dxa"/>
            <w:shd w:val="clear" w:color="auto" w:fill="auto"/>
            <w:noWrap/>
            <w:vAlign w:val="bottom"/>
            <w:hideMark/>
          </w:tcPr>
          <w:p w14:paraId="3E11B5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0.2565372</w:t>
            </w:r>
          </w:p>
        </w:tc>
        <w:tc>
          <w:tcPr>
            <w:tcW w:w="2030" w:type="dxa"/>
            <w:shd w:val="clear" w:color="auto" w:fill="auto"/>
            <w:noWrap/>
            <w:vAlign w:val="bottom"/>
            <w:hideMark/>
          </w:tcPr>
          <w:p w14:paraId="48689F0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17.63765412</w:t>
            </w:r>
          </w:p>
        </w:tc>
        <w:tc>
          <w:tcPr>
            <w:tcW w:w="1779" w:type="dxa"/>
            <w:shd w:val="clear" w:color="auto" w:fill="auto"/>
            <w:noWrap/>
            <w:vAlign w:val="bottom"/>
            <w:hideMark/>
          </w:tcPr>
          <w:p w14:paraId="70A9F0B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28.32693155</w:t>
            </w:r>
          </w:p>
        </w:tc>
        <w:tc>
          <w:tcPr>
            <w:tcW w:w="1465" w:type="dxa"/>
            <w:shd w:val="clear" w:color="auto" w:fill="auto"/>
            <w:noWrap/>
            <w:vAlign w:val="bottom"/>
            <w:hideMark/>
          </w:tcPr>
          <w:p w14:paraId="42846B2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-10.68927743</w:t>
            </w:r>
          </w:p>
        </w:tc>
      </w:tr>
      <w:tr w:rsidR="00693A12" w:rsidRPr="00693A12" w14:paraId="7218E468" w14:textId="77777777" w:rsidTr="00693A12">
        <w:trPr>
          <w:trHeight w:val="288"/>
        </w:trPr>
        <w:tc>
          <w:tcPr>
            <w:tcW w:w="1003" w:type="dxa"/>
            <w:shd w:val="clear" w:color="auto" w:fill="auto"/>
            <w:noWrap/>
            <w:vAlign w:val="bottom"/>
            <w:hideMark/>
          </w:tcPr>
          <w:p w14:paraId="0D681B4B"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59</w:t>
            </w:r>
          </w:p>
        </w:tc>
        <w:tc>
          <w:tcPr>
            <w:tcW w:w="1217" w:type="dxa"/>
            <w:shd w:val="clear" w:color="auto" w:fill="auto"/>
            <w:noWrap/>
            <w:vAlign w:val="bottom"/>
            <w:hideMark/>
          </w:tcPr>
          <w:p w14:paraId="6DEBC0E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13.281748</w:t>
            </w:r>
          </w:p>
        </w:tc>
        <w:tc>
          <w:tcPr>
            <w:tcW w:w="1218" w:type="dxa"/>
            <w:shd w:val="clear" w:color="auto" w:fill="auto"/>
            <w:noWrap/>
            <w:vAlign w:val="bottom"/>
            <w:hideMark/>
          </w:tcPr>
          <w:p w14:paraId="0854EBD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-1.7937038</w:t>
            </w:r>
          </w:p>
        </w:tc>
        <w:tc>
          <w:tcPr>
            <w:tcW w:w="1102" w:type="dxa"/>
            <w:shd w:val="clear" w:color="auto" w:fill="auto"/>
            <w:noWrap/>
            <w:vAlign w:val="bottom"/>
            <w:hideMark/>
          </w:tcPr>
          <w:p w14:paraId="3CE7488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-0.281561</w:t>
            </w:r>
          </w:p>
        </w:tc>
        <w:tc>
          <w:tcPr>
            <w:tcW w:w="1218" w:type="dxa"/>
            <w:shd w:val="clear" w:color="auto" w:fill="auto"/>
            <w:noWrap/>
            <w:vAlign w:val="bottom"/>
            <w:hideMark/>
          </w:tcPr>
          <w:p w14:paraId="0FD6453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1.1419024</w:t>
            </w:r>
          </w:p>
        </w:tc>
        <w:tc>
          <w:tcPr>
            <w:tcW w:w="1102" w:type="dxa"/>
            <w:shd w:val="clear" w:color="auto" w:fill="auto"/>
            <w:noWrap/>
            <w:vAlign w:val="bottom"/>
            <w:hideMark/>
          </w:tcPr>
          <w:p w14:paraId="2A298D6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4.791809</w:t>
            </w:r>
          </w:p>
        </w:tc>
        <w:tc>
          <w:tcPr>
            <w:tcW w:w="1218" w:type="dxa"/>
            <w:shd w:val="clear" w:color="auto" w:fill="auto"/>
            <w:noWrap/>
            <w:vAlign w:val="bottom"/>
            <w:hideMark/>
          </w:tcPr>
          <w:p w14:paraId="17231E3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-5.1154987</w:t>
            </w:r>
          </w:p>
        </w:tc>
        <w:tc>
          <w:tcPr>
            <w:tcW w:w="1218" w:type="dxa"/>
            <w:shd w:val="clear" w:color="auto" w:fill="auto"/>
            <w:noWrap/>
            <w:vAlign w:val="bottom"/>
            <w:hideMark/>
          </w:tcPr>
          <w:p w14:paraId="3949C28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-1.0659137</w:t>
            </w:r>
          </w:p>
        </w:tc>
        <w:tc>
          <w:tcPr>
            <w:tcW w:w="2030" w:type="dxa"/>
            <w:shd w:val="clear" w:color="auto" w:fill="auto"/>
            <w:noWrap/>
            <w:vAlign w:val="bottom"/>
            <w:hideMark/>
          </w:tcPr>
          <w:p w14:paraId="5DB8532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10.95878186</w:t>
            </w:r>
          </w:p>
        </w:tc>
        <w:tc>
          <w:tcPr>
            <w:tcW w:w="1779" w:type="dxa"/>
            <w:shd w:val="clear" w:color="auto" w:fill="auto"/>
            <w:noWrap/>
            <w:vAlign w:val="bottom"/>
            <w:hideMark/>
          </w:tcPr>
          <w:p w14:paraId="035B4CD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19.21545903</w:t>
            </w:r>
          </w:p>
        </w:tc>
        <w:tc>
          <w:tcPr>
            <w:tcW w:w="1465" w:type="dxa"/>
            <w:shd w:val="clear" w:color="auto" w:fill="auto"/>
            <w:noWrap/>
            <w:vAlign w:val="bottom"/>
            <w:hideMark/>
          </w:tcPr>
          <w:p w14:paraId="609FEB7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-8.256677166</w:t>
            </w:r>
          </w:p>
        </w:tc>
      </w:tr>
      <w:tr w:rsidR="00693A12" w:rsidRPr="00693A12" w14:paraId="47B74749" w14:textId="77777777" w:rsidTr="00693A12">
        <w:trPr>
          <w:trHeight w:val="288"/>
        </w:trPr>
        <w:tc>
          <w:tcPr>
            <w:tcW w:w="1003" w:type="dxa"/>
            <w:shd w:val="clear" w:color="auto" w:fill="auto"/>
            <w:noWrap/>
            <w:vAlign w:val="bottom"/>
            <w:hideMark/>
          </w:tcPr>
          <w:p w14:paraId="3FFF621E"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60</w:t>
            </w:r>
          </w:p>
        </w:tc>
        <w:tc>
          <w:tcPr>
            <w:tcW w:w="1217" w:type="dxa"/>
            <w:shd w:val="clear" w:color="auto" w:fill="auto"/>
            <w:noWrap/>
            <w:vAlign w:val="bottom"/>
            <w:hideMark/>
          </w:tcPr>
          <w:p w14:paraId="4363E7F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11.860439</w:t>
            </w:r>
          </w:p>
        </w:tc>
        <w:tc>
          <w:tcPr>
            <w:tcW w:w="1218" w:type="dxa"/>
            <w:shd w:val="clear" w:color="auto" w:fill="auto"/>
            <w:noWrap/>
            <w:vAlign w:val="bottom"/>
            <w:hideMark/>
          </w:tcPr>
          <w:p w14:paraId="6AC620F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-3.0493858</w:t>
            </w:r>
          </w:p>
        </w:tc>
        <w:tc>
          <w:tcPr>
            <w:tcW w:w="1102" w:type="dxa"/>
            <w:shd w:val="clear" w:color="auto" w:fill="auto"/>
            <w:noWrap/>
            <w:vAlign w:val="bottom"/>
            <w:hideMark/>
          </w:tcPr>
          <w:p w14:paraId="4DEB1C0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3.235067</w:t>
            </w:r>
          </w:p>
        </w:tc>
        <w:tc>
          <w:tcPr>
            <w:tcW w:w="1218" w:type="dxa"/>
            <w:shd w:val="clear" w:color="auto" w:fill="auto"/>
            <w:noWrap/>
            <w:vAlign w:val="bottom"/>
            <w:hideMark/>
          </w:tcPr>
          <w:p w14:paraId="4F9E842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-5.483734</w:t>
            </w:r>
          </w:p>
        </w:tc>
        <w:tc>
          <w:tcPr>
            <w:tcW w:w="1102" w:type="dxa"/>
            <w:shd w:val="clear" w:color="auto" w:fill="auto"/>
            <w:noWrap/>
            <w:vAlign w:val="bottom"/>
            <w:hideMark/>
          </w:tcPr>
          <w:p w14:paraId="0F4140B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4.160783</w:t>
            </w:r>
          </w:p>
        </w:tc>
        <w:tc>
          <w:tcPr>
            <w:tcW w:w="1218" w:type="dxa"/>
            <w:shd w:val="clear" w:color="auto" w:fill="auto"/>
            <w:noWrap/>
            <w:vAlign w:val="bottom"/>
            <w:hideMark/>
          </w:tcPr>
          <w:p w14:paraId="555D415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-0.4425756</w:t>
            </w:r>
          </w:p>
        </w:tc>
        <w:tc>
          <w:tcPr>
            <w:tcW w:w="1218" w:type="dxa"/>
            <w:shd w:val="clear" w:color="auto" w:fill="auto"/>
            <w:noWrap/>
            <w:vAlign w:val="bottom"/>
            <w:hideMark/>
          </w:tcPr>
          <w:p w14:paraId="75A086A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-2.4243074</w:t>
            </w:r>
          </w:p>
        </w:tc>
        <w:tc>
          <w:tcPr>
            <w:tcW w:w="2030" w:type="dxa"/>
            <w:shd w:val="clear" w:color="auto" w:fill="auto"/>
            <w:noWrap/>
            <w:vAlign w:val="bottom"/>
            <w:hideMark/>
          </w:tcPr>
          <w:p w14:paraId="2A5AFC5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7.856286249</w:t>
            </w:r>
          </w:p>
        </w:tc>
        <w:tc>
          <w:tcPr>
            <w:tcW w:w="1779" w:type="dxa"/>
            <w:shd w:val="clear" w:color="auto" w:fill="auto"/>
            <w:noWrap/>
            <w:vAlign w:val="bottom"/>
            <w:hideMark/>
          </w:tcPr>
          <w:p w14:paraId="7F8FE56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19.25628891</w:t>
            </w:r>
          </w:p>
        </w:tc>
        <w:tc>
          <w:tcPr>
            <w:tcW w:w="1465" w:type="dxa"/>
            <w:shd w:val="clear" w:color="auto" w:fill="auto"/>
            <w:noWrap/>
            <w:vAlign w:val="bottom"/>
            <w:hideMark/>
          </w:tcPr>
          <w:p w14:paraId="4E5FAE8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-11.40000266</w:t>
            </w:r>
          </w:p>
        </w:tc>
      </w:tr>
      <w:tr w:rsidR="00693A12" w:rsidRPr="00693A12" w14:paraId="5061674A" w14:textId="77777777" w:rsidTr="00693A12">
        <w:trPr>
          <w:trHeight w:val="288"/>
        </w:trPr>
        <w:tc>
          <w:tcPr>
            <w:tcW w:w="1003" w:type="dxa"/>
            <w:shd w:val="clear" w:color="auto" w:fill="auto"/>
            <w:noWrap/>
            <w:vAlign w:val="bottom"/>
            <w:hideMark/>
          </w:tcPr>
          <w:p w14:paraId="5D3697FB"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61</w:t>
            </w:r>
          </w:p>
        </w:tc>
        <w:tc>
          <w:tcPr>
            <w:tcW w:w="1217" w:type="dxa"/>
            <w:shd w:val="clear" w:color="auto" w:fill="auto"/>
            <w:noWrap/>
            <w:vAlign w:val="bottom"/>
            <w:hideMark/>
          </w:tcPr>
          <w:p w14:paraId="1271579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52.28569</w:t>
            </w:r>
          </w:p>
        </w:tc>
        <w:tc>
          <w:tcPr>
            <w:tcW w:w="1218" w:type="dxa"/>
            <w:shd w:val="clear" w:color="auto" w:fill="auto"/>
            <w:noWrap/>
            <w:vAlign w:val="bottom"/>
            <w:hideMark/>
          </w:tcPr>
          <w:p w14:paraId="2139384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-2.472898</w:t>
            </w:r>
          </w:p>
        </w:tc>
        <w:tc>
          <w:tcPr>
            <w:tcW w:w="1102" w:type="dxa"/>
            <w:shd w:val="clear" w:color="auto" w:fill="auto"/>
            <w:noWrap/>
            <w:vAlign w:val="bottom"/>
            <w:hideMark/>
          </w:tcPr>
          <w:p w14:paraId="2B30FD7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2.472898</w:t>
            </w:r>
          </w:p>
        </w:tc>
        <w:tc>
          <w:tcPr>
            <w:tcW w:w="1218" w:type="dxa"/>
            <w:shd w:val="clear" w:color="auto" w:fill="auto"/>
            <w:noWrap/>
            <w:vAlign w:val="bottom"/>
            <w:hideMark/>
          </w:tcPr>
          <w:p w14:paraId="1179B4B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-9.366525</w:t>
            </w:r>
          </w:p>
        </w:tc>
        <w:tc>
          <w:tcPr>
            <w:tcW w:w="1102" w:type="dxa"/>
            <w:shd w:val="clear" w:color="auto" w:fill="auto"/>
            <w:noWrap/>
            <w:vAlign w:val="bottom"/>
            <w:hideMark/>
          </w:tcPr>
          <w:p w14:paraId="0516F0E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5.860082</w:t>
            </w:r>
          </w:p>
        </w:tc>
        <w:tc>
          <w:tcPr>
            <w:tcW w:w="1218" w:type="dxa"/>
            <w:shd w:val="clear" w:color="auto" w:fill="auto"/>
            <w:noWrap/>
            <w:vAlign w:val="bottom"/>
            <w:hideMark/>
          </w:tcPr>
          <w:p w14:paraId="5C24A3A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-1.6728646</w:t>
            </w:r>
          </w:p>
        </w:tc>
        <w:tc>
          <w:tcPr>
            <w:tcW w:w="1218" w:type="dxa"/>
            <w:shd w:val="clear" w:color="auto" w:fill="auto"/>
            <w:noWrap/>
            <w:vAlign w:val="bottom"/>
            <w:hideMark/>
          </w:tcPr>
          <w:p w14:paraId="04A6764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-3.274207</w:t>
            </w:r>
          </w:p>
        </w:tc>
        <w:tc>
          <w:tcPr>
            <w:tcW w:w="2030" w:type="dxa"/>
            <w:shd w:val="clear" w:color="auto" w:fill="auto"/>
            <w:noWrap/>
            <w:vAlign w:val="bottom"/>
            <w:hideMark/>
          </w:tcPr>
          <w:p w14:paraId="0113BE3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43.83217523</w:t>
            </w:r>
          </w:p>
        </w:tc>
        <w:tc>
          <w:tcPr>
            <w:tcW w:w="1779" w:type="dxa"/>
            <w:shd w:val="clear" w:color="auto" w:fill="auto"/>
            <w:noWrap/>
            <w:vAlign w:val="bottom"/>
            <w:hideMark/>
          </w:tcPr>
          <w:p w14:paraId="6D74D73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60.61867017</w:t>
            </w:r>
          </w:p>
        </w:tc>
        <w:tc>
          <w:tcPr>
            <w:tcW w:w="1465" w:type="dxa"/>
            <w:shd w:val="clear" w:color="auto" w:fill="auto"/>
            <w:noWrap/>
            <w:vAlign w:val="bottom"/>
            <w:hideMark/>
          </w:tcPr>
          <w:p w14:paraId="36720CC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-16.78649494</w:t>
            </w:r>
          </w:p>
        </w:tc>
      </w:tr>
      <w:tr w:rsidR="00693A12" w:rsidRPr="00693A12" w14:paraId="0129ED6D" w14:textId="77777777" w:rsidTr="00693A12">
        <w:trPr>
          <w:trHeight w:val="288"/>
        </w:trPr>
        <w:tc>
          <w:tcPr>
            <w:tcW w:w="1003" w:type="dxa"/>
            <w:shd w:val="clear" w:color="auto" w:fill="auto"/>
            <w:noWrap/>
            <w:vAlign w:val="bottom"/>
            <w:hideMark/>
          </w:tcPr>
          <w:p w14:paraId="43C46DC8"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62</w:t>
            </w:r>
          </w:p>
        </w:tc>
        <w:tc>
          <w:tcPr>
            <w:tcW w:w="1217" w:type="dxa"/>
            <w:shd w:val="clear" w:color="auto" w:fill="auto"/>
            <w:noWrap/>
            <w:vAlign w:val="bottom"/>
            <w:hideMark/>
          </w:tcPr>
          <w:p w14:paraId="61B45AB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26.840606</w:t>
            </w:r>
          </w:p>
        </w:tc>
        <w:tc>
          <w:tcPr>
            <w:tcW w:w="1218" w:type="dxa"/>
            <w:shd w:val="clear" w:color="auto" w:fill="auto"/>
            <w:noWrap/>
            <w:vAlign w:val="bottom"/>
            <w:hideMark/>
          </w:tcPr>
          <w:p w14:paraId="5F08D5C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-2.8670696</w:t>
            </w:r>
          </w:p>
        </w:tc>
        <w:tc>
          <w:tcPr>
            <w:tcW w:w="1102" w:type="dxa"/>
            <w:shd w:val="clear" w:color="auto" w:fill="auto"/>
            <w:noWrap/>
            <w:vAlign w:val="bottom"/>
            <w:hideMark/>
          </w:tcPr>
          <w:p w14:paraId="70FE0F1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2.86707</w:t>
            </w:r>
          </w:p>
        </w:tc>
        <w:tc>
          <w:tcPr>
            <w:tcW w:w="1218" w:type="dxa"/>
            <w:shd w:val="clear" w:color="auto" w:fill="auto"/>
            <w:noWrap/>
            <w:vAlign w:val="bottom"/>
            <w:hideMark/>
          </w:tcPr>
          <w:p w14:paraId="5D955FA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-13.13275</w:t>
            </w:r>
          </w:p>
        </w:tc>
        <w:tc>
          <w:tcPr>
            <w:tcW w:w="1102" w:type="dxa"/>
            <w:shd w:val="clear" w:color="auto" w:fill="auto"/>
            <w:noWrap/>
            <w:vAlign w:val="bottom"/>
            <w:hideMark/>
          </w:tcPr>
          <w:p w14:paraId="4683B7B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7.309223</w:t>
            </w:r>
          </w:p>
        </w:tc>
        <w:tc>
          <w:tcPr>
            <w:tcW w:w="1218" w:type="dxa"/>
            <w:shd w:val="clear" w:color="auto" w:fill="auto"/>
            <w:noWrap/>
            <w:vAlign w:val="bottom"/>
            <w:hideMark/>
          </w:tcPr>
          <w:p w14:paraId="462C328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-2.6038634</w:t>
            </w:r>
          </w:p>
        </w:tc>
        <w:tc>
          <w:tcPr>
            <w:tcW w:w="1218" w:type="dxa"/>
            <w:shd w:val="clear" w:color="auto" w:fill="auto"/>
            <w:noWrap/>
            <w:vAlign w:val="bottom"/>
            <w:hideMark/>
          </w:tcPr>
          <w:p w14:paraId="289B950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1.1309555</w:t>
            </w:r>
          </w:p>
        </w:tc>
        <w:tc>
          <w:tcPr>
            <w:tcW w:w="2030" w:type="dxa"/>
            <w:shd w:val="clear" w:color="auto" w:fill="auto"/>
            <w:noWrap/>
            <w:vAlign w:val="bottom"/>
            <w:hideMark/>
          </w:tcPr>
          <w:p w14:paraId="73B1E10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19.54417366</w:t>
            </w:r>
          </w:p>
        </w:tc>
        <w:tc>
          <w:tcPr>
            <w:tcW w:w="1779" w:type="dxa"/>
            <w:shd w:val="clear" w:color="auto" w:fill="auto"/>
            <w:noWrap/>
            <w:vAlign w:val="bottom"/>
            <w:hideMark/>
          </w:tcPr>
          <w:p w14:paraId="0A13749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38.14785414</w:t>
            </w:r>
          </w:p>
        </w:tc>
        <w:tc>
          <w:tcPr>
            <w:tcW w:w="1465" w:type="dxa"/>
            <w:shd w:val="clear" w:color="auto" w:fill="auto"/>
            <w:noWrap/>
            <w:vAlign w:val="bottom"/>
            <w:hideMark/>
          </w:tcPr>
          <w:p w14:paraId="276C4F4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-18.60368048</w:t>
            </w:r>
          </w:p>
        </w:tc>
      </w:tr>
      <w:tr w:rsidR="00693A12" w:rsidRPr="00693A12" w14:paraId="09DAD949" w14:textId="77777777" w:rsidTr="00693A12">
        <w:trPr>
          <w:trHeight w:val="288"/>
        </w:trPr>
        <w:tc>
          <w:tcPr>
            <w:tcW w:w="1003" w:type="dxa"/>
            <w:shd w:val="clear" w:color="auto" w:fill="auto"/>
            <w:noWrap/>
            <w:vAlign w:val="bottom"/>
            <w:hideMark/>
          </w:tcPr>
          <w:p w14:paraId="40861C87"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63</w:t>
            </w:r>
          </w:p>
        </w:tc>
        <w:tc>
          <w:tcPr>
            <w:tcW w:w="1217" w:type="dxa"/>
            <w:shd w:val="clear" w:color="auto" w:fill="auto"/>
            <w:noWrap/>
            <w:vAlign w:val="bottom"/>
            <w:hideMark/>
          </w:tcPr>
          <w:p w14:paraId="74014E2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31.68838</w:t>
            </w:r>
          </w:p>
        </w:tc>
        <w:tc>
          <w:tcPr>
            <w:tcW w:w="1218" w:type="dxa"/>
            <w:shd w:val="clear" w:color="auto" w:fill="auto"/>
            <w:noWrap/>
            <w:vAlign w:val="bottom"/>
            <w:hideMark/>
          </w:tcPr>
          <w:p w14:paraId="711FC45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-4.335873</w:t>
            </w:r>
          </w:p>
        </w:tc>
        <w:tc>
          <w:tcPr>
            <w:tcW w:w="1102" w:type="dxa"/>
            <w:shd w:val="clear" w:color="auto" w:fill="auto"/>
            <w:noWrap/>
            <w:vAlign w:val="bottom"/>
            <w:hideMark/>
          </w:tcPr>
          <w:p w14:paraId="6ABC5B2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4.335873</w:t>
            </w:r>
          </w:p>
        </w:tc>
        <w:tc>
          <w:tcPr>
            <w:tcW w:w="1218" w:type="dxa"/>
            <w:shd w:val="clear" w:color="auto" w:fill="auto"/>
            <w:noWrap/>
            <w:vAlign w:val="bottom"/>
            <w:hideMark/>
          </w:tcPr>
          <w:p w14:paraId="5702CD4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-21.95163</w:t>
            </w:r>
          </w:p>
        </w:tc>
        <w:tc>
          <w:tcPr>
            <w:tcW w:w="1102" w:type="dxa"/>
            <w:shd w:val="clear" w:color="auto" w:fill="auto"/>
            <w:noWrap/>
            <w:vAlign w:val="bottom"/>
            <w:hideMark/>
          </w:tcPr>
          <w:p w14:paraId="2188EC6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10.88568</w:t>
            </w:r>
          </w:p>
        </w:tc>
        <w:tc>
          <w:tcPr>
            <w:tcW w:w="1218" w:type="dxa"/>
            <w:shd w:val="clear" w:color="auto" w:fill="auto"/>
            <w:noWrap/>
            <w:vAlign w:val="bottom"/>
            <w:hideMark/>
          </w:tcPr>
          <w:p w14:paraId="1CE2620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-0.3414263</w:t>
            </w:r>
          </w:p>
        </w:tc>
        <w:tc>
          <w:tcPr>
            <w:tcW w:w="1218" w:type="dxa"/>
            <w:shd w:val="clear" w:color="auto" w:fill="auto"/>
            <w:noWrap/>
            <w:vAlign w:val="bottom"/>
            <w:hideMark/>
          </w:tcPr>
          <w:p w14:paraId="33D7268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2.6508496</w:t>
            </w:r>
          </w:p>
        </w:tc>
        <w:tc>
          <w:tcPr>
            <w:tcW w:w="2030" w:type="dxa"/>
            <w:shd w:val="clear" w:color="auto" w:fill="auto"/>
            <w:noWrap/>
            <w:vAlign w:val="bottom"/>
            <w:hideMark/>
          </w:tcPr>
          <w:p w14:paraId="5FEE7C5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22.93185696</w:t>
            </w:r>
          </w:p>
        </w:tc>
        <w:tc>
          <w:tcPr>
            <w:tcW w:w="1779" w:type="dxa"/>
            <w:shd w:val="clear" w:color="auto" w:fill="auto"/>
            <w:noWrap/>
            <w:vAlign w:val="bottom"/>
            <w:hideMark/>
          </w:tcPr>
          <w:p w14:paraId="5B24C0E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49.56078428</w:t>
            </w:r>
          </w:p>
        </w:tc>
        <w:tc>
          <w:tcPr>
            <w:tcW w:w="1465" w:type="dxa"/>
            <w:shd w:val="clear" w:color="auto" w:fill="auto"/>
            <w:noWrap/>
            <w:vAlign w:val="bottom"/>
            <w:hideMark/>
          </w:tcPr>
          <w:p w14:paraId="2C09AA6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-26.62892732</w:t>
            </w:r>
          </w:p>
        </w:tc>
      </w:tr>
      <w:tr w:rsidR="00693A12" w:rsidRPr="00693A12" w14:paraId="4854958F" w14:textId="77777777" w:rsidTr="00693A12">
        <w:trPr>
          <w:trHeight w:val="288"/>
        </w:trPr>
        <w:tc>
          <w:tcPr>
            <w:tcW w:w="1003" w:type="dxa"/>
            <w:shd w:val="clear" w:color="auto" w:fill="auto"/>
            <w:noWrap/>
            <w:vAlign w:val="bottom"/>
            <w:hideMark/>
          </w:tcPr>
          <w:p w14:paraId="2BCE6AE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64</w:t>
            </w:r>
          </w:p>
        </w:tc>
        <w:tc>
          <w:tcPr>
            <w:tcW w:w="1217" w:type="dxa"/>
            <w:shd w:val="clear" w:color="auto" w:fill="auto"/>
            <w:noWrap/>
            <w:vAlign w:val="bottom"/>
            <w:hideMark/>
          </w:tcPr>
          <w:p w14:paraId="28E838A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34.596394</w:t>
            </w:r>
          </w:p>
        </w:tc>
        <w:tc>
          <w:tcPr>
            <w:tcW w:w="1218" w:type="dxa"/>
            <w:shd w:val="clear" w:color="auto" w:fill="auto"/>
            <w:noWrap/>
            <w:vAlign w:val="bottom"/>
            <w:hideMark/>
          </w:tcPr>
          <w:p w14:paraId="6FD10CA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-6.5217329</w:t>
            </w:r>
          </w:p>
        </w:tc>
        <w:tc>
          <w:tcPr>
            <w:tcW w:w="1102" w:type="dxa"/>
            <w:shd w:val="clear" w:color="auto" w:fill="auto"/>
            <w:noWrap/>
            <w:vAlign w:val="bottom"/>
            <w:hideMark/>
          </w:tcPr>
          <w:p w14:paraId="41DEEA7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6.138818</w:t>
            </w:r>
          </w:p>
        </w:tc>
        <w:tc>
          <w:tcPr>
            <w:tcW w:w="1218" w:type="dxa"/>
            <w:shd w:val="clear" w:color="auto" w:fill="auto"/>
            <w:noWrap/>
            <w:vAlign w:val="bottom"/>
            <w:hideMark/>
          </w:tcPr>
          <w:p w14:paraId="1FD5868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-21.37814</w:t>
            </w:r>
          </w:p>
        </w:tc>
        <w:tc>
          <w:tcPr>
            <w:tcW w:w="1102" w:type="dxa"/>
            <w:shd w:val="clear" w:color="auto" w:fill="auto"/>
            <w:noWrap/>
            <w:vAlign w:val="bottom"/>
            <w:hideMark/>
          </w:tcPr>
          <w:p w14:paraId="5D961AA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9.990003</w:t>
            </w:r>
          </w:p>
        </w:tc>
        <w:tc>
          <w:tcPr>
            <w:tcW w:w="1218" w:type="dxa"/>
            <w:shd w:val="clear" w:color="auto" w:fill="auto"/>
            <w:noWrap/>
            <w:vAlign w:val="bottom"/>
            <w:hideMark/>
          </w:tcPr>
          <w:p w14:paraId="6289EC1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-0.2267318</w:t>
            </w:r>
          </w:p>
        </w:tc>
        <w:tc>
          <w:tcPr>
            <w:tcW w:w="1218" w:type="dxa"/>
            <w:shd w:val="clear" w:color="auto" w:fill="auto"/>
            <w:noWrap/>
            <w:vAlign w:val="bottom"/>
            <w:hideMark/>
          </w:tcPr>
          <w:p w14:paraId="6033CDC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0.3144038</w:t>
            </w:r>
          </w:p>
        </w:tc>
        <w:tc>
          <w:tcPr>
            <w:tcW w:w="2030" w:type="dxa"/>
            <w:shd w:val="clear" w:color="auto" w:fill="auto"/>
            <w:noWrap/>
            <w:vAlign w:val="bottom"/>
            <w:hideMark/>
          </w:tcPr>
          <w:p w14:paraId="3E6A42C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22.91300907</w:t>
            </w:r>
          </w:p>
        </w:tc>
        <w:tc>
          <w:tcPr>
            <w:tcW w:w="1779" w:type="dxa"/>
            <w:shd w:val="clear" w:color="auto" w:fill="auto"/>
            <w:noWrap/>
            <w:vAlign w:val="bottom"/>
            <w:hideMark/>
          </w:tcPr>
          <w:p w14:paraId="0D91A7D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51.0396182</w:t>
            </w:r>
          </w:p>
        </w:tc>
        <w:tc>
          <w:tcPr>
            <w:tcW w:w="1465" w:type="dxa"/>
            <w:shd w:val="clear" w:color="auto" w:fill="auto"/>
            <w:noWrap/>
            <w:vAlign w:val="bottom"/>
            <w:hideMark/>
          </w:tcPr>
          <w:p w14:paraId="27DF9B4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-28.12660913</w:t>
            </w:r>
          </w:p>
        </w:tc>
      </w:tr>
      <w:tr w:rsidR="00693A12" w:rsidRPr="00693A12" w14:paraId="131372DB" w14:textId="77777777" w:rsidTr="00693A12">
        <w:trPr>
          <w:trHeight w:val="288"/>
        </w:trPr>
        <w:tc>
          <w:tcPr>
            <w:tcW w:w="1003" w:type="dxa"/>
            <w:shd w:val="clear" w:color="auto" w:fill="auto"/>
            <w:noWrap/>
            <w:vAlign w:val="bottom"/>
            <w:hideMark/>
          </w:tcPr>
          <w:p w14:paraId="6FFA7393"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65</w:t>
            </w:r>
          </w:p>
        </w:tc>
        <w:tc>
          <w:tcPr>
            <w:tcW w:w="1217" w:type="dxa"/>
            <w:shd w:val="clear" w:color="auto" w:fill="auto"/>
            <w:noWrap/>
            <w:vAlign w:val="bottom"/>
            <w:hideMark/>
          </w:tcPr>
          <w:p w14:paraId="7630CC6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29.631864</w:t>
            </w:r>
          </w:p>
        </w:tc>
        <w:tc>
          <w:tcPr>
            <w:tcW w:w="1218" w:type="dxa"/>
            <w:shd w:val="clear" w:color="auto" w:fill="auto"/>
            <w:noWrap/>
            <w:vAlign w:val="bottom"/>
            <w:hideMark/>
          </w:tcPr>
          <w:p w14:paraId="491F85E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-3.8074448</w:t>
            </w:r>
          </w:p>
        </w:tc>
        <w:tc>
          <w:tcPr>
            <w:tcW w:w="1102" w:type="dxa"/>
            <w:shd w:val="clear" w:color="auto" w:fill="auto"/>
            <w:noWrap/>
            <w:vAlign w:val="bottom"/>
            <w:hideMark/>
          </w:tcPr>
          <w:p w14:paraId="595FF48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3.807445</w:t>
            </w:r>
          </w:p>
        </w:tc>
        <w:tc>
          <w:tcPr>
            <w:tcW w:w="1218" w:type="dxa"/>
            <w:shd w:val="clear" w:color="auto" w:fill="auto"/>
            <w:noWrap/>
            <w:vAlign w:val="bottom"/>
            <w:hideMark/>
          </w:tcPr>
          <w:p w14:paraId="5135FA6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-22.39496</w:t>
            </w:r>
          </w:p>
        </w:tc>
        <w:tc>
          <w:tcPr>
            <w:tcW w:w="1102" w:type="dxa"/>
            <w:shd w:val="clear" w:color="auto" w:fill="auto"/>
            <w:noWrap/>
            <w:vAlign w:val="bottom"/>
            <w:hideMark/>
          </w:tcPr>
          <w:p w14:paraId="1ED3FCD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5.748392</w:t>
            </w:r>
          </w:p>
        </w:tc>
        <w:tc>
          <w:tcPr>
            <w:tcW w:w="1218" w:type="dxa"/>
            <w:shd w:val="clear" w:color="auto" w:fill="auto"/>
            <w:noWrap/>
            <w:vAlign w:val="bottom"/>
            <w:hideMark/>
          </w:tcPr>
          <w:p w14:paraId="4597792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0.7549081</w:t>
            </w:r>
          </w:p>
        </w:tc>
        <w:tc>
          <w:tcPr>
            <w:tcW w:w="1218" w:type="dxa"/>
            <w:shd w:val="clear" w:color="auto" w:fill="auto"/>
            <w:noWrap/>
            <w:vAlign w:val="bottom"/>
            <w:hideMark/>
          </w:tcPr>
          <w:p w14:paraId="5F0FBE1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4.3531737</w:t>
            </w:r>
          </w:p>
        </w:tc>
        <w:tc>
          <w:tcPr>
            <w:tcW w:w="2030" w:type="dxa"/>
            <w:shd w:val="clear" w:color="auto" w:fill="auto"/>
            <w:noWrap/>
            <w:vAlign w:val="bottom"/>
            <w:hideMark/>
          </w:tcPr>
          <w:p w14:paraId="79FC219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18.09337499</w:t>
            </w:r>
          </w:p>
        </w:tc>
        <w:tc>
          <w:tcPr>
            <w:tcW w:w="1779" w:type="dxa"/>
            <w:shd w:val="clear" w:color="auto" w:fill="auto"/>
            <w:noWrap/>
            <w:vAlign w:val="bottom"/>
            <w:hideMark/>
          </w:tcPr>
          <w:p w14:paraId="58A08DC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44.29578186</w:t>
            </w:r>
          </w:p>
        </w:tc>
        <w:tc>
          <w:tcPr>
            <w:tcW w:w="1465" w:type="dxa"/>
            <w:shd w:val="clear" w:color="auto" w:fill="auto"/>
            <w:noWrap/>
            <w:vAlign w:val="bottom"/>
            <w:hideMark/>
          </w:tcPr>
          <w:p w14:paraId="226B8D2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-26.20240687</w:t>
            </w:r>
          </w:p>
        </w:tc>
      </w:tr>
      <w:tr w:rsidR="00693A12" w:rsidRPr="00693A12" w14:paraId="7C9BE1DC" w14:textId="77777777" w:rsidTr="00693A12">
        <w:trPr>
          <w:trHeight w:val="288"/>
        </w:trPr>
        <w:tc>
          <w:tcPr>
            <w:tcW w:w="1003" w:type="dxa"/>
            <w:shd w:val="clear" w:color="auto" w:fill="auto"/>
            <w:noWrap/>
            <w:vAlign w:val="bottom"/>
            <w:hideMark/>
          </w:tcPr>
          <w:p w14:paraId="6C29F2EE"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66</w:t>
            </w:r>
          </w:p>
        </w:tc>
        <w:tc>
          <w:tcPr>
            <w:tcW w:w="1217" w:type="dxa"/>
            <w:shd w:val="clear" w:color="auto" w:fill="auto"/>
            <w:noWrap/>
            <w:vAlign w:val="bottom"/>
            <w:hideMark/>
          </w:tcPr>
          <w:p w14:paraId="2059773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25.399558</w:t>
            </w:r>
          </w:p>
        </w:tc>
        <w:tc>
          <w:tcPr>
            <w:tcW w:w="1218" w:type="dxa"/>
            <w:shd w:val="clear" w:color="auto" w:fill="auto"/>
            <w:noWrap/>
            <w:vAlign w:val="bottom"/>
            <w:hideMark/>
          </w:tcPr>
          <w:p w14:paraId="233F626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-3.2585494</w:t>
            </w:r>
          </w:p>
        </w:tc>
        <w:tc>
          <w:tcPr>
            <w:tcW w:w="1102" w:type="dxa"/>
            <w:shd w:val="clear" w:color="auto" w:fill="auto"/>
            <w:noWrap/>
            <w:vAlign w:val="bottom"/>
            <w:hideMark/>
          </w:tcPr>
          <w:p w14:paraId="51AEF90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1.304659</w:t>
            </w:r>
          </w:p>
        </w:tc>
        <w:tc>
          <w:tcPr>
            <w:tcW w:w="1218" w:type="dxa"/>
            <w:shd w:val="clear" w:color="auto" w:fill="auto"/>
            <w:noWrap/>
            <w:vAlign w:val="bottom"/>
            <w:hideMark/>
          </w:tcPr>
          <w:p w14:paraId="4095A70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-21.38225</w:t>
            </w:r>
          </w:p>
        </w:tc>
        <w:tc>
          <w:tcPr>
            <w:tcW w:w="1102" w:type="dxa"/>
            <w:shd w:val="clear" w:color="auto" w:fill="auto"/>
            <w:noWrap/>
            <w:vAlign w:val="bottom"/>
            <w:hideMark/>
          </w:tcPr>
          <w:p w14:paraId="483513E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1.041837</w:t>
            </w:r>
          </w:p>
        </w:tc>
        <w:tc>
          <w:tcPr>
            <w:tcW w:w="1218" w:type="dxa"/>
            <w:shd w:val="clear" w:color="auto" w:fill="auto"/>
            <w:noWrap/>
            <w:vAlign w:val="bottom"/>
            <w:hideMark/>
          </w:tcPr>
          <w:p w14:paraId="374866E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5.5649877</w:t>
            </w:r>
          </w:p>
        </w:tc>
        <w:tc>
          <w:tcPr>
            <w:tcW w:w="1218" w:type="dxa"/>
            <w:shd w:val="clear" w:color="auto" w:fill="auto"/>
            <w:noWrap/>
            <w:vAlign w:val="bottom"/>
            <w:hideMark/>
          </w:tcPr>
          <w:p w14:paraId="6FA035F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10.812864</w:t>
            </w:r>
          </w:p>
        </w:tc>
        <w:tc>
          <w:tcPr>
            <w:tcW w:w="2030" w:type="dxa"/>
            <w:shd w:val="clear" w:color="auto" w:fill="auto"/>
            <w:noWrap/>
            <w:vAlign w:val="bottom"/>
            <w:hideMark/>
          </w:tcPr>
          <w:p w14:paraId="7042DEE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19.48310508</w:t>
            </w:r>
          </w:p>
        </w:tc>
        <w:tc>
          <w:tcPr>
            <w:tcW w:w="1779" w:type="dxa"/>
            <w:shd w:val="clear" w:color="auto" w:fill="auto"/>
            <w:noWrap/>
            <w:vAlign w:val="bottom"/>
            <w:hideMark/>
          </w:tcPr>
          <w:p w14:paraId="506D46B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44.1239059</w:t>
            </w:r>
          </w:p>
        </w:tc>
        <w:tc>
          <w:tcPr>
            <w:tcW w:w="1465" w:type="dxa"/>
            <w:shd w:val="clear" w:color="auto" w:fill="auto"/>
            <w:noWrap/>
            <w:vAlign w:val="bottom"/>
            <w:hideMark/>
          </w:tcPr>
          <w:p w14:paraId="0B3EA0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-24.64080081</w:t>
            </w:r>
          </w:p>
        </w:tc>
      </w:tr>
      <w:tr w:rsidR="00693A12" w:rsidRPr="00693A12" w14:paraId="613426D8" w14:textId="77777777" w:rsidTr="00693A12">
        <w:trPr>
          <w:trHeight w:val="288"/>
        </w:trPr>
        <w:tc>
          <w:tcPr>
            <w:tcW w:w="1003" w:type="dxa"/>
            <w:shd w:val="clear" w:color="auto" w:fill="auto"/>
            <w:noWrap/>
            <w:vAlign w:val="bottom"/>
            <w:hideMark/>
          </w:tcPr>
          <w:p w14:paraId="0334A458"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67</w:t>
            </w:r>
          </w:p>
        </w:tc>
        <w:tc>
          <w:tcPr>
            <w:tcW w:w="1217" w:type="dxa"/>
            <w:shd w:val="clear" w:color="auto" w:fill="auto"/>
            <w:noWrap/>
            <w:vAlign w:val="bottom"/>
            <w:hideMark/>
          </w:tcPr>
          <w:p w14:paraId="15917B5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36.232134</w:t>
            </w:r>
          </w:p>
        </w:tc>
        <w:tc>
          <w:tcPr>
            <w:tcW w:w="1218" w:type="dxa"/>
            <w:shd w:val="clear" w:color="auto" w:fill="auto"/>
            <w:noWrap/>
            <w:vAlign w:val="bottom"/>
            <w:hideMark/>
          </w:tcPr>
          <w:p w14:paraId="09359B5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-2.9908391</w:t>
            </w:r>
          </w:p>
        </w:tc>
        <w:tc>
          <w:tcPr>
            <w:tcW w:w="1102" w:type="dxa"/>
            <w:shd w:val="clear" w:color="auto" w:fill="auto"/>
            <w:noWrap/>
            <w:vAlign w:val="bottom"/>
            <w:hideMark/>
          </w:tcPr>
          <w:p w14:paraId="689618B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2.990839</w:t>
            </w:r>
          </w:p>
        </w:tc>
        <w:tc>
          <w:tcPr>
            <w:tcW w:w="1218" w:type="dxa"/>
            <w:shd w:val="clear" w:color="auto" w:fill="auto"/>
            <w:noWrap/>
            <w:vAlign w:val="bottom"/>
            <w:hideMark/>
          </w:tcPr>
          <w:p w14:paraId="613E63A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-20.73338</w:t>
            </w:r>
          </w:p>
        </w:tc>
        <w:tc>
          <w:tcPr>
            <w:tcW w:w="1102" w:type="dxa"/>
            <w:shd w:val="clear" w:color="auto" w:fill="auto"/>
            <w:noWrap/>
            <w:vAlign w:val="bottom"/>
            <w:hideMark/>
          </w:tcPr>
          <w:p w14:paraId="31826C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8.335884</w:t>
            </w:r>
          </w:p>
        </w:tc>
        <w:tc>
          <w:tcPr>
            <w:tcW w:w="1218" w:type="dxa"/>
            <w:shd w:val="clear" w:color="auto" w:fill="auto"/>
            <w:noWrap/>
            <w:vAlign w:val="bottom"/>
            <w:hideMark/>
          </w:tcPr>
          <w:p w14:paraId="738506E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1.09379</w:t>
            </w:r>
          </w:p>
        </w:tc>
        <w:tc>
          <w:tcPr>
            <w:tcW w:w="1218" w:type="dxa"/>
            <w:shd w:val="clear" w:color="auto" w:fill="auto"/>
            <w:noWrap/>
            <w:vAlign w:val="bottom"/>
            <w:hideMark/>
          </w:tcPr>
          <w:p w14:paraId="5167A0B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1.5919275</w:t>
            </w:r>
          </w:p>
        </w:tc>
        <w:tc>
          <w:tcPr>
            <w:tcW w:w="2030" w:type="dxa"/>
            <w:shd w:val="clear" w:color="auto" w:fill="auto"/>
            <w:noWrap/>
            <w:vAlign w:val="bottom"/>
            <w:hideMark/>
          </w:tcPr>
          <w:p w14:paraId="0F8C840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26.5203573</w:t>
            </w:r>
          </w:p>
        </w:tc>
        <w:tc>
          <w:tcPr>
            <w:tcW w:w="1779" w:type="dxa"/>
            <w:shd w:val="clear" w:color="auto" w:fill="auto"/>
            <w:noWrap/>
            <w:vAlign w:val="bottom"/>
            <w:hideMark/>
          </w:tcPr>
          <w:p w14:paraId="1CB2300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50.24457412</w:t>
            </w:r>
          </w:p>
        </w:tc>
        <w:tc>
          <w:tcPr>
            <w:tcW w:w="1465" w:type="dxa"/>
            <w:shd w:val="clear" w:color="auto" w:fill="auto"/>
            <w:noWrap/>
            <w:vAlign w:val="bottom"/>
            <w:hideMark/>
          </w:tcPr>
          <w:p w14:paraId="7AE93F7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-23.72421682</w:t>
            </w:r>
          </w:p>
        </w:tc>
      </w:tr>
      <w:tr w:rsidR="00693A12" w:rsidRPr="00693A12" w14:paraId="267D6D5E" w14:textId="77777777" w:rsidTr="00693A12">
        <w:trPr>
          <w:trHeight w:val="288"/>
        </w:trPr>
        <w:tc>
          <w:tcPr>
            <w:tcW w:w="1003" w:type="dxa"/>
            <w:shd w:val="clear" w:color="auto" w:fill="auto"/>
            <w:noWrap/>
            <w:vAlign w:val="bottom"/>
            <w:hideMark/>
          </w:tcPr>
          <w:p w14:paraId="28C32747"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68</w:t>
            </w:r>
          </w:p>
        </w:tc>
        <w:tc>
          <w:tcPr>
            <w:tcW w:w="1217" w:type="dxa"/>
            <w:shd w:val="clear" w:color="auto" w:fill="auto"/>
            <w:noWrap/>
            <w:vAlign w:val="bottom"/>
            <w:hideMark/>
          </w:tcPr>
          <w:p w14:paraId="61C69D7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38.156812</w:t>
            </w:r>
          </w:p>
        </w:tc>
        <w:tc>
          <w:tcPr>
            <w:tcW w:w="1218" w:type="dxa"/>
            <w:shd w:val="clear" w:color="auto" w:fill="auto"/>
            <w:noWrap/>
            <w:vAlign w:val="bottom"/>
            <w:hideMark/>
          </w:tcPr>
          <w:p w14:paraId="1B93D3C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-3.9335025</w:t>
            </w:r>
          </w:p>
        </w:tc>
        <w:tc>
          <w:tcPr>
            <w:tcW w:w="1102" w:type="dxa"/>
            <w:shd w:val="clear" w:color="auto" w:fill="auto"/>
            <w:noWrap/>
            <w:vAlign w:val="bottom"/>
            <w:hideMark/>
          </w:tcPr>
          <w:p w14:paraId="1130EC5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3.933502</w:t>
            </w:r>
          </w:p>
        </w:tc>
        <w:tc>
          <w:tcPr>
            <w:tcW w:w="1218" w:type="dxa"/>
            <w:shd w:val="clear" w:color="auto" w:fill="auto"/>
            <w:noWrap/>
            <w:vAlign w:val="bottom"/>
            <w:hideMark/>
          </w:tcPr>
          <w:p w14:paraId="1CE8688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-17.06561</w:t>
            </w:r>
          </w:p>
        </w:tc>
        <w:tc>
          <w:tcPr>
            <w:tcW w:w="1102" w:type="dxa"/>
            <w:shd w:val="clear" w:color="auto" w:fill="auto"/>
            <w:noWrap/>
            <w:vAlign w:val="bottom"/>
            <w:hideMark/>
          </w:tcPr>
          <w:p w14:paraId="1AFFCEF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6.194709</w:t>
            </w:r>
          </w:p>
        </w:tc>
        <w:tc>
          <w:tcPr>
            <w:tcW w:w="1218" w:type="dxa"/>
            <w:shd w:val="clear" w:color="auto" w:fill="auto"/>
            <w:noWrap/>
            <w:vAlign w:val="bottom"/>
            <w:hideMark/>
          </w:tcPr>
          <w:p w14:paraId="62B419E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-1.1281227</w:t>
            </w:r>
          </w:p>
        </w:tc>
        <w:tc>
          <w:tcPr>
            <w:tcW w:w="1218" w:type="dxa"/>
            <w:shd w:val="clear" w:color="auto" w:fill="auto"/>
            <w:noWrap/>
            <w:vAlign w:val="bottom"/>
            <w:hideMark/>
          </w:tcPr>
          <w:p w14:paraId="3253490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3.6375567</w:t>
            </w:r>
          </w:p>
        </w:tc>
        <w:tc>
          <w:tcPr>
            <w:tcW w:w="2030" w:type="dxa"/>
            <w:shd w:val="clear" w:color="auto" w:fill="auto"/>
            <w:noWrap/>
            <w:vAlign w:val="bottom"/>
            <w:hideMark/>
          </w:tcPr>
          <w:p w14:paraId="40265B2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29.79534257</w:t>
            </w:r>
          </w:p>
        </w:tc>
        <w:tc>
          <w:tcPr>
            <w:tcW w:w="1779" w:type="dxa"/>
            <w:shd w:val="clear" w:color="auto" w:fill="auto"/>
            <w:noWrap/>
            <w:vAlign w:val="bottom"/>
            <w:hideMark/>
          </w:tcPr>
          <w:p w14:paraId="1A83C26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51.92258029</w:t>
            </w:r>
          </w:p>
        </w:tc>
        <w:tc>
          <w:tcPr>
            <w:tcW w:w="1465" w:type="dxa"/>
            <w:shd w:val="clear" w:color="auto" w:fill="auto"/>
            <w:noWrap/>
            <w:vAlign w:val="bottom"/>
            <w:hideMark/>
          </w:tcPr>
          <w:p w14:paraId="4BC6D8F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-22.12723772</w:t>
            </w:r>
          </w:p>
        </w:tc>
      </w:tr>
      <w:tr w:rsidR="00693A12" w:rsidRPr="00693A12" w14:paraId="3E945BAF" w14:textId="77777777" w:rsidTr="00693A12">
        <w:trPr>
          <w:trHeight w:val="288"/>
        </w:trPr>
        <w:tc>
          <w:tcPr>
            <w:tcW w:w="1003" w:type="dxa"/>
            <w:shd w:val="clear" w:color="auto" w:fill="auto"/>
            <w:noWrap/>
            <w:vAlign w:val="bottom"/>
            <w:hideMark/>
          </w:tcPr>
          <w:p w14:paraId="34D9847E"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69</w:t>
            </w:r>
          </w:p>
        </w:tc>
        <w:tc>
          <w:tcPr>
            <w:tcW w:w="1217" w:type="dxa"/>
            <w:shd w:val="clear" w:color="auto" w:fill="auto"/>
            <w:noWrap/>
            <w:vAlign w:val="bottom"/>
            <w:hideMark/>
          </w:tcPr>
          <w:p w14:paraId="17BCAB5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50.140753</w:t>
            </w:r>
          </w:p>
        </w:tc>
        <w:tc>
          <w:tcPr>
            <w:tcW w:w="1218" w:type="dxa"/>
            <w:shd w:val="clear" w:color="auto" w:fill="auto"/>
            <w:noWrap/>
            <w:vAlign w:val="bottom"/>
            <w:hideMark/>
          </w:tcPr>
          <w:p w14:paraId="3C06131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-3.0076781</w:t>
            </w:r>
          </w:p>
        </w:tc>
        <w:tc>
          <w:tcPr>
            <w:tcW w:w="1102" w:type="dxa"/>
            <w:shd w:val="clear" w:color="auto" w:fill="auto"/>
            <w:noWrap/>
            <w:vAlign w:val="bottom"/>
            <w:hideMark/>
          </w:tcPr>
          <w:p w14:paraId="5016C46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3.403691</w:t>
            </w:r>
          </w:p>
        </w:tc>
        <w:tc>
          <w:tcPr>
            <w:tcW w:w="1218" w:type="dxa"/>
            <w:shd w:val="clear" w:color="auto" w:fill="auto"/>
            <w:noWrap/>
            <w:vAlign w:val="bottom"/>
            <w:hideMark/>
          </w:tcPr>
          <w:p w14:paraId="1478761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-23.7706</w:t>
            </w:r>
          </w:p>
        </w:tc>
        <w:tc>
          <w:tcPr>
            <w:tcW w:w="1102" w:type="dxa"/>
            <w:shd w:val="clear" w:color="auto" w:fill="auto"/>
            <w:noWrap/>
            <w:vAlign w:val="bottom"/>
            <w:hideMark/>
          </w:tcPr>
          <w:p w14:paraId="6C57E4D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10.69362</w:t>
            </w:r>
          </w:p>
        </w:tc>
        <w:tc>
          <w:tcPr>
            <w:tcW w:w="1218" w:type="dxa"/>
            <w:shd w:val="clear" w:color="auto" w:fill="auto"/>
            <w:noWrap/>
            <w:vAlign w:val="bottom"/>
            <w:hideMark/>
          </w:tcPr>
          <w:p w14:paraId="02F2EFB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1.7643901</w:t>
            </w:r>
          </w:p>
        </w:tc>
        <w:tc>
          <w:tcPr>
            <w:tcW w:w="1218" w:type="dxa"/>
            <w:shd w:val="clear" w:color="auto" w:fill="auto"/>
            <w:noWrap/>
            <w:vAlign w:val="bottom"/>
            <w:hideMark/>
          </w:tcPr>
          <w:p w14:paraId="3CE1F5D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-0.4739823</w:t>
            </w:r>
          </w:p>
        </w:tc>
        <w:tc>
          <w:tcPr>
            <w:tcW w:w="2030" w:type="dxa"/>
            <w:shd w:val="clear" w:color="auto" w:fill="auto"/>
            <w:noWrap/>
            <w:vAlign w:val="bottom"/>
            <w:hideMark/>
          </w:tcPr>
          <w:p w14:paraId="43A1678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38.75019658</w:t>
            </w:r>
          </w:p>
        </w:tc>
        <w:tc>
          <w:tcPr>
            <w:tcW w:w="1779" w:type="dxa"/>
            <w:shd w:val="clear" w:color="auto" w:fill="auto"/>
            <w:noWrap/>
            <w:vAlign w:val="bottom"/>
            <w:hideMark/>
          </w:tcPr>
          <w:p w14:paraId="220E049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66.00245196</w:t>
            </w:r>
          </w:p>
        </w:tc>
        <w:tc>
          <w:tcPr>
            <w:tcW w:w="1465" w:type="dxa"/>
            <w:shd w:val="clear" w:color="auto" w:fill="auto"/>
            <w:noWrap/>
            <w:vAlign w:val="bottom"/>
            <w:hideMark/>
          </w:tcPr>
          <w:p w14:paraId="0ED28DB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-27.25225538</w:t>
            </w:r>
          </w:p>
        </w:tc>
      </w:tr>
      <w:tr w:rsidR="00693A12" w:rsidRPr="00693A12" w14:paraId="3BC2656D" w14:textId="77777777" w:rsidTr="00693A12">
        <w:trPr>
          <w:trHeight w:val="288"/>
        </w:trPr>
        <w:tc>
          <w:tcPr>
            <w:tcW w:w="1003" w:type="dxa"/>
            <w:shd w:val="clear" w:color="auto" w:fill="auto"/>
            <w:noWrap/>
            <w:vAlign w:val="bottom"/>
            <w:hideMark/>
          </w:tcPr>
          <w:p w14:paraId="5C8E221D"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70</w:t>
            </w:r>
          </w:p>
        </w:tc>
        <w:tc>
          <w:tcPr>
            <w:tcW w:w="1217" w:type="dxa"/>
            <w:shd w:val="clear" w:color="auto" w:fill="auto"/>
            <w:noWrap/>
            <w:vAlign w:val="bottom"/>
            <w:hideMark/>
          </w:tcPr>
          <w:p w14:paraId="53BF8EB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21.814018</w:t>
            </w:r>
          </w:p>
        </w:tc>
        <w:tc>
          <w:tcPr>
            <w:tcW w:w="1218" w:type="dxa"/>
            <w:shd w:val="clear" w:color="auto" w:fill="auto"/>
            <w:noWrap/>
            <w:vAlign w:val="bottom"/>
            <w:hideMark/>
          </w:tcPr>
          <w:p w14:paraId="76D22C8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-5.9858978</w:t>
            </w:r>
          </w:p>
        </w:tc>
        <w:tc>
          <w:tcPr>
            <w:tcW w:w="1102" w:type="dxa"/>
            <w:shd w:val="clear" w:color="auto" w:fill="auto"/>
            <w:noWrap/>
            <w:vAlign w:val="bottom"/>
            <w:hideMark/>
          </w:tcPr>
          <w:p w14:paraId="780376D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4.641938</w:t>
            </w:r>
          </w:p>
        </w:tc>
        <w:tc>
          <w:tcPr>
            <w:tcW w:w="1218" w:type="dxa"/>
            <w:shd w:val="clear" w:color="auto" w:fill="auto"/>
            <w:noWrap/>
            <w:vAlign w:val="bottom"/>
            <w:hideMark/>
          </w:tcPr>
          <w:p w14:paraId="37F3AFC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-19.87053</w:t>
            </w:r>
          </w:p>
        </w:tc>
        <w:tc>
          <w:tcPr>
            <w:tcW w:w="1102" w:type="dxa"/>
            <w:shd w:val="clear" w:color="auto" w:fill="auto"/>
            <w:noWrap/>
            <w:vAlign w:val="bottom"/>
            <w:hideMark/>
          </w:tcPr>
          <w:p w14:paraId="1AAA9D9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10.41173</w:t>
            </w:r>
          </w:p>
        </w:tc>
        <w:tc>
          <w:tcPr>
            <w:tcW w:w="1218" w:type="dxa"/>
            <w:shd w:val="clear" w:color="auto" w:fill="auto"/>
            <w:noWrap/>
            <w:vAlign w:val="bottom"/>
            <w:hideMark/>
          </w:tcPr>
          <w:p w14:paraId="1E6C63D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-0.806636</w:t>
            </w:r>
          </w:p>
        </w:tc>
        <w:tc>
          <w:tcPr>
            <w:tcW w:w="1218" w:type="dxa"/>
            <w:shd w:val="clear" w:color="auto" w:fill="auto"/>
            <w:noWrap/>
            <w:vAlign w:val="bottom"/>
            <w:hideMark/>
          </w:tcPr>
          <w:p w14:paraId="3F3F6C4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0.8618829</w:t>
            </w:r>
          </w:p>
        </w:tc>
        <w:tc>
          <w:tcPr>
            <w:tcW w:w="2030" w:type="dxa"/>
            <w:shd w:val="clear" w:color="auto" w:fill="auto"/>
            <w:noWrap/>
            <w:vAlign w:val="bottom"/>
            <w:hideMark/>
          </w:tcPr>
          <w:p w14:paraId="7F2A921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11.06650852</w:t>
            </w:r>
          </w:p>
        </w:tc>
        <w:tc>
          <w:tcPr>
            <w:tcW w:w="1779" w:type="dxa"/>
            <w:shd w:val="clear" w:color="auto" w:fill="auto"/>
            <w:noWrap/>
            <w:vAlign w:val="bottom"/>
            <w:hideMark/>
          </w:tcPr>
          <w:p w14:paraId="1F33B7E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37.72956807</w:t>
            </w:r>
          </w:p>
        </w:tc>
        <w:tc>
          <w:tcPr>
            <w:tcW w:w="1465" w:type="dxa"/>
            <w:shd w:val="clear" w:color="auto" w:fill="auto"/>
            <w:noWrap/>
            <w:vAlign w:val="bottom"/>
            <w:hideMark/>
          </w:tcPr>
          <w:p w14:paraId="1E22E54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-26.66305954</w:t>
            </w:r>
          </w:p>
        </w:tc>
      </w:tr>
      <w:tr w:rsidR="00693A12" w:rsidRPr="00693A12" w14:paraId="6485CE34" w14:textId="77777777" w:rsidTr="00693A12">
        <w:trPr>
          <w:trHeight w:val="288"/>
        </w:trPr>
        <w:tc>
          <w:tcPr>
            <w:tcW w:w="1003" w:type="dxa"/>
            <w:shd w:val="clear" w:color="auto" w:fill="auto"/>
            <w:noWrap/>
            <w:vAlign w:val="bottom"/>
            <w:hideMark/>
          </w:tcPr>
          <w:p w14:paraId="2BB9ECE0"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71</w:t>
            </w:r>
          </w:p>
        </w:tc>
        <w:tc>
          <w:tcPr>
            <w:tcW w:w="1217" w:type="dxa"/>
            <w:shd w:val="clear" w:color="auto" w:fill="auto"/>
            <w:noWrap/>
            <w:vAlign w:val="bottom"/>
            <w:hideMark/>
          </w:tcPr>
          <w:p w14:paraId="16C124E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24.144307</w:t>
            </w:r>
          </w:p>
        </w:tc>
        <w:tc>
          <w:tcPr>
            <w:tcW w:w="1218" w:type="dxa"/>
            <w:shd w:val="clear" w:color="auto" w:fill="auto"/>
            <w:noWrap/>
            <w:vAlign w:val="bottom"/>
            <w:hideMark/>
          </w:tcPr>
          <w:p w14:paraId="0AB11EA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-3.6063583</w:t>
            </w:r>
          </w:p>
        </w:tc>
        <w:tc>
          <w:tcPr>
            <w:tcW w:w="1102" w:type="dxa"/>
            <w:shd w:val="clear" w:color="auto" w:fill="auto"/>
            <w:noWrap/>
            <w:vAlign w:val="bottom"/>
            <w:hideMark/>
          </w:tcPr>
          <w:p w14:paraId="47F21F7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2.901065</w:t>
            </w:r>
          </w:p>
        </w:tc>
        <w:tc>
          <w:tcPr>
            <w:tcW w:w="1218" w:type="dxa"/>
            <w:shd w:val="clear" w:color="auto" w:fill="auto"/>
            <w:noWrap/>
            <w:vAlign w:val="bottom"/>
            <w:hideMark/>
          </w:tcPr>
          <w:p w14:paraId="2EAD41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-21.34088</w:t>
            </w:r>
          </w:p>
        </w:tc>
        <w:tc>
          <w:tcPr>
            <w:tcW w:w="1102" w:type="dxa"/>
            <w:shd w:val="clear" w:color="auto" w:fill="auto"/>
            <w:noWrap/>
            <w:vAlign w:val="bottom"/>
            <w:hideMark/>
          </w:tcPr>
          <w:p w14:paraId="47B25F2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12.83375</w:t>
            </w:r>
          </w:p>
        </w:tc>
        <w:tc>
          <w:tcPr>
            <w:tcW w:w="1218" w:type="dxa"/>
            <w:shd w:val="clear" w:color="auto" w:fill="auto"/>
            <w:noWrap/>
            <w:vAlign w:val="bottom"/>
            <w:hideMark/>
          </w:tcPr>
          <w:p w14:paraId="20F98CD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-5.4410642</w:t>
            </w:r>
          </w:p>
        </w:tc>
        <w:tc>
          <w:tcPr>
            <w:tcW w:w="1218" w:type="dxa"/>
            <w:shd w:val="clear" w:color="auto" w:fill="auto"/>
            <w:noWrap/>
            <w:vAlign w:val="bottom"/>
            <w:hideMark/>
          </w:tcPr>
          <w:p w14:paraId="209C47D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1.7300552</w:t>
            </w:r>
          </w:p>
        </w:tc>
        <w:tc>
          <w:tcPr>
            <w:tcW w:w="2030" w:type="dxa"/>
            <w:shd w:val="clear" w:color="auto" w:fill="auto"/>
            <w:noWrap/>
            <w:vAlign w:val="bottom"/>
            <w:hideMark/>
          </w:tcPr>
          <w:p w14:paraId="267C6D4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11.22087134</w:t>
            </w:r>
          </w:p>
        </w:tc>
        <w:tc>
          <w:tcPr>
            <w:tcW w:w="1779" w:type="dxa"/>
            <w:shd w:val="clear" w:color="auto" w:fill="auto"/>
            <w:noWrap/>
            <w:vAlign w:val="bottom"/>
            <w:hideMark/>
          </w:tcPr>
          <w:p w14:paraId="0E7A024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41.60917816</w:t>
            </w:r>
          </w:p>
        </w:tc>
        <w:tc>
          <w:tcPr>
            <w:tcW w:w="1465" w:type="dxa"/>
            <w:shd w:val="clear" w:color="auto" w:fill="auto"/>
            <w:noWrap/>
            <w:vAlign w:val="bottom"/>
            <w:hideMark/>
          </w:tcPr>
          <w:p w14:paraId="79B65FC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-30.38830682</w:t>
            </w:r>
          </w:p>
        </w:tc>
      </w:tr>
      <w:tr w:rsidR="00693A12" w:rsidRPr="00693A12" w14:paraId="66529D44" w14:textId="77777777" w:rsidTr="00693A12">
        <w:trPr>
          <w:trHeight w:val="288"/>
        </w:trPr>
        <w:tc>
          <w:tcPr>
            <w:tcW w:w="1003" w:type="dxa"/>
            <w:shd w:val="clear" w:color="auto" w:fill="auto"/>
            <w:noWrap/>
            <w:vAlign w:val="bottom"/>
            <w:hideMark/>
          </w:tcPr>
          <w:p w14:paraId="7C448A9C"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72</w:t>
            </w:r>
          </w:p>
        </w:tc>
        <w:tc>
          <w:tcPr>
            <w:tcW w:w="1217" w:type="dxa"/>
            <w:shd w:val="clear" w:color="auto" w:fill="auto"/>
            <w:noWrap/>
            <w:vAlign w:val="bottom"/>
            <w:hideMark/>
          </w:tcPr>
          <w:p w14:paraId="6C868E3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38.2342</w:t>
            </w:r>
          </w:p>
        </w:tc>
        <w:tc>
          <w:tcPr>
            <w:tcW w:w="1218" w:type="dxa"/>
            <w:shd w:val="clear" w:color="auto" w:fill="auto"/>
            <w:noWrap/>
            <w:vAlign w:val="bottom"/>
            <w:hideMark/>
          </w:tcPr>
          <w:p w14:paraId="0109A9A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-2.2549853</w:t>
            </w:r>
          </w:p>
        </w:tc>
        <w:tc>
          <w:tcPr>
            <w:tcW w:w="1102" w:type="dxa"/>
            <w:shd w:val="clear" w:color="auto" w:fill="auto"/>
            <w:noWrap/>
            <w:vAlign w:val="bottom"/>
            <w:hideMark/>
          </w:tcPr>
          <w:p w14:paraId="6ABEE40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3.598941</w:t>
            </w:r>
          </w:p>
        </w:tc>
        <w:tc>
          <w:tcPr>
            <w:tcW w:w="1218" w:type="dxa"/>
            <w:shd w:val="clear" w:color="auto" w:fill="auto"/>
            <w:noWrap/>
            <w:vAlign w:val="bottom"/>
            <w:hideMark/>
          </w:tcPr>
          <w:p w14:paraId="383FCC3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-18.4979</w:t>
            </w:r>
          </w:p>
        </w:tc>
        <w:tc>
          <w:tcPr>
            <w:tcW w:w="1102" w:type="dxa"/>
            <w:shd w:val="clear" w:color="auto" w:fill="auto"/>
            <w:noWrap/>
            <w:vAlign w:val="bottom"/>
            <w:hideMark/>
          </w:tcPr>
          <w:p w14:paraId="028B660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10.0394</w:t>
            </w:r>
          </w:p>
        </w:tc>
        <w:tc>
          <w:tcPr>
            <w:tcW w:w="1218" w:type="dxa"/>
            <w:shd w:val="clear" w:color="auto" w:fill="auto"/>
            <w:noWrap/>
            <w:vAlign w:val="bottom"/>
            <w:hideMark/>
          </w:tcPr>
          <w:p w14:paraId="38D6E06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4.1169506</w:t>
            </w:r>
          </w:p>
        </w:tc>
        <w:tc>
          <w:tcPr>
            <w:tcW w:w="1218" w:type="dxa"/>
            <w:shd w:val="clear" w:color="auto" w:fill="auto"/>
            <w:noWrap/>
            <w:vAlign w:val="bottom"/>
            <w:hideMark/>
          </w:tcPr>
          <w:p w14:paraId="266BCDE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3.9239443</w:t>
            </w:r>
          </w:p>
        </w:tc>
        <w:tc>
          <w:tcPr>
            <w:tcW w:w="2030" w:type="dxa"/>
            <w:shd w:val="clear" w:color="auto" w:fill="auto"/>
            <w:noWrap/>
            <w:vAlign w:val="bottom"/>
            <w:hideMark/>
          </w:tcPr>
          <w:p w14:paraId="10C6D26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39.16054881</w:t>
            </w:r>
          </w:p>
        </w:tc>
        <w:tc>
          <w:tcPr>
            <w:tcW w:w="1779" w:type="dxa"/>
            <w:shd w:val="clear" w:color="auto" w:fill="auto"/>
            <w:noWrap/>
            <w:vAlign w:val="bottom"/>
            <w:hideMark/>
          </w:tcPr>
          <w:p w14:paraId="3682E88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59.91343291</w:t>
            </w:r>
          </w:p>
        </w:tc>
        <w:tc>
          <w:tcPr>
            <w:tcW w:w="1465" w:type="dxa"/>
            <w:shd w:val="clear" w:color="auto" w:fill="auto"/>
            <w:noWrap/>
            <w:vAlign w:val="bottom"/>
            <w:hideMark/>
          </w:tcPr>
          <w:p w14:paraId="571F497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-20.7528841</w:t>
            </w:r>
          </w:p>
        </w:tc>
      </w:tr>
      <w:tr w:rsidR="00693A12" w:rsidRPr="00693A12" w14:paraId="04FB1D04" w14:textId="77777777" w:rsidTr="00693A12">
        <w:trPr>
          <w:trHeight w:val="288"/>
        </w:trPr>
        <w:tc>
          <w:tcPr>
            <w:tcW w:w="1003" w:type="dxa"/>
            <w:shd w:val="clear" w:color="auto" w:fill="auto"/>
            <w:noWrap/>
            <w:vAlign w:val="bottom"/>
            <w:hideMark/>
          </w:tcPr>
          <w:p w14:paraId="0A6832A4"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73</w:t>
            </w:r>
          </w:p>
        </w:tc>
        <w:tc>
          <w:tcPr>
            <w:tcW w:w="1217" w:type="dxa"/>
            <w:shd w:val="clear" w:color="auto" w:fill="auto"/>
            <w:noWrap/>
            <w:vAlign w:val="bottom"/>
            <w:hideMark/>
          </w:tcPr>
          <w:p w14:paraId="5A6B777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59.57839</w:t>
            </w:r>
          </w:p>
        </w:tc>
        <w:tc>
          <w:tcPr>
            <w:tcW w:w="1218" w:type="dxa"/>
            <w:shd w:val="clear" w:color="auto" w:fill="auto"/>
            <w:noWrap/>
            <w:vAlign w:val="bottom"/>
            <w:hideMark/>
          </w:tcPr>
          <w:p w14:paraId="67D42CA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-6.7207921</w:t>
            </w:r>
          </w:p>
        </w:tc>
        <w:tc>
          <w:tcPr>
            <w:tcW w:w="1102" w:type="dxa"/>
            <w:shd w:val="clear" w:color="auto" w:fill="auto"/>
            <w:noWrap/>
            <w:vAlign w:val="bottom"/>
            <w:hideMark/>
          </w:tcPr>
          <w:p w14:paraId="51C1397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7.668121</w:t>
            </w:r>
          </w:p>
        </w:tc>
        <w:tc>
          <w:tcPr>
            <w:tcW w:w="1218" w:type="dxa"/>
            <w:shd w:val="clear" w:color="auto" w:fill="auto"/>
            <w:noWrap/>
            <w:vAlign w:val="bottom"/>
            <w:hideMark/>
          </w:tcPr>
          <w:p w14:paraId="7CC6524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-20.84158</w:t>
            </w:r>
          </w:p>
        </w:tc>
        <w:tc>
          <w:tcPr>
            <w:tcW w:w="1102" w:type="dxa"/>
            <w:shd w:val="clear" w:color="auto" w:fill="auto"/>
            <w:noWrap/>
            <w:vAlign w:val="bottom"/>
            <w:hideMark/>
          </w:tcPr>
          <w:p w14:paraId="5F5096D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12.59116</w:t>
            </w:r>
          </w:p>
        </w:tc>
        <w:tc>
          <w:tcPr>
            <w:tcW w:w="1218" w:type="dxa"/>
            <w:shd w:val="clear" w:color="auto" w:fill="auto"/>
            <w:noWrap/>
            <w:vAlign w:val="bottom"/>
            <w:hideMark/>
          </w:tcPr>
          <w:p w14:paraId="31B860F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-2.8890307</w:t>
            </w:r>
          </w:p>
        </w:tc>
        <w:tc>
          <w:tcPr>
            <w:tcW w:w="1218" w:type="dxa"/>
            <w:shd w:val="clear" w:color="auto" w:fill="auto"/>
            <w:noWrap/>
            <w:vAlign w:val="bottom"/>
            <w:hideMark/>
          </w:tcPr>
          <w:p w14:paraId="096DDFC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-1.0480698</w:t>
            </w:r>
          </w:p>
        </w:tc>
        <w:tc>
          <w:tcPr>
            <w:tcW w:w="2030" w:type="dxa"/>
            <w:shd w:val="clear" w:color="auto" w:fill="auto"/>
            <w:noWrap/>
            <w:vAlign w:val="bottom"/>
            <w:hideMark/>
          </w:tcPr>
          <w:p w14:paraId="572E46D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48.3381954</w:t>
            </w:r>
          </w:p>
        </w:tc>
        <w:tc>
          <w:tcPr>
            <w:tcW w:w="1779" w:type="dxa"/>
            <w:shd w:val="clear" w:color="auto" w:fill="auto"/>
            <w:noWrap/>
            <w:vAlign w:val="bottom"/>
            <w:hideMark/>
          </w:tcPr>
          <w:p w14:paraId="2560310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79.83767076</w:t>
            </w:r>
          </w:p>
        </w:tc>
        <w:tc>
          <w:tcPr>
            <w:tcW w:w="1465" w:type="dxa"/>
            <w:shd w:val="clear" w:color="auto" w:fill="auto"/>
            <w:noWrap/>
            <w:vAlign w:val="bottom"/>
            <w:hideMark/>
          </w:tcPr>
          <w:p w14:paraId="764660C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-31.49947535</w:t>
            </w:r>
          </w:p>
        </w:tc>
      </w:tr>
      <w:tr w:rsidR="00693A12" w:rsidRPr="00693A12" w14:paraId="488B2FAD" w14:textId="77777777" w:rsidTr="00693A12">
        <w:trPr>
          <w:trHeight w:val="288"/>
        </w:trPr>
        <w:tc>
          <w:tcPr>
            <w:tcW w:w="1003" w:type="dxa"/>
            <w:shd w:val="clear" w:color="auto" w:fill="auto"/>
            <w:noWrap/>
            <w:vAlign w:val="bottom"/>
            <w:hideMark/>
          </w:tcPr>
          <w:p w14:paraId="3094E5D1"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74</w:t>
            </w:r>
          </w:p>
        </w:tc>
        <w:tc>
          <w:tcPr>
            <w:tcW w:w="1217" w:type="dxa"/>
            <w:shd w:val="clear" w:color="auto" w:fill="auto"/>
            <w:noWrap/>
            <w:vAlign w:val="bottom"/>
            <w:hideMark/>
          </w:tcPr>
          <w:p w14:paraId="5B4141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43.463004</w:t>
            </w:r>
          </w:p>
        </w:tc>
        <w:tc>
          <w:tcPr>
            <w:tcW w:w="1218" w:type="dxa"/>
            <w:shd w:val="clear" w:color="auto" w:fill="auto"/>
            <w:noWrap/>
            <w:vAlign w:val="bottom"/>
            <w:hideMark/>
          </w:tcPr>
          <w:p w14:paraId="7182EB8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-7.6884098</w:t>
            </w:r>
          </w:p>
        </w:tc>
        <w:tc>
          <w:tcPr>
            <w:tcW w:w="1102" w:type="dxa"/>
            <w:shd w:val="clear" w:color="auto" w:fill="auto"/>
            <w:noWrap/>
            <w:vAlign w:val="bottom"/>
            <w:hideMark/>
          </w:tcPr>
          <w:p w14:paraId="4693C43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7.089943</w:t>
            </w:r>
          </w:p>
        </w:tc>
        <w:tc>
          <w:tcPr>
            <w:tcW w:w="1218" w:type="dxa"/>
            <w:shd w:val="clear" w:color="auto" w:fill="auto"/>
            <w:noWrap/>
            <w:vAlign w:val="bottom"/>
            <w:hideMark/>
          </w:tcPr>
          <w:p w14:paraId="2DDC123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-13.21064</w:t>
            </w:r>
          </w:p>
        </w:tc>
        <w:tc>
          <w:tcPr>
            <w:tcW w:w="1102" w:type="dxa"/>
            <w:shd w:val="clear" w:color="auto" w:fill="auto"/>
            <w:noWrap/>
            <w:vAlign w:val="bottom"/>
            <w:hideMark/>
          </w:tcPr>
          <w:p w14:paraId="6EB4328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7.714907</w:t>
            </w:r>
          </w:p>
        </w:tc>
        <w:tc>
          <w:tcPr>
            <w:tcW w:w="1218" w:type="dxa"/>
            <w:shd w:val="clear" w:color="auto" w:fill="auto"/>
            <w:noWrap/>
            <w:vAlign w:val="bottom"/>
            <w:hideMark/>
          </w:tcPr>
          <w:p w14:paraId="12026D3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-3.1396986</w:t>
            </w:r>
          </w:p>
        </w:tc>
        <w:tc>
          <w:tcPr>
            <w:tcW w:w="1218" w:type="dxa"/>
            <w:shd w:val="clear" w:color="auto" w:fill="auto"/>
            <w:noWrap/>
            <w:vAlign w:val="bottom"/>
            <w:hideMark/>
          </w:tcPr>
          <w:p w14:paraId="02255FB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0.9870619</w:t>
            </w:r>
          </w:p>
        </w:tc>
        <w:tc>
          <w:tcPr>
            <w:tcW w:w="2030" w:type="dxa"/>
            <w:shd w:val="clear" w:color="auto" w:fill="auto"/>
            <w:noWrap/>
            <w:vAlign w:val="bottom"/>
            <w:hideMark/>
          </w:tcPr>
          <w:p w14:paraId="6ED54C1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35.21616742</w:t>
            </w:r>
          </w:p>
        </w:tc>
        <w:tc>
          <w:tcPr>
            <w:tcW w:w="1779" w:type="dxa"/>
            <w:shd w:val="clear" w:color="auto" w:fill="auto"/>
            <w:noWrap/>
            <w:vAlign w:val="bottom"/>
            <w:hideMark/>
          </w:tcPr>
          <w:p w14:paraId="07D5D89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59.25491554</w:t>
            </w:r>
          </w:p>
        </w:tc>
        <w:tc>
          <w:tcPr>
            <w:tcW w:w="1465" w:type="dxa"/>
            <w:shd w:val="clear" w:color="auto" w:fill="auto"/>
            <w:noWrap/>
            <w:vAlign w:val="bottom"/>
            <w:hideMark/>
          </w:tcPr>
          <w:p w14:paraId="31E20FF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-24.03874812</w:t>
            </w:r>
          </w:p>
        </w:tc>
      </w:tr>
      <w:tr w:rsidR="00693A12" w:rsidRPr="00693A12" w14:paraId="281C12E4" w14:textId="77777777" w:rsidTr="00693A12">
        <w:trPr>
          <w:trHeight w:val="288"/>
        </w:trPr>
        <w:tc>
          <w:tcPr>
            <w:tcW w:w="1003" w:type="dxa"/>
            <w:shd w:val="clear" w:color="auto" w:fill="auto"/>
            <w:noWrap/>
            <w:vAlign w:val="bottom"/>
            <w:hideMark/>
          </w:tcPr>
          <w:p w14:paraId="1EB0DB7D"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75</w:t>
            </w:r>
          </w:p>
        </w:tc>
        <w:tc>
          <w:tcPr>
            <w:tcW w:w="1217" w:type="dxa"/>
            <w:shd w:val="clear" w:color="auto" w:fill="auto"/>
            <w:noWrap/>
            <w:vAlign w:val="bottom"/>
            <w:hideMark/>
          </w:tcPr>
          <w:p w14:paraId="01E1038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57.678151</w:t>
            </w:r>
          </w:p>
        </w:tc>
        <w:tc>
          <w:tcPr>
            <w:tcW w:w="1218" w:type="dxa"/>
            <w:shd w:val="clear" w:color="auto" w:fill="auto"/>
            <w:noWrap/>
            <w:vAlign w:val="bottom"/>
            <w:hideMark/>
          </w:tcPr>
          <w:p w14:paraId="3050557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-5.7784754</w:t>
            </w:r>
          </w:p>
        </w:tc>
        <w:tc>
          <w:tcPr>
            <w:tcW w:w="1102" w:type="dxa"/>
            <w:shd w:val="clear" w:color="auto" w:fill="auto"/>
            <w:noWrap/>
            <w:vAlign w:val="bottom"/>
            <w:hideMark/>
          </w:tcPr>
          <w:p w14:paraId="14EA80E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5.778475</w:t>
            </w:r>
          </w:p>
        </w:tc>
        <w:tc>
          <w:tcPr>
            <w:tcW w:w="1218" w:type="dxa"/>
            <w:shd w:val="clear" w:color="auto" w:fill="auto"/>
            <w:noWrap/>
            <w:vAlign w:val="bottom"/>
            <w:hideMark/>
          </w:tcPr>
          <w:p w14:paraId="03601F4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-10.54996</w:t>
            </w:r>
          </w:p>
        </w:tc>
        <w:tc>
          <w:tcPr>
            <w:tcW w:w="1102" w:type="dxa"/>
            <w:shd w:val="clear" w:color="auto" w:fill="auto"/>
            <w:noWrap/>
            <w:vAlign w:val="bottom"/>
            <w:hideMark/>
          </w:tcPr>
          <w:p w14:paraId="199B7AF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5.879131</w:t>
            </w:r>
          </w:p>
        </w:tc>
        <w:tc>
          <w:tcPr>
            <w:tcW w:w="1218" w:type="dxa"/>
            <w:shd w:val="clear" w:color="auto" w:fill="auto"/>
            <w:noWrap/>
            <w:vAlign w:val="bottom"/>
            <w:hideMark/>
          </w:tcPr>
          <w:p w14:paraId="7CCA4A9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-3.7210565</w:t>
            </w:r>
          </w:p>
        </w:tc>
        <w:tc>
          <w:tcPr>
            <w:tcW w:w="1218" w:type="dxa"/>
            <w:shd w:val="clear" w:color="auto" w:fill="auto"/>
            <w:noWrap/>
            <w:vAlign w:val="bottom"/>
            <w:hideMark/>
          </w:tcPr>
          <w:p w14:paraId="779BBD3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-0.8138201</w:t>
            </w:r>
          </w:p>
        </w:tc>
        <w:tc>
          <w:tcPr>
            <w:tcW w:w="2030" w:type="dxa"/>
            <w:shd w:val="clear" w:color="auto" w:fill="auto"/>
            <w:noWrap/>
            <w:vAlign w:val="bottom"/>
            <w:hideMark/>
          </w:tcPr>
          <w:p w14:paraId="2CB7FD9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48.47244596</w:t>
            </w:r>
          </w:p>
        </w:tc>
        <w:tc>
          <w:tcPr>
            <w:tcW w:w="1779" w:type="dxa"/>
            <w:shd w:val="clear" w:color="auto" w:fill="auto"/>
            <w:noWrap/>
            <w:vAlign w:val="bottom"/>
            <w:hideMark/>
          </w:tcPr>
          <w:p w14:paraId="2989673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69.33575811</w:t>
            </w:r>
          </w:p>
        </w:tc>
        <w:tc>
          <w:tcPr>
            <w:tcW w:w="1465" w:type="dxa"/>
            <w:shd w:val="clear" w:color="auto" w:fill="auto"/>
            <w:noWrap/>
            <w:vAlign w:val="bottom"/>
            <w:hideMark/>
          </w:tcPr>
          <w:p w14:paraId="174AB55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-20.86331215</w:t>
            </w:r>
          </w:p>
        </w:tc>
      </w:tr>
      <w:tr w:rsidR="00693A12" w:rsidRPr="00693A12" w14:paraId="094D71FF" w14:textId="77777777" w:rsidTr="00693A12">
        <w:trPr>
          <w:trHeight w:val="288"/>
        </w:trPr>
        <w:tc>
          <w:tcPr>
            <w:tcW w:w="1003" w:type="dxa"/>
            <w:shd w:val="clear" w:color="auto" w:fill="auto"/>
            <w:noWrap/>
            <w:vAlign w:val="bottom"/>
            <w:hideMark/>
          </w:tcPr>
          <w:p w14:paraId="580D7C75"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76</w:t>
            </w:r>
          </w:p>
        </w:tc>
        <w:tc>
          <w:tcPr>
            <w:tcW w:w="1217" w:type="dxa"/>
            <w:shd w:val="clear" w:color="auto" w:fill="auto"/>
            <w:noWrap/>
            <w:vAlign w:val="bottom"/>
            <w:hideMark/>
          </w:tcPr>
          <w:p w14:paraId="186C873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15.236831</w:t>
            </w:r>
          </w:p>
        </w:tc>
        <w:tc>
          <w:tcPr>
            <w:tcW w:w="1218" w:type="dxa"/>
            <w:shd w:val="clear" w:color="auto" w:fill="auto"/>
            <w:noWrap/>
            <w:vAlign w:val="bottom"/>
            <w:hideMark/>
          </w:tcPr>
          <w:p w14:paraId="168C4CB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-0.734707</w:t>
            </w:r>
          </w:p>
        </w:tc>
        <w:tc>
          <w:tcPr>
            <w:tcW w:w="1102" w:type="dxa"/>
            <w:shd w:val="clear" w:color="auto" w:fill="auto"/>
            <w:noWrap/>
            <w:vAlign w:val="bottom"/>
            <w:hideMark/>
          </w:tcPr>
          <w:p w14:paraId="1F677BA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0.734707</w:t>
            </w:r>
          </w:p>
        </w:tc>
        <w:tc>
          <w:tcPr>
            <w:tcW w:w="1218" w:type="dxa"/>
            <w:shd w:val="clear" w:color="auto" w:fill="auto"/>
            <w:noWrap/>
            <w:vAlign w:val="bottom"/>
            <w:hideMark/>
          </w:tcPr>
          <w:p w14:paraId="600026A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-6.600559</w:t>
            </w:r>
          </w:p>
        </w:tc>
        <w:tc>
          <w:tcPr>
            <w:tcW w:w="1102" w:type="dxa"/>
            <w:shd w:val="clear" w:color="auto" w:fill="auto"/>
            <w:noWrap/>
            <w:vAlign w:val="bottom"/>
            <w:hideMark/>
          </w:tcPr>
          <w:p w14:paraId="00D71B0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5.708923</w:t>
            </w:r>
          </w:p>
        </w:tc>
        <w:tc>
          <w:tcPr>
            <w:tcW w:w="1218" w:type="dxa"/>
            <w:shd w:val="clear" w:color="auto" w:fill="auto"/>
            <w:noWrap/>
            <w:vAlign w:val="bottom"/>
            <w:hideMark/>
          </w:tcPr>
          <w:p w14:paraId="5735816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-5.8635401</w:t>
            </w:r>
          </w:p>
        </w:tc>
        <w:tc>
          <w:tcPr>
            <w:tcW w:w="1218" w:type="dxa"/>
            <w:shd w:val="clear" w:color="auto" w:fill="auto"/>
            <w:noWrap/>
            <w:vAlign w:val="bottom"/>
            <w:hideMark/>
          </w:tcPr>
          <w:p w14:paraId="3AB2821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0.7898574</w:t>
            </w:r>
          </w:p>
        </w:tc>
        <w:tc>
          <w:tcPr>
            <w:tcW w:w="2030" w:type="dxa"/>
            <w:shd w:val="clear" w:color="auto" w:fill="auto"/>
            <w:noWrap/>
            <w:vAlign w:val="bottom"/>
            <w:hideMark/>
          </w:tcPr>
          <w:p w14:paraId="6D36B08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9.271512308</w:t>
            </w:r>
          </w:p>
        </w:tc>
        <w:tc>
          <w:tcPr>
            <w:tcW w:w="1779" w:type="dxa"/>
            <w:shd w:val="clear" w:color="auto" w:fill="auto"/>
            <w:noWrap/>
            <w:vAlign w:val="bottom"/>
            <w:hideMark/>
          </w:tcPr>
          <w:p w14:paraId="66203AD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22.47031805</w:t>
            </w:r>
          </w:p>
        </w:tc>
        <w:tc>
          <w:tcPr>
            <w:tcW w:w="1465" w:type="dxa"/>
            <w:shd w:val="clear" w:color="auto" w:fill="auto"/>
            <w:noWrap/>
            <w:vAlign w:val="bottom"/>
            <w:hideMark/>
          </w:tcPr>
          <w:p w14:paraId="7D7EECC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-13.19880574</w:t>
            </w:r>
          </w:p>
        </w:tc>
      </w:tr>
      <w:tr w:rsidR="00693A12" w:rsidRPr="00693A12" w14:paraId="72CB3B44" w14:textId="77777777" w:rsidTr="00693A12">
        <w:trPr>
          <w:trHeight w:val="288"/>
        </w:trPr>
        <w:tc>
          <w:tcPr>
            <w:tcW w:w="1003" w:type="dxa"/>
            <w:shd w:val="clear" w:color="auto" w:fill="auto"/>
            <w:noWrap/>
            <w:vAlign w:val="bottom"/>
            <w:hideMark/>
          </w:tcPr>
          <w:p w14:paraId="7B1AFB01"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77</w:t>
            </w:r>
          </w:p>
        </w:tc>
        <w:tc>
          <w:tcPr>
            <w:tcW w:w="1217" w:type="dxa"/>
            <w:shd w:val="clear" w:color="auto" w:fill="auto"/>
            <w:noWrap/>
            <w:vAlign w:val="bottom"/>
            <w:hideMark/>
          </w:tcPr>
          <w:p w14:paraId="551C5E7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40.656591</w:t>
            </w:r>
          </w:p>
        </w:tc>
        <w:tc>
          <w:tcPr>
            <w:tcW w:w="1218" w:type="dxa"/>
            <w:shd w:val="clear" w:color="auto" w:fill="auto"/>
            <w:noWrap/>
            <w:vAlign w:val="bottom"/>
            <w:hideMark/>
          </w:tcPr>
          <w:p w14:paraId="3C617E1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-0.7127248</w:t>
            </w:r>
          </w:p>
        </w:tc>
        <w:tc>
          <w:tcPr>
            <w:tcW w:w="1102" w:type="dxa"/>
            <w:shd w:val="clear" w:color="auto" w:fill="auto"/>
            <w:noWrap/>
            <w:vAlign w:val="bottom"/>
            <w:hideMark/>
          </w:tcPr>
          <w:p w14:paraId="032FC17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-1.235369</w:t>
            </w:r>
          </w:p>
        </w:tc>
        <w:tc>
          <w:tcPr>
            <w:tcW w:w="1218" w:type="dxa"/>
            <w:shd w:val="clear" w:color="auto" w:fill="auto"/>
            <w:noWrap/>
            <w:vAlign w:val="bottom"/>
            <w:hideMark/>
          </w:tcPr>
          <w:p w14:paraId="5A1D4B5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-1.527949</w:t>
            </w:r>
          </w:p>
        </w:tc>
        <w:tc>
          <w:tcPr>
            <w:tcW w:w="1102" w:type="dxa"/>
            <w:shd w:val="clear" w:color="auto" w:fill="auto"/>
            <w:noWrap/>
            <w:vAlign w:val="bottom"/>
            <w:hideMark/>
          </w:tcPr>
          <w:p w14:paraId="30E03E6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4.234828</w:t>
            </w:r>
          </w:p>
        </w:tc>
        <w:tc>
          <w:tcPr>
            <w:tcW w:w="1218" w:type="dxa"/>
            <w:shd w:val="clear" w:color="auto" w:fill="auto"/>
            <w:noWrap/>
            <w:vAlign w:val="bottom"/>
            <w:hideMark/>
          </w:tcPr>
          <w:p w14:paraId="25C687D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-7.0908714</w:t>
            </w:r>
          </w:p>
        </w:tc>
        <w:tc>
          <w:tcPr>
            <w:tcW w:w="1218" w:type="dxa"/>
            <w:shd w:val="clear" w:color="auto" w:fill="auto"/>
            <w:noWrap/>
            <w:vAlign w:val="bottom"/>
            <w:hideMark/>
          </w:tcPr>
          <w:p w14:paraId="4C5683E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3.1496451</w:t>
            </w:r>
          </w:p>
        </w:tc>
        <w:tc>
          <w:tcPr>
            <w:tcW w:w="2030" w:type="dxa"/>
            <w:shd w:val="clear" w:color="auto" w:fill="auto"/>
            <w:noWrap/>
            <w:vAlign w:val="bottom"/>
            <w:hideMark/>
          </w:tcPr>
          <w:p w14:paraId="2E0ECFE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37.47415117</w:t>
            </w:r>
          </w:p>
        </w:tc>
        <w:tc>
          <w:tcPr>
            <w:tcW w:w="1779" w:type="dxa"/>
            <w:shd w:val="clear" w:color="auto" w:fill="auto"/>
            <w:noWrap/>
            <w:vAlign w:val="bottom"/>
            <w:hideMark/>
          </w:tcPr>
          <w:p w14:paraId="094A46A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48.04106479</w:t>
            </w:r>
          </w:p>
        </w:tc>
        <w:tc>
          <w:tcPr>
            <w:tcW w:w="1465" w:type="dxa"/>
            <w:shd w:val="clear" w:color="auto" w:fill="auto"/>
            <w:noWrap/>
            <w:vAlign w:val="bottom"/>
            <w:hideMark/>
          </w:tcPr>
          <w:p w14:paraId="018552E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-10.56691362</w:t>
            </w:r>
          </w:p>
        </w:tc>
      </w:tr>
      <w:tr w:rsidR="00693A12" w:rsidRPr="00693A12" w14:paraId="0E363B09" w14:textId="77777777" w:rsidTr="00693A12">
        <w:trPr>
          <w:trHeight w:val="288"/>
        </w:trPr>
        <w:tc>
          <w:tcPr>
            <w:tcW w:w="1003" w:type="dxa"/>
            <w:shd w:val="clear" w:color="auto" w:fill="auto"/>
            <w:noWrap/>
            <w:vAlign w:val="bottom"/>
            <w:hideMark/>
          </w:tcPr>
          <w:p w14:paraId="79AD927E"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lastRenderedPageBreak/>
              <w:t>78</w:t>
            </w:r>
          </w:p>
        </w:tc>
        <w:tc>
          <w:tcPr>
            <w:tcW w:w="1217" w:type="dxa"/>
            <w:shd w:val="clear" w:color="auto" w:fill="auto"/>
            <w:noWrap/>
            <w:vAlign w:val="bottom"/>
            <w:hideMark/>
          </w:tcPr>
          <w:p w14:paraId="12D9DBA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47.027632</w:t>
            </w:r>
          </w:p>
        </w:tc>
        <w:tc>
          <w:tcPr>
            <w:tcW w:w="1218" w:type="dxa"/>
            <w:shd w:val="clear" w:color="auto" w:fill="auto"/>
            <w:noWrap/>
            <w:vAlign w:val="bottom"/>
            <w:hideMark/>
          </w:tcPr>
          <w:p w14:paraId="4ACC03C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-2.2694388</w:t>
            </w:r>
          </w:p>
        </w:tc>
        <w:tc>
          <w:tcPr>
            <w:tcW w:w="1102" w:type="dxa"/>
            <w:shd w:val="clear" w:color="auto" w:fill="auto"/>
            <w:noWrap/>
            <w:vAlign w:val="bottom"/>
            <w:hideMark/>
          </w:tcPr>
          <w:p w14:paraId="0FB919D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1.872695</w:t>
            </w:r>
          </w:p>
        </w:tc>
        <w:tc>
          <w:tcPr>
            <w:tcW w:w="1218" w:type="dxa"/>
            <w:shd w:val="clear" w:color="auto" w:fill="auto"/>
            <w:noWrap/>
            <w:vAlign w:val="bottom"/>
            <w:hideMark/>
          </w:tcPr>
          <w:p w14:paraId="4B22452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-1.054478</w:t>
            </w:r>
          </w:p>
        </w:tc>
        <w:tc>
          <w:tcPr>
            <w:tcW w:w="1102" w:type="dxa"/>
            <w:shd w:val="clear" w:color="auto" w:fill="auto"/>
            <w:noWrap/>
            <w:vAlign w:val="bottom"/>
            <w:hideMark/>
          </w:tcPr>
          <w:p w14:paraId="7CC4758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8.258843</w:t>
            </w:r>
          </w:p>
        </w:tc>
        <w:tc>
          <w:tcPr>
            <w:tcW w:w="1218" w:type="dxa"/>
            <w:shd w:val="clear" w:color="auto" w:fill="auto"/>
            <w:noWrap/>
            <w:vAlign w:val="bottom"/>
            <w:hideMark/>
          </w:tcPr>
          <w:p w14:paraId="17DEE13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-8.258843</w:t>
            </w:r>
          </w:p>
        </w:tc>
        <w:tc>
          <w:tcPr>
            <w:tcW w:w="1218" w:type="dxa"/>
            <w:shd w:val="clear" w:color="auto" w:fill="auto"/>
            <w:noWrap/>
            <w:vAlign w:val="bottom"/>
            <w:hideMark/>
          </w:tcPr>
          <w:p w14:paraId="5C72D4F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2.8462808</w:t>
            </w:r>
          </w:p>
        </w:tc>
        <w:tc>
          <w:tcPr>
            <w:tcW w:w="2030" w:type="dxa"/>
            <w:shd w:val="clear" w:color="auto" w:fill="auto"/>
            <w:noWrap/>
            <w:vAlign w:val="bottom"/>
            <w:hideMark/>
          </w:tcPr>
          <w:p w14:paraId="3C610DB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48.42269134</w:t>
            </w:r>
          </w:p>
        </w:tc>
        <w:tc>
          <w:tcPr>
            <w:tcW w:w="1779" w:type="dxa"/>
            <w:shd w:val="clear" w:color="auto" w:fill="auto"/>
            <w:noWrap/>
            <w:vAlign w:val="bottom"/>
            <w:hideMark/>
          </w:tcPr>
          <w:p w14:paraId="7257838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60.00545073</w:t>
            </w:r>
          </w:p>
        </w:tc>
        <w:tc>
          <w:tcPr>
            <w:tcW w:w="1465" w:type="dxa"/>
            <w:shd w:val="clear" w:color="auto" w:fill="auto"/>
            <w:noWrap/>
            <w:vAlign w:val="bottom"/>
            <w:hideMark/>
          </w:tcPr>
          <w:p w14:paraId="225E141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-11.5827594</w:t>
            </w:r>
          </w:p>
        </w:tc>
      </w:tr>
      <w:tr w:rsidR="00693A12" w:rsidRPr="00693A12" w14:paraId="0AB6F239" w14:textId="77777777" w:rsidTr="00693A12">
        <w:trPr>
          <w:trHeight w:val="288"/>
        </w:trPr>
        <w:tc>
          <w:tcPr>
            <w:tcW w:w="1003" w:type="dxa"/>
            <w:shd w:val="clear" w:color="auto" w:fill="auto"/>
            <w:noWrap/>
            <w:vAlign w:val="bottom"/>
            <w:hideMark/>
          </w:tcPr>
          <w:p w14:paraId="518378F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79</w:t>
            </w:r>
          </w:p>
        </w:tc>
        <w:tc>
          <w:tcPr>
            <w:tcW w:w="1217" w:type="dxa"/>
            <w:shd w:val="clear" w:color="auto" w:fill="auto"/>
            <w:noWrap/>
            <w:vAlign w:val="bottom"/>
            <w:hideMark/>
          </w:tcPr>
          <w:p w14:paraId="3BC4C4D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61.904484</w:t>
            </w:r>
          </w:p>
        </w:tc>
        <w:tc>
          <w:tcPr>
            <w:tcW w:w="1218" w:type="dxa"/>
            <w:shd w:val="clear" w:color="auto" w:fill="auto"/>
            <w:noWrap/>
            <w:vAlign w:val="bottom"/>
            <w:hideMark/>
          </w:tcPr>
          <w:p w14:paraId="06C06AE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2.455099</w:t>
            </w:r>
          </w:p>
        </w:tc>
        <w:tc>
          <w:tcPr>
            <w:tcW w:w="1102" w:type="dxa"/>
            <w:shd w:val="clear" w:color="auto" w:fill="auto"/>
            <w:noWrap/>
            <w:vAlign w:val="bottom"/>
            <w:hideMark/>
          </w:tcPr>
          <w:p w14:paraId="1ED146D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-3.900583</w:t>
            </w:r>
          </w:p>
        </w:tc>
        <w:tc>
          <w:tcPr>
            <w:tcW w:w="1218" w:type="dxa"/>
            <w:shd w:val="clear" w:color="auto" w:fill="auto"/>
            <w:noWrap/>
            <w:vAlign w:val="bottom"/>
            <w:hideMark/>
          </w:tcPr>
          <w:p w14:paraId="5D970DF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1.1001544</w:t>
            </w:r>
          </w:p>
        </w:tc>
        <w:tc>
          <w:tcPr>
            <w:tcW w:w="1102" w:type="dxa"/>
            <w:shd w:val="clear" w:color="auto" w:fill="auto"/>
            <w:noWrap/>
            <w:vAlign w:val="bottom"/>
            <w:hideMark/>
          </w:tcPr>
          <w:p w14:paraId="07001D4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8.66675</w:t>
            </w:r>
          </w:p>
        </w:tc>
        <w:tc>
          <w:tcPr>
            <w:tcW w:w="1218" w:type="dxa"/>
            <w:shd w:val="clear" w:color="auto" w:fill="auto"/>
            <w:noWrap/>
            <w:vAlign w:val="bottom"/>
            <w:hideMark/>
          </w:tcPr>
          <w:p w14:paraId="2A70882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-11.688921</w:t>
            </w:r>
          </w:p>
        </w:tc>
        <w:tc>
          <w:tcPr>
            <w:tcW w:w="1218" w:type="dxa"/>
            <w:shd w:val="clear" w:color="auto" w:fill="auto"/>
            <w:noWrap/>
            <w:vAlign w:val="bottom"/>
            <w:hideMark/>
          </w:tcPr>
          <w:p w14:paraId="3A2546E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2.5613373</w:t>
            </w:r>
          </w:p>
        </w:tc>
        <w:tc>
          <w:tcPr>
            <w:tcW w:w="2030" w:type="dxa"/>
            <w:shd w:val="clear" w:color="auto" w:fill="auto"/>
            <w:noWrap/>
            <w:vAlign w:val="bottom"/>
            <w:hideMark/>
          </w:tcPr>
          <w:p w14:paraId="431E890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61.09832093</w:t>
            </w:r>
          </w:p>
        </w:tc>
        <w:tc>
          <w:tcPr>
            <w:tcW w:w="1779" w:type="dxa"/>
            <w:shd w:val="clear" w:color="auto" w:fill="auto"/>
            <w:noWrap/>
            <w:vAlign w:val="bottom"/>
            <w:hideMark/>
          </w:tcPr>
          <w:p w14:paraId="057B9B5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76.68782469</w:t>
            </w:r>
          </w:p>
        </w:tc>
        <w:tc>
          <w:tcPr>
            <w:tcW w:w="1465" w:type="dxa"/>
            <w:shd w:val="clear" w:color="auto" w:fill="auto"/>
            <w:noWrap/>
            <w:vAlign w:val="bottom"/>
            <w:hideMark/>
          </w:tcPr>
          <w:p w14:paraId="72037BF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-15.58950376</w:t>
            </w:r>
          </w:p>
        </w:tc>
      </w:tr>
      <w:tr w:rsidR="00693A12" w:rsidRPr="00693A12" w14:paraId="704C2404" w14:textId="77777777" w:rsidTr="00693A12">
        <w:trPr>
          <w:trHeight w:val="288"/>
        </w:trPr>
        <w:tc>
          <w:tcPr>
            <w:tcW w:w="1003" w:type="dxa"/>
            <w:shd w:val="clear" w:color="auto" w:fill="auto"/>
            <w:noWrap/>
            <w:vAlign w:val="bottom"/>
            <w:hideMark/>
          </w:tcPr>
          <w:p w14:paraId="27771933"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80</w:t>
            </w:r>
          </w:p>
        </w:tc>
        <w:tc>
          <w:tcPr>
            <w:tcW w:w="1217" w:type="dxa"/>
            <w:shd w:val="clear" w:color="auto" w:fill="auto"/>
            <w:noWrap/>
            <w:vAlign w:val="bottom"/>
            <w:hideMark/>
          </w:tcPr>
          <w:p w14:paraId="1F0E7E9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91.596578</w:t>
            </w:r>
          </w:p>
        </w:tc>
        <w:tc>
          <w:tcPr>
            <w:tcW w:w="1218" w:type="dxa"/>
            <w:shd w:val="clear" w:color="auto" w:fill="auto"/>
            <w:noWrap/>
            <w:vAlign w:val="bottom"/>
            <w:hideMark/>
          </w:tcPr>
          <w:p w14:paraId="0A1C12A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-1.7052115</w:t>
            </w:r>
          </w:p>
        </w:tc>
        <w:tc>
          <w:tcPr>
            <w:tcW w:w="1102" w:type="dxa"/>
            <w:shd w:val="clear" w:color="auto" w:fill="auto"/>
            <w:noWrap/>
            <w:vAlign w:val="bottom"/>
            <w:hideMark/>
          </w:tcPr>
          <w:p w14:paraId="720413F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2.170624</w:t>
            </w:r>
          </w:p>
        </w:tc>
        <w:tc>
          <w:tcPr>
            <w:tcW w:w="1218" w:type="dxa"/>
            <w:shd w:val="clear" w:color="auto" w:fill="auto"/>
            <w:noWrap/>
            <w:vAlign w:val="bottom"/>
            <w:hideMark/>
          </w:tcPr>
          <w:p w14:paraId="217EC44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-3.451269</w:t>
            </w:r>
          </w:p>
        </w:tc>
        <w:tc>
          <w:tcPr>
            <w:tcW w:w="1102" w:type="dxa"/>
            <w:shd w:val="clear" w:color="auto" w:fill="auto"/>
            <w:noWrap/>
            <w:vAlign w:val="bottom"/>
            <w:hideMark/>
          </w:tcPr>
          <w:p w14:paraId="173C674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4.861563</w:t>
            </w:r>
          </w:p>
        </w:tc>
        <w:tc>
          <w:tcPr>
            <w:tcW w:w="1218" w:type="dxa"/>
            <w:shd w:val="clear" w:color="auto" w:fill="auto"/>
            <w:noWrap/>
            <w:vAlign w:val="bottom"/>
            <w:hideMark/>
          </w:tcPr>
          <w:p w14:paraId="0353E5D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-8.876433</w:t>
            </w:r>
          </w:p>
        </w:tc>
        <w:tc>
          <w:tcPr>
            <w:tcW w:w="1218" w:type="dxa"/>
            <w:shd w:val="clear" w:color="auto" w:fill="auto"/>
            <w:noWrap/>
            <w:vAlign w:val="bottom"/>
            <w:hideMark/>
          </w:tcPr>
          <w:p w14:paraId="44A44B8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-1.6959348</w:t>
            </w:r>
          </w:p>
        </w:tc>
        <w:tc>
          <w:tcPr>
            <w:tcW w:w="2030" w:type="dxa"/>
            <w:shd w:val="clear" w:color="auto" w:fill="auto"/>
            <w:noWrap/>
            <w:vAlign w:val="bottom"/>
            <w:hideMark/>
          </w:tcPr>
          <w:p w14:paraId="6DF27A9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82.89991656</w:t>
            </w:r>
          </w:p>
        </w:tc>
        <w:tc>
          <w:tcPr>
            <w:tcW w:w="1779" w:type="dxa"/>
            <w:shd w:val="clear" w:color="auto" w:fill="auto"/>
            <w:noWrap/>
            <w:vAlign w:val="bottom"/>
            <w:hideMark/>
          </w:tcPr>
          <w:p w14:paraId="0A570AE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98.62876478</w:t>
            </w:r>
          </w:p>
        </w:tc>
        <w:tc>
          <w:tcPr>
            <w:tcW w:w="1465" w:type="dxa"/>
            <w:shd w:val="clear" w:color="auto" w:fill="auto"/>
            <w:noWrap/>
            <w:vAlign w:val="bottom"/>
            <w:hideMark/>
          </w:tcPr>
          <w:p w14:paraId="484A953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-15.72884822</w:t>
            </w:r>
          </w:p>
        </w:tc>
      </w:tr>
      <w:tr w:rsidR="00693A12" w:rsidRPr="00693A12" w14:paraId="06119140" w14:textId="77777777" w:rsidTr="00693A12">
        <w:trPr>
          <w:trHeight w:val="288"/>
        </w:trPr>
        <w:tc>
          <w:tcPr>
            <w:tcW w:w="1003" w:type="dxa"/>
            <w:shd w:val="clear" w:color="auto" w:fill="auto"/>
            <w:noWrap/>
            <w:vAlign w:val="bottom"/>
            <w:hideMark/>
          </w:tcPr>
          <w:p w14:paraId="340EAC02"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81</w:t>
            </w:r>
          </w:p>
        </w:tc>
        <w:tc>
          <w:tcPr>
            <w:tcW w:w="1217" w:type="dxa"/>
            <w:shd w:val="clear" w:color="auto" w:fill="auto"/>
            <w:noWrap/>
            <w:vAlign w:val="bottom"/>
            <w:hideMark/>
          </w:tcPr>
          <w:p w14:paraId="31E99AA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100.54987</w:t>
            </w:r>
          </w:p>
        </w:tc>
        <w:tc>
          <w:tcPr>
            <w:tcW w:w="1218" w:type="dxa"/>
            <w:shd w:val="clear" w:color="auto" w:fill="auto"/>
            <w:noWrap/>
            <w:vAlign w:val="bottom"/>
            <w:hideMark/>
          </w:tcPr>
          <w:p w14:paraId="69DDB40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-3.5298998</w:t>
            </w:r>
          </w:p>
        </w:tc>
        <w:tc>
          <w:tcPr>
            <w:tcW w:w="1102" w:type="dxa"/>
            <w:shd w:val="clear" w:color="auto" w:fill="auto"/>
            <w:noWrap/>
            <w:vAlign w:val="bottom"/>
            <w:hideMark/>
          </w:tcPr>
          <w:p w14:paraId="7951654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4.366673</w:t>
            </w:r>
          </w:p>
        </w:tc>
        <w:tc>
          <w:tcPr>
            <w:tcW w:w="1218" w:type="dxa"/>
            <w:shd w:val="clear" w:color="auto" w:fill="auto"/>
            <w:noWrap/>
            <w:vAlign w:val="bottom"/>
            <w:hideMark/>
          </w:tcPr>
          <w:p w14:paraId="42A87AF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-3.553713</w:t>
            </w:r>
          </w:p>
        </w:tc>
        <w:tc>
          <w:tcPr>
            <w:tcW w:w="1102" w:type="dxa"/>
            <w:shd w:val="clear" w:color="auto" w:fill="auto"/>
            <w:noWrap/>
            <w:vAlign w:val="bottom"/>
            <w:hideMark/>
          </w:tcPr>
          <w:p w14:paraId="5481311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3.98646</w:t>
            </w:r>
          </w:p>
        </w:tc>
        <w:tc>
          <w:tcPr>
            <w:tcW w:w="1218" w:type="dxa"/>
            <w:shd w:val="clear" w:color="auto" w:fill="auto"/>
            <w:noWrap/>
            <w:vAlign w:val="bottom"/>
            <w:hideMark/>
          </w:tcPr>
          <w:p w14:paraId="7B45FCE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-11.747678</w:t>
            </w:r>
          </w:p>
        </w:tc>
        <w:tc>
          <w:tcPr>
            <w:tcW w:w="1218" w:type="dxa"/>
            <w:shd w:val="clear" w:color="auto" w:fill="auto"/>
            <w:noWrap/>
            <w:vAlign w:val="bottom"/>
            <w:hideMark/>
          </w:tcPr>
          <w:p w14:paraId="4703FBD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-0.3117086</w:t>
            </w:r>
          </w:p>
        </w:tc>
        <w:tc>
          <w:tcPr>
            <w:tcW w:w="2030" w:type="dxa"/>
            <w:shd w:val="clear" w:color="auto" w:fill="auto"/>
            <w:noWrap/>
            <w:vAlign w:val="bottom"/>
            <w:hideMark/>
          </w:tcPr>
          <w:p w14:paraId="7EE048E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89.76000093</w:t>
            </w:r>
          </w:p>
        </w:tc>
        <w:tc>
          <w:tcPr>
            <w:tcW w:w="1779" w:type="dxa"/>
            <w:shd w:val="clear" w:color="auto" w:fill="auto"/>
            <w:noWrap/>
            <w:vAlign w:val="bottom"/>
            <w:hideMark/>
          </w:tcPr>
          <w:p w14:paraId="7D5AC1A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108.9029994</w:t>
            </w:r>
          </w:p>
        </w:tc>
        <w:tc>
          <w:tcPr>
            <w:tcW w:w="1465" w:type="dxa"/>
            <w:shd w:val="clear" w:color="auto" w:fill="auto"/>
            <w:noWrap/>
            <w:vAlign w:val="bottom"/>
            <w:hideMark/>
          </w:tcPr>
          <w:p w14:paraId="1DC412C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-19.14299848</w:t>
            </w:r>
          </w:p>
        </w:tc>
      </w:tr>
      <w:tr w:rsidR="00693A12" w:rsidRPr="00693A12" w14:paraId="002DA41A" w14:textId="77777777" w:rsidTr="00693A12">
        <w:trPr>
          <w:trHeight w:val="288"/>
        </w:trPr>
        <w:tc>
          <w:tcPr>
            <w:tcW w:w="1003" w:type="dxa"/>
            <w:shd w:val="clear" w:color="auto" w:fill="auto"/>
            <w:noWrap/>
            <w:vAlign w:val="bottom"/>
            <w:hideMark/>
          </w:tcPr>
          <w:p w14:paraId="6AFDEAC3"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82</w:t>
            </w:r>
          </w:p>
        </w:tc>
        <w:tc>
          <w:tcPr>
            <w:tcW w:w="1217" w:type="dxa"/>
            <w:shd w:val="clear" w:color="auto" w:fill="auto"/>
            <w:noWrap/>
            <w:vAlign w:val="bottom"/>
            <w:hideMark/>
          </w:tcPr>
          <w:p w14:paraId="2A24229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91.578058</w:t>
            </w:r>
          </w:p>
        </w:tc>
        <w:tc>
          <w:tcPr>
            <w:tcW w:w="1218" w:type="dxa"/>
            <w:shd w:val="clear" w:color="auto" w:fill="auto"/>
            <w:noWrap/>
            <w:vAlign w:val="bottom"/>
            <w:hideMark/>
          </w:tcPr>
          <w:p w14:paraId="4750D0E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-6.5016116</w:t>
            </w:r>
          </w:p>
        </w:tc>
        <w:tc>
          <w:tcPr>
            <w:tcW w:w="1102" w:type="dxa"/>
            <w:shd w:val="clear" w:color="auto" w:fill="auto"/>
            <w:noWrap/>
            <w:vAlign w:val="bottom"/>
            <w:hideMark/>
          </w:tcPr>
          <w:p w14:paraId="026B0F0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6.501612</w:t>
            </w:r>
          </w:p>
        </w:tc>
        <w:tc>
          <w:tcPr>
            <w:tcW w:w="1218" w:type="dxa"/>
            <w:shd w:val="clear" w:color="auto" w:fill="auto"/>
            <w:noWrap/>
            <w:vAlign w:val="bottom"/>
            <w:hideMark/>
          </w:tcPr>
          <w:p w14:paraId="602C429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-2.335293</w:t>
            </w:r>
          </w:p>
        </w:tc>
        <w:tc>
          <w:tcPr>
            <w:tcW w:w="1102" w:type="dxa"/>
            <w:shd w:val="clear" w:color="auto" w:fill="auto"/>
            <w:noWrap/>
            <w:vAlign w:val="bottom"/>
            <w:hideMark/>
          </w:tcPr>
          <w:p w14:paraId="1D03FD9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4.852665</w:t>
            </w:r>
          </w:p>
        </w:tc>
        <w:tc>
          <w:tcPr>
            <w:tcW w:w="1218" w:type="dxa"/>
            <w:shd w:val="clear" w:color="auto" w:fill="auto"/>
            <w:noWrap/>
            <w:vAlign w:val="bottom"/>
            <w:hideMark/>
          </w:tcPr>
          <w:p w14:paraId="3D246D1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-8.1807112</w:t>
            </w:r>
          </w:p>
        </w:tc>
        <w:tc>
          <w:tcPr>
            <w:tcW w:w="1218" w:type="dxa"/>
            <w:shd w:val="clear" w:color="auto" w:fill="auto"/>
            <w:noWrap/>
            <w:vAlign w:val="bottom"/>
            <w:hideMark/>
          </w:tcPr>
          <w:p w14:paraId="3978C52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-3.0624592</w:t>
            </w:r>
          </w:p>
        </w:tc>
        <w:tc>
          <w:tcPr>
            <w:tcW w:w="2030" w:type="dxa"/>
            <w:shd w:val="clear" w:color="auto" w:fill="auto"/>
            <w:noWrap/>
            <w:vAlign w:val="bottom"/>
            <w:hideMark/>
          </w:tcPr>
          <w:p w14:paraId="6930F1F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82.85225937</w:t>
            </w:r>
          </w:p>
        </w:tc>
        <w:tc>
          <w:tcPr>
            <w:tcW w:w="1779" w:type="dxa"/>
            <w:shd w:val="clear" w:color="auto" w:fill="auto"/>
            <w:noWrap/>
            <w:vAlign w:val="bottom"/>
            <w:hideMark/>
          </w:tcPr>
          <w:p w14:paraId="15BF676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102.9323341</w:t>
            </w:r>
          </w:p>
        </w:tc>
        <w:tc>
          <w:tcPr>
            <w:tcW w:w="1465" w:type="dxa"/>
            <w:shd w:val="clear" w:color="auto" w:fill="auto"/>
            <w:noWrap/>
            <w:vAlign w:val="bottom"/>
            <w:hideMark/>
          </w:tcPr>
          <w:p w14:paraId="6AEF7A2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-20.08007476</w:t>
            </w:r>
          </w:p>
        </w:tc>
      </w:tr>
      <w:tr w:rsidR="00693A12" w:rsidRPr="00693A12" w14:paraId="49A273B2" w14:textId="77777777" w:rsidTr="00693A12">
        <w:trPr>
          <w:trHeight w:val="288"/>
        </w:trPr>
        <w:tc>
          <w:tcPr>
            <w:tcW w:w="1003" w:type="dxa"/>
            <w:shd w:val="clear" w:color="auto" w:fill="auto"/>
            <w:noWrap/>
            <w:vAlign w:val="bottom"/>
            <w:hideMark/>
          </w:tcPr>
          <w:p w14:paraId="71FD3802"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83</w:t>
            </w:r>
          </w:p>
        </w:tc>
        <w:tc>
          <w:tcPr>
            <w:tcW w:w="1217" w:type="dxa"/>
            <w:shd w:val="clear" w:color="auto" w:fill="auto"/>
            <w:noWrap/>
            <w:vAlign w:val="bottom"/>
            <w:hideMark/>
          </w:tcPr>
          <w:p w14:paraId="1A5A984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77.526528</w:t>
            </w:r>
          </w:p>
        </w:tc>
        <w:tc>
          <w:tcPr>
            <w:tcW w:w="1218" w:type="dxa"/>
            <w:shd w:val="clear" w:color="auto" w:fill="auto"/>
            <w:noWrap/>
            <w:vAlign w:val="bottom"/>
            <w:hideMark/>
          </w:tcPr>
          <w:p w14:paraId="2090546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-9.913713</w:t>
            </w:r>
          </w:p>
        </w:tc>
        <w:tc>
          <w:tcPr>
            <w:tcW w:w="1102" w:type="dxa"/>
            <w:shd w:val="clear" w:color="auto" w:fill="auto"/>
            <w:noWrap/>
            <w:vAlign w:val="bottom"/>
            <w:hideMark/>
          </w:tcPr>
          <w:p w14:paraId="5C01C16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8.156427</w:t>
            </w:r>
          </w:p>
        </w:tc>
        <w:tc>
          <w:tcPr>
            <w:tcW w:w="1218" w:type="dxa"/>
            <w:shd w:val="clear" w:color="auto" w:fill="auto"/>
            <w:noWrap/>
            <w:vAlign w:val="bottom"/>
            <w:hideMark/>
          </w:tcPr>
          <w:p w14:paraId="4A64DCF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-4.084415</w:t>
            </w:r>
          </w:p>
        </w:tc>
        <w:tc>
          <w:tcPr>
            <w:tcW w:w="1102" w:type="dxa"/>
            <w:shd w:val="clear" w:color="auto" w:fill="auto"/>
            <w:noWrap/>
            <w:vAlign w:val="bottom"/>
            <w:hideMark/>
          </w:tcPr>
          <w:p w14:paraId="1A7EB09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4.806231</w:t>
            </w:r>
          </w:p>
        </w:tc>
        <w:tc>
          <w:tcPr>
            <w:tcW w:w="1218" w:type="dxa"/>
            <w:shd w:val="clear" w:color="auto" w:fill="auto"/>
            <w:noWrap/>
            <w:vAlign w:val="bottom"/>
            <w:hideMark/>
          </w:tcPr>
          <w:p w14:paraId="0948C90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-9.4665849</w:t>
            </w:r>
          </w:p>
        </w:tc>
        <w:tc>
          <w:tcPr>
            <w:tcW w:w="1218" w:type="dxa"/>
            <w:shd w:val="clear" w:color="auto" w:fill="auto"/>
            <w:noWrap/>
            <w:vAlign w:val="bottom"/>
            <w:hideMark/>
          </w:tcPr>
          <w:p w14:paraId="4853D76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-0.4297235</w:t>
            </w:r>
          </w:p>
        </w:tc>
        <w:tc>
          <w:tcPr>
            <w:tcW w:w="2030" w:type="dxa"/>
            <w:shd w:val="clear" w:color="auto" w:fill="auto"/>
            <w:noWrap/>
            <w:vAlign w:val="bottom"/>
            <w:hideMark/>
          </w:tcPr>
          <w:p w14:paraId="537C1C9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66.59474936</w:t>
            </w:r>
          </w:p>
        </w:tc>
        <w:tc>
          <w:tcPr>
            <w:tcW w:w="1779" w:type="dxa"/>
            <w:shd w:val="clear" w:color="auto" w:fill="auto"/>
            <w:noWrap/>
            <w:vAlign w:val="bottom"/>
            <w:hideMark/>
          </w:tcPr>
          <w:p w14:paraId="5B614B8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90.48918628</w:t>
            </w:r>
          </w:p>
        </w:tc>
        <w:tc>
          <w:tcPr>
            <w:tcW w:w="1465" w:type="dxa"/>
            <w:shd w:val="clear" w:color="auto" w:fill="auto"/>
            <w:noWrap/>
            <w:vAlign w:val="bottom"/>
            <w:hideMark/>
          </w:tcPr>
          <w:p w14:paraId="3E9A89B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-23.89443692</w:t>
            </w:r>
          </w:p>
        </w:tc>
      </w:tr>
      <w:tr w:rsidR="00693A12" w:rsidRPr="00693A12" w14:paraId="43FF0EA1" w14:textId="77777777" w:rsidTr="00693A12">
        <w:trPr>
          <w:trHeight w:val="288"/>
        </w:trPr>
        <w:tc>
          <w:tcPr>
            <w:tcW w:w="1003" w:type="dxa"/>
            <w:shd w:val="clear" w:color="auto" w:fill="auto"/>
            <w:noWrap/>
            <w:vAlign w:val="bottom"/>
            <w:hideMark/>
          </w:tcPr>
          <w:p w14:paraId="783D464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84</w:t>
            </w:r>
          </w:p>
        </w:tc>
        <w:tc>
          <w:tcPr>
            <w:tcW w:w="1217" w:type="dxa"/>
            <w:shd w:val="clear" w:color="auto" w:fill="auto"/>
            <w:noWrap/>
            <w:vAlign w:val="bottom"/>
            <w:hideMark/>
          </w:tcPr>
          <w:p w14:paraId="61BF2BF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84.147015</w:t>
            </w:r>
          </w:p>
        </w:tc>
        <w:tc>
          <w:tcPr>
            <w:tcW w:w="1218" w:type="dxa"/>
            <w:shd w:val="clear" w:color="auto" w:fill="auto"/>
            <w:noWrap/>
            <w:vAlign w:val="bottom"/>
            <w:hideMark/>
          </w:tcPr>
          <w:p w14:paraId="7E05EEC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-10.076167</w:t>
            </w:r>
          </w:p>
        </w:tc>
        <w:tc>
          <w:tcPr>
            <w:tcW w:w="1102" w:type="dxa"/>
            <w:shd w:val="clear" w:color="auto" w:fill="auto"/>
            <w:noWrap/>
            <w:vAlign w:val="bottom"/>
            <w:hideMark/>
          </w:tcPr>
          <w:p w14:paraId="44A7336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10.07617</w:t>
            </w:r>
          </w:p>
        </w:tc>
        <w:tc>
          <w:tcPr>
            <w:tcW w:w="1218" w:type="dxa"/>
            <w:shd w:val="clear" w:color="auto" w:fill="auto"/>
            <w:noWrap/>
            <w:vAlign w:val="bottom"/>
            <w:hideMark/>
          </w:tcPr>
          <w:p w14:paraId="5D6B8C8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-5.624915</w:t>
            </w:r>
          </w:p>
        </w:tc>
        <w:tc>
          <w:tcPr>
            <w:tcW w:w="1102" w:type="dxa"/>
            <w:shd w:val="clear" w:color="auto" w:fill="auto"/>
            <w:noWrap/>
            <w:vAlign w:val="bottom"/>
            <w:hideMark/>
          </w:tcPr>
          <w:p w14:paraId="01FABA9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4.189769</w:t>
            </w:r>
          </w:p>
        </w:tc>
        <w:tc>
          <w:tcPr>
            <w:tcW w:w="1218" w:type="dxa"/>
            <w:shd w:val="clear" w:color="auto" w:fill="auto"/>
            <w:noWrap/>
            <w:vAlign w:val="bottom"/>
            <w:hideMark/>
          </w:tcPr>
          <w:p w14:paraId="0AD3DD8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-9.386874</w:t>
            </w:r>
          </w:p>
        </w:tc>
        <w:tc>
          <w:tcPr>
            <w:tcW w:w="1218" w:type="dxa"/>
            <w:shd w:val="clear" w:color="auto" w:fill="auto"/>
            <w:noWrap/>
            <w:vAlign w:val="bottom"/>
            <w:hideMark/>
          </w:tcPr>
          <w:p w14:paraId="7CE6A59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-1.6768261</w:t>
            </w:r>
          </w:p>
        </w:tc>
        <w:tc>
          <w:tcPr>
            <w:tcW w:w="2030" w:type="dxa"/>
            <w:shd w:val="clear" w:color="auto" w:fill="auto"/>
            <w:noWrap/>
            <w:vAlign w:val="bottom"/>
            <w:hideMark/>
          </w:tcPr>
          <w:p w14:paraId="376B740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71.64816902</w:t>
            </w:r>
          </w:p>
        </w:tc>
        <w:tc>
          <w:tcPr>
            <w:tcW w:w="1779" w:type="dxa"/>
            <w:shd w:val="clear" w:color="auto" w:fill="auto"/>
            <w:noWrap/>
            <w:vAlign w:val="bottom"/>
            <w:hideMark/>
          </w:tcPr>
          <w:p w14:paraId="304E131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98.41295175</w:t>
            </w:r>
          </w:p>
        </w:tc>
        <w:tc>
          <w:tcPr>
            <w:tcW w:w="1465" w:type="dxa"/>
            <w:shd w:val="clear" w:color="auto" w:fill="auto"/>
            <w:noWrap/>
            <w:vAlign w:val="bottom"/>
            <w:hideMark/>
          </w:tcPr>
          <w:p w14:paraId="3E404E0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-26.76478272</w:t>
            </w:r>
          </w:p>
        </w:tc>
      </w:tr>
      <w:tr w:rsidR="00693A12" w:rsidRPr="00693A12" w14:paraId="5302104C" w14:textId="77777777" w:rsidTr="00693A12">
        <w:trPr>
          <w:trHeight w:val="288"/>
        </w:trPr>
        <w:tc>
          <w:tcPr>
            <w:tcW w:w="1003" w:type="dxa"/>
            <w:shd w:val="clear" w:color="auto" w:fill="auto"/>
            <w:noWrap/>
            <w:vAlign w:val="bottom"/>
            <w:hideMark/>
          </w:tcPr>
          <w:p w14:paraId="2AE12263"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85</w:t>
            </w:r>
          </w:p>
        </w:tc>
        <w:tc>
          <w:tcPr>
            <w:tcW w:w="1217" w:type="dxa"/>
            <w:shd w:val="clear" w:color="auto" w:fill="auto"/>
            <w:noWrap/>
            <w:vAlign w:val="bottom"/>
            <w:hideMark/>
          </w:tcPr>
          <w:p w14:paraId="19F0F90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82.542989</w:t>
            </w:r>
          </w:p>
        </w:tc>
        <w:tc>
          <w:tcPr>
            <w:tcW w:w="1218" w:type="dxa"/>
            <w:shd w:val="clear" w:color="auto" w:fill="auto"/>
            <w:noWrap/>
            <w:vAlign w:val="bottom"/>
            <w:hideMark/>
          </w:tcPr>
          <w:p w14:paraId="4C8E127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-10.732652</w:t>
            </w:r>
          </w:p>
        </w:tc>
        <w:tc>
          <w:tcPr>
            <w:tcW w:w="1102" w:type="dxa"/>
            <w:shd w:val="clear" w:color="auto" w:fill="auto"/>
            <w:noWrap/>
            <w:vAlign w:val="bottom"/>
            <w:hideMark/>
          </w:tcPr>
          <w:p w14:paraId="0167AE1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10.42775</w:t>
            </w:r>
          </w:p>
        </w:tc>
        <w:tc>
          <w:tcPr>
            <w:tcW w:w="1218" w:type="dxa"/>
            <w:shd w:val="clear" w:color="auto" w:fill="auto"/>
            <w:noWrap/>
            <w:vAlign w:val="bottom"/>
            <w:hideMark/>
          </w:tcPr>
          <w:p w14:paraId="018F2F3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-6.804709</w:t>
            </w:r>
          </w:p>
        </w:tc>
        <w:tc>
          <w:tcPr>
            <w:tcW w:w="1102" w:type="dxa"/>
            <w:shd w:val="clear" w:color="auto" w:fill="auto"/>
            <w:noWrap/>
            <w:vAlign w:val="bottom"/>
            <w:hideMark/>
          </w:tcPr>
          <w:p w14:paraId="6D12BF3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4.440927</w:t>
            </w:r>
          </w:p>
        </w:tc>
        <w:tc>
          <w:tcPr>
            <w:tcW w:w="1218" w:type="dxa"/>
            <w:shd w:val="clear" w:color="auto" w:fill="auto"/>
            <w:noWrap/>
            <w:vAlign w:val="bottom"/>
            <w:hideMark/>
          </w:tcPr>
          <w:p w14:paraId="033ED12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-5.5174988</w:t>
            </w:r>
          </w:p>
        </w:tc>
        <w:tc>
          <w:tcPr>
            <w:tcW w:w="1218" w:type="dxa"/>
            <w:shd w:val="clear" w:color="auto" w:fill="auto"/>
            <w:noWrap/>
            <w:vAlign w:val="bottom"/>
            <w:hideMark/>
          </w:tcPr>
          <w:p w14:paraId="1BEB600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-5.3968739</w:t>
            </w:r>
          </w:p>
        </w:tc>
        <w:tc>
          <w:tcPr>
            <w:tcW w:w="2030" w:type="dxa"/>
            <w:shd w:val="clear" w:color="auto" w:fill="auto"/>
            <w:noWrap/>
            <w:vAlign w:val="bottom"/>
            <w:hideMark/>
          </w:tcPr>
          <w:p w14:paraId="2FCF944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68.95993286</w:t>
            </w:r>
          </w:p>
        </w:tc>
        <w:tc>
          <w:tcPr>
            <w:tcW w:w="1779" w:type="dxa"/>
            <w:shd w:val="clear" w:color="auto" w:fill="auto"/>
            <w:noWrap/>
            <w:vAlign w:val="bottom"/>
            <w:hideMark/>
          </w:tcPr>
          <w:p w14:paraId="49777CC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97.41166731</w:t>
            </w:r>
          </w:p>
        </w:tc>
        <w:tc>
          <w:tcPr>
            <w:tcW w:w="1465" w:type="dxa"/>
            <w:shd w:val="clear" w:color="auto" w:fill="auto"/>
            <w:noWrap/>
            <w:vAlign w:val="bottom"/>
            <w:hideMark/>
          </w:tcPr>
          <w:p w14:paraId="07FB694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-28.45173445</w:t>
            </w:r>
          </w:p>
        </w:tc>
      </w:tr>
      <w:tr w:rsidR="00693A12" w:rsidRPr="00693A12" w14:paraId="79421B03" w14:textId="77777777" w:rsidTr="00693A12">
        <w:trPr>
          <w:trHeight w:val="288"/>
        </w:trPr>
        <w:tc>
          <w:tcPr>
            <w:tcW w:w="1003" w:type="dxa"/>
            <w:shd w:val="clear" w:color="auto" w:fill="auto"/>
            <w:noWrap/>
            <w:vAlign w:val="bottom"/>
            <w:hideMark/>
          </w:tcPr>
          <w:p w14:paraId="11380F1A"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86</w:t>
            </w:r>
          </w:p>
        </w:tc>
        <w:tc>
          <w:tcPr>
            <w:tcW w:w="1217" w:type="dxa"/>
            <w:shd w:val="clear" w:color="auto" w:fill="auto"/>
            <w:noWrap/>
            <w:vAlign w:val="bottom"/>
            <w:hideMark/>
          </w:tcPr>
          <w:p w14:paraId="2EA8039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61.276078</w:t>
            </w:r>
          </w:p>
        </w:tc>
        <w:tc>
          <w:tcPr>
            <w:tcW w:w="1218" w:type="dxa"/>
            <w:shd w:val="clear" w:color="auto" w:fill="auto"/>
            <w:noWrap/>
            <w:vAlign w:val="bottom"/>
            <w:hideMark/>
          </w:tcPr>
          <w:p w14:paraId="7E9F1CC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-12.6526</w:t>
            </w:r>
          </w:p>
        </w:tc>
        <w:tc>
          <w:tcPr>
            <w:tcW w:w="1102" w:type="dxa"/>
            <w:shd w:val="clear" w:color="auto" w:fill="auto"/>
            <w:noWrap/>
            <w:vAlign w:val="bottom"/>
            <w:hideMark/>
          </w:tcPr>
          <w:p w14:paraId="391F3B4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12.6526</w:t>
            </w:r>
          </w:p>
        </w:tc>
        <w:tc>
          <w:tcPr>
            <w:tcW w:w="1218" w:type="dxa"/>
            <w:shd w:val="clear" w:color="auto" w:fill="auto"/>
            <w:noWrap/>
            <w:vAlign w:val="bottom"/>
            <w:hideMark/>
          </w:tcPr>
          <w:p w14:paraId="7E3310D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-9.524735</w:t>
            </w:r>
          </w:p>
        </w:tc>
        <w:tc>
          <w:tcPr>
            <w:tcW w:w="1102" w:type="dxa"/>
            <w:shd w:val="clear" w:color="auto" w:fill="auto"/>
            <w:noWrap/>
            <w:vAlign w:val="bottom"/>
            <w:hideMark/>
          </w:tcPr>
          <w:p w14:paraId="081A5C2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4.511912</w:t>
            </w:r>
          </w:p>
        </w:tc>
        <w:tc>
          <w:tcPr>
            <w:tcW w:w="1218" w:type="dxa"/>
            <w:shd w:val="clear" w:color="auto" w:fill="auto"/>
            <w:noWrap/>
            <w:vAlign w:val="bottom"/>
            <w:hideMark/>
          </w:tcPr>
          <w:p w14:paraId="764E1FC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-6.30417</w:t>
            </w:r>
          </w:p>
        </w:tc>
        <w:tc>
          <w:tcPr>
            <w:tcW w:w="1218" w:type="dxa"/>
            <w:shd w:val="clear" w:color="auto" w:fill="auto"/>
            <w:noWrap/>
            <w:vAlign w:val="bottom"/>
            <w:hideMark/>
          </w:tcPr>
          <w:p w14:paraId="2E27014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-6.2463573</w:t>
            </w:r>
          </w:p>
        </w:tc>
        <w:tc>
          <w:tcPr>
            <w:tcW w:w="2030" w:type="dxa"/>
            <w:shd w:val="clear" w:color="auto" w:fill="auto"/>
            <w:noWrap/>
            <w:vAlign w:val="bottom"/>
            <w:hideMark/>
          </w:tcPr>
          <w:p w14:paraId="296983F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43.71272798</w:t>
            </w:r>
          </w:p>
        </w:tc>
        <w:tc>
          <w:tcPr>
            <w:tcW w:w="1779" w:type="dxa"/>
            <w:shd w:val="clear" w:color="auto" w:fill="auto"/>
            <w:noWrap/>
            <w:vAlign w:val="bottom"/>
            <w:hideMark/>
          </w:tcPr>
          <w:p w14:paraId="4FF8A63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78.44059106</w:t>
            </w:r>
          </w:p>
        </w:tc>
        <w:tc>
          <w:tcPr>
            <w:tcW w:w="1465" w:type="dxa"/>
            <w:shd w:val="clear" w:color="auto" w:fill="auto"/>
            <w:noWrap/>
            <w:vAlign w:val="bottom"/>
            <w:hideMark/>
          </w:tcPr>
          <w:p w14:paraId="110EA0F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-34.72786307</w:t>
            </w:r>
          </w:p>
        </w:tc>
      </w:tr>
      <w:tr w:rsidR="00693A12" w:rsidRPr="00693A12" w14:paraId="4081029E" w14:textId="77777777" w:rsidTr="00693A12">
        <w:trPr>
          <w:trHeight w:val="288"/>
        </w:trPr>
        <w:tc>
          <w:tcPr>
            <w:tcW w:w="1003" w:type="dxa"/>
            <w:shd w:val="clear" w:color="auto" w:fill="auto"/>
            <w:noWrap/>
            <w:vAlign w:val="bottom"/>
            <w:hideMark/>
          </w:tcPr>
          <w:p w14:paraId="781348E2"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87</w:t>
            </w:r>
          </w:p>
        </w:tc>
        <w:tc>
          <w:tcPr>
            <w:tcW w:w="1217" w:type="dxa"/>
            <w:shd w:val="clear" w:color="auto" w:fill="auto"/>
            <w:noWrap/>
            <w:vAlign w:val="bottom"/>
            <w:hideMark/>
          </w:tcPr>
          <w:p w14:paraId="16DFFD9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84.606735</w:t>
            </w:r>
          </w:p>
        </w:tc>
        <w:tc>
          <w:tcPr>
            <w:tcW w:w="1218" w:type="dxa"/>
            <w:shd w:val="clear" w:color="auto" w:fill="auto"/>
            <w:noWrap/>
            <w:vAlign w:val="bottom"/>
            <w:hideMark/>
          </w:tcPr>
          <w:p w14:paraId="2A113F1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-12.614423</w:t>
            </w:r>
          </w:p>
        </w:tc>
        <w:tc>
          <w:tcPr>
            <w:tcW w:w="1102" w:type="dxa"/>
            <w:shd w:val="clear" w:color="auto" w:fill="auto"/>
            <w:noWrap/>
            <w:vAlign w:val="bottom"/>
            <w:hideMark/>
          </w:tcPr>
          <w:p w14:paraId="72ADFAA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12.61442</w:t>
            </w:r>
          </w:p>
        </w:tc>
        <w:tc>
          <w:tcPr>
            <w:tcW w:w="1218" w:type="dxa"/>
            <w:shd w:val="clear" w:color="auto" w:fill="auto"/>
            <w:noWrap/>
            <w:vAlign w:val="bottom"/>
            <w:hideMark/>
          </w:tcPr>
          <w:p w14:paraId="17765D7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-10.22542</w:t>
            </w:r>
          </w:p>
        </w:tc>
        <w:tc>
          <w:tcPr>
            <w:tcW w:w="1102" w:type="dxa"/>
            <w:shd w:val="clear" w:color="auto" w:fill="auto"/>
            <w:noWrap/>
            <w:vAlign w:val="bottom"/>
            <w:hideMark/>
          </w:tcPr>
          <w:p w14:paraId="32ED8FD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4.302153</w:t>
            </w:r>
          </w:p>
        </w:tc>
        <w:tc>
          <w:tcPr>
            <w:tcW w:w="1218" w:type="dxa"/>
            <w:shd w:val="clear" w:color="auto" w:fill="auto"/>
            <w:noWrap/>
            <w:vAlign w:val="bottom"/>
            <w:hideMark/>
          </w:tcPr>
          <w:p w14:paraId="5EB4794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-4.8484745</w:t>
            </w:r>
          </w:p>
        </w:tc>
        <w:tc>
          <w:tcPr>
            <w:tcW w:w="1218" w:type="dxa"/>
            <w:shd w:val="clear" w:color="auto" w:fill="auto"/>
            <w:noWrap/>
            <w:vAlign w:val="bottom"/>
            <w:hideMark/>
          </w:tcPr>
          <w:p w14:paraId="4C9EA0B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-10.356693</w:t>
            </w:r>
          </w:p>
        </w:tc>
        <w:tc>
          <w:tcPr>
            <w:tcW w:w="2030" w:type="dxa"/>
            <w:shd w:val="clear" w:color="auto" w:fill="auto"/>
            <w:noWrap/>
            <w:vAlign w:val="bottom"/>
            <w:hideMark/>
          </w:tcPr>
          <w:p w14:paraId="7C89791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63.47830507</w:t>
            </w:r>
          </w:p>
        </w:tc>
        <w:tc>
          <w:tcPr>
            <w:tcW w:w="1779" w:type="dxa"/>
            <w:shd w:val="clear" w:color="auto" w:fill="auto"/>
            <w:noWrap/>
            <w:vAlign w:val="bottom"/>
            <w:hideMark/>
          </w:tcPr>
          <w:p w14:paraId="40F6EF3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101.5233115</w:t>
            </w:r>
          </w:p>
        </w:tc>
        <w:tc>
          <w:tcPr>
            <w:tcW w:w="1465" w:type="dxa"/>
            <w:shd w:val="clear" w:color="auto" w:fill="auto"/>
            <w:noWrap/>
            <w:vAlign w:val="bottom"/>
            <w:hideMark/>
          </w:tcPr>
          <w:p w14:paraId="5C443A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-38.04500644</w:t>
            </w:r>
          </w:p>
        </w:tc>
      </w:tr>
      <w:tr w:rsidR="00693A12" w:rsidRPr="00693A12" w14:paraId="21817918" w14:textId="77777777" w:rsidTr="00693A12">
        <w:trPr>
          <w:trHeight w:val="288"/>
        </w:trPr>
        <w:tc>
          <w:tcPr>
            <w:tcW w:w="1003" w:type="dxa"/>
            <w:shd w:val="clear" w:color="auto" w:fill="auto"/>
            <w:noWrap/>
            <w:vAlign w:val="bottom"/>
            <w:hideMark/>
          </w:tcPr>
          <w:p w14:paraId="304E3DA4"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88</w:t>
            </w:r>
          </w:p>
        </w:tc>
        <w:tc>
          <w:tcPr>
            <w:tcW w:w="1217" w:type="dxa"/>
            <w:shd w:val="clear" w:color="auto" w:fill="auto"/>
            <w:noWrap/>
            <w:vAlign w:val="bottom"/>
            <w:hideMark/>
          </w:tcPr>
          <w:p w14:paraId="449F990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105.11836</w:t>
            </w:r>
          </w:p>
        </w:tc>
        <w:tc>
          <w:tcPr>
            <w:tcW w:w="1218" w:type="dxa"/>
            <w:shd w:val="clear" w:color="auto" w:fill="auto"/>
            <w:noWrap/>
            <w:vAlign w:val="bottom"/>
            <w:hideMark/>
          </w:tcPr>
          <w:p w14:paraId="39BEF40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1.5980571</w:t>
            </w:r>
          </w:p>
        </w:tc>
        <w:tc>
          <w:tcPr>
            <w:tcW w:w="1102" w:type="dxa"/>
            <w:shd w:val="clear" w:color="auto" w:fill="auto"/>
            <w:noWrap/>
            <w:vAlign w:val="bottom"/>
            <w:hideMark/>
          </w:tcPr>
          <w:p w14:paraId="6DA4200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9.768425</w:t>
            </w:r>
          </w:p>
        </w:tc>
        <w:tc>
          <w:tcPr>
            <w:tcW w:w="1218" w:type="dxa"/>
            <w:shd w:val="clear" w:color="auto" w:fill="auto"/>
            <w:noWrap/>
            <w:vAlign w:val="bottom"/>
            <w:hideMark/>
          </w:tcPr>
          <w:p w14:paraId="4C6EBAC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-6.594986</w:t>
            </w:r>
          </w:p>
        </w:tc>
        <w:tc>
          <w:tcPr>
            <w:tcW w:w="1102" w:type="dxa"/>
            <w:shd w:val="clear" w:color="auto" w:fill="auto"/>
            <w:noWrap/>
            <w:vAlign w:val="bottom"/>
            <w:hideMark/>
          </w:tcPr>
          <w:p w14:paraId="4F009B0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8.192739</w:t>
            </w:r>
          </w:p>
        </w:tc>
        <w:tc>
          <w:tcPr>
            <w:tcW w:w="1218" w:type="dxa"/>
            <w:shd w:val="clear" w:color="auto" w:fill="auto"/>
            <w:noWrap/>
            <w:vAlign w:val="bottom"/>
            <w:hideMark/>
          </w:tcPr>
          <w:p w14:paraId="6548CFA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-7.6288156</w:t>
            </w:r>
          </w:p>
        </w:tc>
        <w:tc>
          <w:tcPr>
            <w:tcW w:w="1218" w:type="dxa"/>
            <w:shd w:val="clear" w:color="auto" w:fill="auto"/>
            <w:noWrap/>
            <w:vAlign w:val="bottom"/>
            <w:hideMark/>
          </w:tcPr>
          <w:p w14:paraId="355357F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-13.011784</w:t>
            </w:r>
          </w:p>
        </w:tc>
        <w:tc>
          <w:tcPr>
            <w:tcW w:w="2030" w:type="dxa"/>
            <w:shd w:val="clear" w:color="auto" w:fill="auto"/>
            <w:noWrap/>
            <w:vAlign w:val="bottom"/>
            <w:hideMark/>
          </w:tcPr>
          <w:p w14:paraId="59637DB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97.44199079</w:t>
            </w:r>
          </w:p>
        </w:tc>
        <w:tc>
          <w:tcPr>
            <w:tcW w:w="1779" w:type="dxa"/>
            <w:shd w:val="clear" w:color="auto" w:fill="auto"/>
            <w:noWrap/>
            <w:vAlign w:val="bottom"/>
            <w:hideMark/>
          </w:tcPr>
          <w:p w14:paraId="58D9E80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124.6775766</w:t>
            </w:r>
          </w:p>
        </w:tc>
        <w:tc>
          <w:tcPr>
            <w:tcW w:w="1465" w:type="dxa"/>
            <w:shd w:val="clear" w:color="auto" w:fill="auto"/>
            <w:noWrap/>
            <w:vAlign w:val="bottom"/>
            <w:hideMark/>
          </w:tcPr>
          <w:p w14:paraId="3AA6867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-27.23558582</w:t>
            </w:r>
          </w:p>
        </w:tc>
      </w:tr>
      <w:tr w:rsidR="00693A12" w:rsidRPr="00693A12" w14:paraId="609071F8" w14:textId="77777777" w:rsidTr="00693A12">
        <w:trPr>
          <w:trHeight w:val="288"/>
        </w:trPr>
        <w:tc>
          <w:tcPr>
            <w:tcW w:w="1003" w:type="dxa"/>
            <w:shd w:val="clear" w:color="auto" w:fill="auto"/>
            <w:noWrap/>
            <w:vAlign w:val="bottom"/>
            <w:hideMark/>
          </w:tcPr>
          <w:p w14:paraId="7F0F5CD7"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89</w:t>
            </w:r>
          </w:p>
        </w:tc>
        <w:tc>
          <w:tcPr>
            <w:tcW w:w="1217" w:type="dxa"/>
            <w:shd w:val="clear" w:color="auto" w:fill="auto"/>
            <w:noWrap/>
            <w:vAlign w:val="bottom"/>
            <w:hideMark/>
          </w:tcPr>
          <w:p w14:paraId="0B699D1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38.450768</w:t>
            </w:r>
          </w:p>
        </w:tc>
        <w:tc>
          <w:tcPr>
            <w:tcW w:w="1218" w:type="dxa"/>
            <w:shd w:val="clear" w:color="auto" w:fill="auto"/>
            <w:noWrap/>
            <w:vAlign w:val="bottom"/>
            <w:hideMark/>
          </w:tcPr>
          <w:p w14:paraId="6DBD48D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-16.488788</w:t>
            </w:r>
          </w:p>
        </w:tc>
        <w:tc>
          <w:tcPr>
            <w:tcW w:w="1102" w:type="dxa"/>
            <w:shd w:val="clear" w:color="auto" w:fill="auto"/>
            <w:noWrap/>
            <w:vAlign w:val="bottom"/>
            <w:hideMark/>
          </w:tcPr>
          <w:p w14:paraId="11A10C4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25.4499</w:t>
            </w:r>
          </w:p>
        </w:tc>
        <w:tc>
          <w:tcPr>
            <w:tcW w:w="1218" w:type="dxa"/>
            <w:shd w:val="clear" w:color="auto" w:fill="auto"/>
            <w:noWrap/>
            <w:vAlign w:val="bottom"/>
            <w:hideMark/>
          </w:tcPr>
          <w:p w14:paraId="6A607F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-16.14313</w:t>
            </w:r>
          </w:p>
        </w:tc>
        <w:tc>
          <w:tcPr>
            <w:tcW w:w="1102" w:type="dxa"/>
            <w:shd w:val="clear" w:color="auto" w:fill="auto"/>
            <w:noWrap/>
            <w:vAlign w:val="bottom"/>
            <w:hideMark/>
          </w:tcPr>
          <w:p w14:paraId="131088B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10.58656</w:t>
            </w:r>
          </w:p>
        </w:tc>
        <w:tc>
          <w:tcPr>
            <w:tcW w:w="1218" w:type="dxa"/>
            <w:shd w:val="clear" w:color="auto" w:fill="auto"/>
            <w:noWrap/>
            <w:vAlign w:val="bottom"/>
            <w:hideMark/>
          </w:tcPr>
          <w:p w14:paraId="7C59AA4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-7.7184985</w:t>
            </w:r>
          </w:p>
        </w:tc>
        <w:tc>
          <w:tcPr>
            <w:tcW w:w="1218" w:type="dxa"/>
            <w:shd w:val="clear" w:color="auto" w:fill="auto"/>
            <w:noWrap/>
            <w:vAlign w:val="bottom"/>
            <w:hideMark/>
          </w:tcPr>
          <w:p w14:paraId="16E6187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-13.059097</w:t>
            </w:r>
          </w:p>
        </w:tc>
        <w:tc>
          <w:tcPr>
            <w:tcW w:w="2030" w:type="dxa"/>
            <w:shd w:val="clear" w:color="auto" w:fill="auto"/>
            <w:noWrap/>
            <w:vAlign w:val="bottom"/>
            <w:hideMark/>
          </w:tcPr>
          <w:p w14:paraId="14449F2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21.07772204</w:t>
            </w:r>
          </w:p>
        </w:tc>
        <w:tc>
          <w:tcPr>
            <w:tcW w:w="1779" w:type="dxa"/>
            <w:shd w:val="clear" w:color="auto" w:fill="auto"/>
            <w:noWrap/>
            <w:vAlign w:val="bottom"/>
            <w:hideMark/>
          </w:tcPr>
          <w:p w14:paraId="279AC84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74.48723403</w:t>
            </w:r>
          </w:p>
        </w:tc>
        <w:tc>
          <w:tcPr>
            <w:tcW w:w="1465" w:type="dxa"/>
            <w:shd w:val="clear" w:color="auto" w:fill="auto"/>
            <w:noWrap/>
            <w:vAlign w:val="bottom"/>
            <w:hideMark/>
          </w:tcPr>
          <w:p w14:paraId="78012F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-53.40951199</w:t>
            </w:r>
          </w:p>
        </w:tc>
      </w:tr>
      <w:tr w:rsidR="00693A12" w:rsidRPr="00693A12" w14:paraId="158A03BB" w14:textId="77777777" w:rsidTr="00693A12">
        <w:trPr>
          <w:trHeight w:val="288"/>
        </w:trPr>
        <w:tc>
          <w:tcPr>
            <w:tcW w:w="1003" w:type="dxa"/>
            <w:shd w:val="clear" w:color="auto" w:fill="auto"/>
            <w:noWrap/>
            <w:vAlign w:val="bottom"/>
            <w:hideMark/>
          </w:tcPr>
          <w:p w14:paraId="207125EA"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90</w:t>
            </w:r>
          </w:p>
        </w:tc>
        <w:tc>
          <w:tcPr>
            <w:tcW w:w="1217" w:type="dxa"/>
            <w:shd w:val="clear" w:color="auto" w:fill="auto"/>
            <w:noWrap/>
            <w:vAlign w:val="bottom"/>
            <w:hideMark/>
          </w:tcPr>
          <w:p w14:paraId="2FC84E4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32.916212</w:t>
            </w:r>
          </w:p>
        </w:tc>
        <w:tc>
          <w:tcPr>
            <w:tcW w:w="1218" w:type="dxa"/>
            <w:shd w:val="clear" w:color="auto" w:fill="auto"/>
            <w:noWrap/>
            <w:vAlign w:val="bottom"/>
            <w:hideMark/>
          </w:tcPr>
          <w:p w14:paraId="32701CE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-12.600497</w:t>
            </w:r>
          </w:p>
        </w:tc>
        <w:tc>
          <w:tcPr>
            <w:tcW w:w="1102" w:type="dxa"/>
            <w:shd w:val="clear" w:color="auto" w:fill="auto"/>
            <w:noWrap/>
            <w:vAlign w:val="bottom"/>
            <w:hideMark/>
          </w:tcPr>
          <w:p w14:paraId="1212010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14.88857</w:t>
            </w:r>
          </w:p>
        </w:tc>
        <w:tc>
          <w:tcPr>
            <w:tcW w:w="1218" w:type="dxa"/>
            <w:shd w:val="clear" w:color="auto" w:fill="auto"/>
            <w:noWrap/>
            <w:vAlign w:val="bottom"/>
            <w:hideMark/>
          </w:tcPr>
          <w:p w14:paraId="57BEDA2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-14.65142</w:t>
            </w:r>
          </w:p>
        </w:tc>
        <w:tc>
          <w:tcPr>
            <w:tcW w:w="1102" w:type="dxa"/>
            <w:shd w:val="clear" w:color="auto" w:fill="auto"/>
            <w:noWrap/>
            <w:vAlign w:val="bottom"/>
            <w:hideMark/>
          </w:tcPr>
          <w:p w14:paraId="4FC3541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13.26791</w:t>
            </w:r>
          </w:p>
        </w:tc>
        <w:tc>
          <w:tcPr>
            <w:tcW w:w="1218" w:type="dxa"/>
            <w:shd w:val="clear" w:color="auto" w:fill="auto"/>
            <w:noWrap/>
            <w:vAlign w:val="bottom"/>
            <w:hideMark/>
          </w:tcPr>
          <w:p w14:paraId="137D0AD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-9.6443462</w:t>
            </w:r>
          </w:p>
        </w:tc>
        <w:tc>
          <w:tcPr>
            <w:tcW w:w="1218" w:type="dxa"/>
            <w:shd w:val="clear" w:color="auto" w:fill="auto"/>
            <w:noWrap/>
            <w:vAlign w:val="bottom"/>
            <w:hideMark/>
          </w:tcPr>
          <w:p w14:paraId="3F15747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-15.06151</w:t>
            </w:r>
          </w:p>
        </w:tc>
        <w:tc>
          <w:tcPr>
            <w:tcW w:w="2030" w:type="dxa"/>
            <w:shd w:val="clear" w:color="auto" w:fill="auto"/>
            <w:noWrap/>
            <w:vAlign w:val="bottom"/>
            <w:hideMark/>
          </w:tcPr>
          <w:p w14:paraId="35226A2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9.114916552</w:t>
            </w:r>
          </w:p>
        </w:tc>
        <w:tc>
          <w:tcPr>
            <w:tcW w:w="1779" w:type="dxa"/>
            <w:shd w:val="clear" w:color="auto" w:fill="auto"/>
            <w:noWrap/>
            <w:vAlign w:val="bottom"/>
            <w:hideMark/>
          </w:tcPr>
          <w:p w14:paraId="044E267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61.07268635</w:t>
            </w:r>
          </w:p>
        </w:tc>
        <w:tc>
          <w:tcPr>
            <w:tcW w:w="1465" w:type="dxa"/>
            <w:shd w:val="clear" w:color="auto" w:fill="auto"/>
            <w:noWrap/>
            <w:vAlign w:val="bottom"/>
            <w:hideMark/>
          </w:tcPr>
          <w:p w14:paraId="4527739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-51.9577698</w:t>
            </w:r>
          </w:p>
        </w:tc>
      </w:tr>
      <w:tr w:rsidR="00693A12" w:rsidRPr="00693A12" w14:paraId="58B7C5B0" w14:textId="77777777" w:rsidTr="00693A12">
        <w:trPr>
          <w:trHeight w:val="288"/>
        </w:trPr>
        <w:tc>
          <w:tcPr>
            <w:tcW w:w="1003" w:type="dxa"/>
            <w:shd w:val="clear" w:color="auto" w:fill="auto"/>
            <w:noWrap/>
            <w:vAlign w:val="bottom"/>
            <w:hideMark/>
          </w:tcPr>
          <w:p w14:paraId="6ABDE64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91</w:t>
            </w:r>
          </w:p>
        </w:tc>
        <w:tc>
          <w:tcPr>
            <w:tcW w:w="1217" w:type="dxa"/>
            <w:shd w:val="clear" w:color="auto" w:fill="auto"/>
            <w:noWrap/>
            <w:vAlign w:val="bottom"/>
            <w:hideMark/>
          </w:tcPr>
          <w:p w14:paraId="1238780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106.68392</w:t>
            </w:r>
          </w:p>
        </w:tc>
        <w:tc>
          <w:tcPr>
            <w:tcW w:w="1218" w:type="dxa"/>
            <w:shd w:val="clear" w:color="auto" w:fill="auto"/>
            <w:noWrap/>
            <w:vAlign w:val="bottom"/>
            <w:hideMark/>
          </w:tcPr>
          <w:p w14:paraId="1B627C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-13.425935</w:t>
            </w:r>
          </w:p>
        </w:tc>
        <w:tc>
          <w:tcPr>
            <w:tcW w:w="1102" w:type="dxa"/>
            <w:shd w:val="clear" w:color="auto" w:fill="auto"/>
            <w:noWrap/>
            <w:vAlign w:val="bottom"/>
            <w:hideMark/>
          </w:tcPr>
          <w:p w14:paraId="2C4AD0D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13.40296</w:t>
            </w:r>
          </w:p>
        </w:tc>
        <w:tc>
          <w:tcPr>
            <w:tcW w:w="1218" w:type="dxa"/>
            <w:shd w:val="clear" w:color="auto" w:fill="auto"/>
            <w:noWrap/>
            <w:vAlign w:val="bottom"/>
            <w:hideMark/>
          </w:tcPr>
          <w:p w14:paraId="4D3B5B2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-12.90073</w:t>
            </w:r>
          </w:p>
        </w:tc>
        <w:tc>
          <w:tcPr>
            <w:tcW w:w="1102" w:type="dxa"/>
            <w:shd w:val="clear" w:color="auto" w:fill="auto"/>
            <w:noWrap/>
            <w:vAlign w:val="bottom"/>
            <w:hideMark/>
          </w:tcPr>
          <w:p w14:paraId="792552E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12.75925</w:t>
            </w:r>
          </w:p>
        </w:tc>
        <w:tc>
          <w:tcPr>
            <w:tcW w:w="1218" w:type="dxa"/>
            <w:shd w:val="clear" w:color="auto" w:fill="auto"/>
            <w:noWrap/>
            <w:vAlign w:val="bottom"/>
            <w:hideMark/>
          </w:tcPr>
          <w:p w14:paraId="27E9DF9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-10.988868</w:t>
            </w:r>
          </w:p>
        </w:tc>
        <w:tc>
          <w:tcPr>
            <w:tcW w:w="1218" w:type="dxa"/>
            <w:shd w:val="clear" w:color="auto" w:fill="auto"/>
            <w:noWrap/>
            <w:vAlign w:val="bottom"/>
            <w:hideMark/>
          </w:tcPr>
          <w:p w14:paraId="5233EAA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-18.39784</w:t>
            </w:r>
          </w:p>
        </w:tc>
        <w:tc>
          <w:tcPr>
            <w:tcW w:w="2030" w:type="dxa"/>
            <w:shd w:val="clear" w:color="auto" w:fill="auto"/>
            <w:noWrap/>
            <w:vAlign w:val="bottom"/>
            <w:hideMark/>
          </w:tcPr>
          <w:p w14:paraId="2CBD6B4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77.1327656</w:t>
            </w:r>
          </w:p>
        </w:tc>
        <w:tc>
          <w:tcPr>
            <w:tcW w:w="1779" w:type="dxa"/>
            <w:shd w:val="clear" w:color="auto" w:fill="auto"/>
            <w:noWrap/>
            <w:vAlign w:val="bottom"/>
            <w:hideMark/>
          </w:tcPr>
          <w:p w14:paraId="79CA14A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132.8461385</w:t>
            </w:r>
          </w:p>
        </w:tc>
        <w:tc>
          <w:tcPr>
            <w:tcW w:w="1465" w:type="dxa"/>
            <w:shd w:val="clear" w:color="auto" w:fill="auto"/>
            <w:noWrap/>
            <w:vAlign w:val="bottom"/>
            <w:hideMark/>
          </w:tcPr>
          <w:p w14:paraId="588746E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-55.71337294</w:t>
            </w:r>
          </w:p>
        </w:tc>
      </w:tr>
      <w:tr w:rsidR="00693A12" w:rsidRPr="00693A12" w14:paraId="1CE89FB0" w14:textId="77777777" w:rsidTr="00693A12">
        <w:trPr>
          <w:trHeight w:val="288"/>
        </w:trPr>
        <w:tc>
          <w:tcPr>
            <w:tcW w:w="1003" w:type="dxa"/>
            <w:shd w:val="clear" w:color="auto" w:fill="auto"/>
            <w:noWrap/>
            <w:vAlign w:val="bottom"/>
            <w:hideMark/>
          </w:tcPr>
          <w:p w14:paraId="1D27CC81"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92</w:t>
            </w:r>
          </w:p>
        </w:tc>
        <w:tc>
          <w:tcPr>
            <w:tcW w:w="1217" w:type="dxa"/>
            <w:shd w:val="clear" w:color="auto" w:fill="auto"/>
            <w:noWrap/>
            <w:vAlign w:val="bottom"/>
            <w:hideMark/>
          </w:tcPr>
          <w:p w14:paraId="1ADD22F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112.14649</w:t>
            </w:r>
          </w:p>
        </w:tc>
        <w:tc>
          <w:tcPr>
            <w:tcW w:w="1218" w:type="dxa"/>
            <w:shd w:val="clear" w:color="auto" w:fill="auto"/>
            <w:noWrap/>
            <w:vAlign w:val="bottom"/>
            <w:hideMark/>
          </w:tcPr>
          <w:p w14:paraId="3094319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-12.725603</w:t>
            </w:r>
          </w:p>
        </w:tc>
        <w:tc>
          <w:tcPr>
            <w:tcW w:w="1102" w:type="dxa"/>
            <w:shd w:val="clear" w:color="auto" w:fill="auto"/>
            <w:noWrap/>
            <w:vAlign w:val="bottom"/>
            <w:hideMark/>
          </w:tcPr>
          <w:p w14:paraId="403FDE2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10.44006</w:t>
            </w:r>
          </w:p>
        </w:tc>
        <w:tc>
          <w:tcPr>
            <w:tcW w:w="1218" w:type="dxa"/>
            <w:shd w:val="clear" w:color="auto" w:fill="auto"/>
            <w:noWrap/>
            <w:vAlign w:val="bottom"/>
            <w:hideMark/>
          </w:tcPr>
          <w:p w14:paraId="6D3A45A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-15.13677</w:t>
            </w:r>
          </w:p>
        </w:tc>
        <w:tc>
          <w:tcPr>
            <w:tcW w:w="1102" w:type="dxa"/>
            <w:shd w:val="clear" w:color="auto" w:fill="auto"/>
            <w:noWrap/>
            <w:vAlign w:val="bottom"/>
            <w:hideMark/>
          </w:tcPr>
          <w:p w14:paraId="6F8ED61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13.72856</w:t>
            </w:r>
          </w:p>
        </w:tc>
        <w:tc>
          <w:tcPr>
            <w:tcW w:w="1218" w:type="dxa"/>
            <w:shd w:val="clear" w:color="auto" w:fill="auto"/>
            <w:noWrap/>
            <w:vAlign w:val="bottom"/>
            <w:hideMark/>
          </w:tcPr>
          <w:p w14:paraId="55B7C94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-10.862349</w:t>
            </w:r>
          </w:p>
        </w:tc>
        <w:tc>
          <w:tcPr>
            <w:tcW w:w="1218" w:type="dxa"/>
            <w:shd w:val="clear" w:color="auto" w:fill="auto"/>
            <w:noWrap/>
            <w:vAlign w:val="bottom"/>
            <w:hideMark/>
          </w:tcPr>
          <w:p w14:paraId="06B2A1E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-15.899041</w:t>
            </w:r>
          </w:p>
        </w:tc>
        <w:tc>
          <w:tcPr>
            <w:tcW w:w="2030" w:type="dxa"/>
            <w:shd w:val="clear" w:color="auto" w:fill="auto"/>
            <w:noWrap/>
            <w:vAlign w:val="bottom"/>
            <w:hideMark/>
          </w:tcPr>
          <w:p w14:paraId="0DFA22B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81.69134667</w:t>
            </w:r>
          </w:p>
        </w:tc>
        <w:tc>
          <w:tcPr>
            <w:tcW w:w="1779" w:type="dxa"/>
            <w:shd w:val="clear" w:color="auto" w:fill="auto"/>
            <w:noWrap/>
            <w:vAlign w:val="bottom"/>
            <w:hideMark/>
          </w:tcPr>
          <w:p w14:paraId="501198D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136.3151118</w:t>
            </w:r>
          </w:p>
        </w:tc>
        <w:tc>
          <w:tcPr>
            <w:tcW w:w="1465" w:type="dxa"/>
            <w:shd w:val="clear" w:color="auto" w:fill="auto"/>
            <w:noWrap/>
            <w:vAlign w:val="bottom"/>
            <w:hideMark/>
          </w:tcPr>
          <w:p w14:paraId="4E22822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-54.62376515</w:t>
            </w:r>
          </w:p>
        </w:tc>
      </w:tr>
      <w:tr w:rsidR="00693A12" w:rsidRPr="00693A12" w14:paraId="4E7BF23C" w14:textId="77777777" w:rsidTr="00693A12">
        <w:trPr>
          <w:trHeight w:val="288"/>
        </w:trPr>
        <w:tc>
          <w:tcPr>
            <w:tcW w:w="1003" w:type="dxa"/>
            <w:shd w:val="clear" w:color="auto" w:fill="auto"/>
            <w:noWrap/>
            <w:vAlign w:val="bottom"/>
            <w:hideMark/>
          </w:tcPr>
          <w:p w14:paraId="2342E447"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93</w:t>
            </w:r>
          </w:p>
        </w:tc>
        <w:tc>
          <w:tcPr>
            <w:tcW w:w="1217" w:type="dxa"/>
            <w:shd w:val="clear" w:color="auto" w:fill="auto"/>
            <w:noWrap/>
            <w:vAlign w:val="bottom"/>
            <w:hideMark/>
          </w:tcPr>
          <w:p w14:paraId="583C3A4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115.16028</w:t>
            </w:r>
          </w:p>
        </w:tc>
        <w:tc>
          <w:tcPr>
            <w:tcW w:w="1218" w:type="dxa"/>
            <w:shd w:val="clear" w:color="auto" w:fill="auto"/>
            <w:noWrap/>
            <w:vAlign w:val="bottom"/>
            <w:hideMark/>
          </w:tcPr>
          <w:p w14:paraId="1993ADE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-15.265499</w:t>
            </w:r>
          </w:p>
        </w:tc>
        <w:tc>
          <w:tcPr>
            <w:tcW w:w="1102" w:type="dxa"/>
            <w:shd w:val="clear" w:color="auto" w:fill="auto"/>
            <w:noWrap/>
            <w:vAlign w:val="bottom"/>
            <w:hideMark/>
          </w:tcPr>
          <w:p w14:paraId="5182312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15.45403</w:t>
            </w:r>
          </w:p>
        </w:tc>
        <w:tc>
          <w:tcPr>
            <w:tcW w:w="1218" w:type="dxa"/>
            <w:shd w:val="clear" w:color="auto" w:fill="auto"/>
            <w:noWrap/>
            <w:vAlign w:val="bottom"/>
            <w:hideMark/>
          </w:tcPr>
          <w:p w14:paraId="0AA5A48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-14.57872</w:t>
            </w:r>
          </w:p>
        </w:tc>
        <w:tc>
          <w:tcPr>
            <w:tcW w:w="1102" w:type="dxa"/>
            <w:shd w:val="clear" w:color="auto" w:fill="auto"/>
            <w:noWrap/>
            <w:vAlign w:val="bottom"/>
            <w:hideMark/>
          </w:tcPr>
          <w:p w14:paraId="0FA4A6D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9.214032</w:t>
            </w:r>
          </w:p>
        </w:tc>
        <w:tc>
          <w:tcPr>
            <w:tcW w:w="1218" w:type="dxa"/>
            <w:shd w:val="clear" w:color="auto" w:fill="auto"/>
            <w:noWrap/>
            <w:vAlign w:val="bottom"/>
            <w:hideMark/>
          </w:tcPr>
          <w:p w14:paraId="3AA0F52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-6.4101021</w:t>
            </w:r>
          </w:p>
        </w:tc>
        <w:tc>
          <w:tcPr>
            <w:tcW w:w="1218" w:type="dxa"/>
            <w:shd w:val="clear" w:color="auto" w:fill="auto"/>
            <w:noWrap/>
            <w:vAlign w:val="bottom"/>
            <w:hideMark/>
          </w:tcPr>
          <w:p w14:paraId="4BEA70E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-13.932212</w:t>
            </w:r>
          </w:p>
        </w:tc>
        <w:tc>
          <w:tcPr>
            <w:tcW w:w="2030" w:type="dxa"/>
            <w:shd w:val="clear" w:color="auto" w:fill="auto"/>
            <w:noWrap/>
            <w:vAlign w:val="bottom"/>
            <w:hideMark/>
          </w:tcPr>
          <w:p w14:paraId="7BF91DA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89.64181659</w:t>
            </w:r>
          </w:p>
        </w:tc>
        <w:tc>
          <w:tcPr>
            <w:tcW w:w="1779" w:type="dxa"/>
            <w:shd w:val="clear" w:color="auto" w:fill="auto"/>
            <w:noWrap/>
            <w:vAlign w:val="bottom"/>
            <w:hideMark/>
          </w:tcPr>
          <w:p w14:paraId="1EF4BA6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139.8283522</w:t>
            </w:r>
          </w:p>
        </w:tc>
        <w:tc>
          <w:tcPr>
            <w:tcW w:w="1465" w:type="dxa"/>
            <w:shd w:val="clear" w:color="auto" w:fill="auto"/>
            <w:noWrap/>
            <w:vAlign w:val="bottom"/>
            <w:hideMark/>
          </w:tcPr>
          <w:p w14:paraId="2D9F2C8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-50.18653564</w:t>
            </w:r>
          </w:p>
        </w:tc>
      </w:tr>
      <w:tr w:rsidR="00693A12" w:rsidRPr="00693A12" w14:paraId="682FE77E" w14:textId="77777777" w:rsidTr="00693A12">
        <w:trPr>
          <w:trHeight w:val="288"/>
        </w:trPr>
        <w:tc>
          <w:tcPr>
            <w:tcW w:w="1003" w:type="dxa"/>
            <w:shd w:val="clear" w:color="auto" w:fill="auto"/>
            <w:noWrap/>
            <w:vAlign w:val="bottom"/>
            <w:hideMark/>
          </w:tcPr>
          <w:p w14:paraId="0408D4AC"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94</w:t>
            </w:r>
          </w:p>
        </w:tc>
        <w:tc>
          <w:tcPr>
            <w:tcW w:w="1217" w:type="dxa"/>
            <w:shd w:val="clear" w:color="auto" w:fill="auto"/>
            <w:noWrap/>
            <w:vAlign w:val="bottom"/>
            <w:hideMark/>
          </w:tcPr>
          <w:p w14:paraId="61D37B0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115.07902</w:t>
            </w:r>
          </w:p>
        </w:tc>
        <w:tc>
          <w:tcPr>
            <w:tcW w:w="1218" w:type="dxa"/>
            <w:shd w:val="clear" w:color="auto" w:fill="auto"/>
            <w:noWrap/>
            <w:vAlign w:val="bottom"/>
            <w:hideMark/>
          </w:tcPr>
          <w:p w14:paraId="0923FD1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-19.582424</w:t>
            </w:r>
          </w:p>
        </w:tc>
        <w:tc>
          <w:tcPr>
            <w:tcW w:w="1102" w:type="dxa"/>
            <w:shd w:val="clear" w:color="auto" w:fill="auto"/>
            <w:noWrap/>
            <w:vAlign w:val="bottom"/>
            <w:hideMark/>
          </w:tcPr>
          <w:p w14:paraId="44B0EF4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19.52276</w:t>
            </w:r>
          </w:p>
        </w:tc>
        <w:tc>
          <w:tcPr>
            <w:tcW w:w="1218" w:type="dxa"/>
            <w:shd w:val="clear" w:color="auto" w:fill="auto"/>
            <w:noWrap/>
            <w:vAlign w:val="bottom"/>
            <w:hideMark/>
          </w:tcPr>
          <w:p w14:paraId="52D8A97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-14.50296</w:t>
            </w:r>
          </w:p>
        </w:tc>
        <w:tc>
          <w:tcPr>
            <w:tcW w:w="1102" w:type="dxa"/>
            <w:shd w:val="clear" w:color="auto" w:fill="auto"/>
            <w:noWrap/>
            <w:vAlign w:val="bottom"/>
            <w:hideMark/>
          </w:tcPr>
          <w:p w14:paraId="5CEB4F2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11.53488</w:t>
            </w:r>
          </w:p>
        </w:tc>
        <w:tc>
          <w:tcPr>
            <w:tcW w:w="1218" w:type="dxa"/>
            <w:shd w:val="clear" w:color="auto" w:fill="auto"/>
            <w:noWrap/>
            <w:vAlign w:val="bottom"/>
            <w:hideMark/>
          </w:tcPr>
          <w:p w14:paraId="4A48086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-11.316758</w:t>
            </w:r>
          </w:p>
        </w:tc>
        <w:tc>
          <w:tcPr>
            <w:tcW w:w="1218" w:type="dxa"/>
            <w:shd w:val="clear" w:color="auto" w:fill="auto"/>
            <w:noWrap/>
            <w:vAlign w:val="bottom"/>
            <w:hideMark/>
          </w:tcPr>
          <w:p w14:paraId="4876EF3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-11.590377</w:t>
            </w:r>
          </w:p>
        </w:tc>
        <w:tc>
          <w:tcPr>
            <w:tcW w:w="2030" w:type="dxa"/>
            <w:shd w:val="clear" w:color="auto" w:fill="auto"/>
            <w:noWrap/>
            <w:vAlign w:val="bottom"/>
            <w:hideMark/>
          </w:tcPr>
          <w:p w14:paraId="15C5149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89.14413529</w:t>
            </w:r>
          </w:p>
        </w:tc>
        <w:tc>
          <w:tcPr>
            <w:tcW w:w="1779" w:type="dxa"/>
            <w:shd w:val="clear" w:color="auto" w:fill="auto"/>
            <w:noWrap/>
            <w:vAlign w:val="bottom"/>
            <w:hideMark/>
          </w:tcPr>
          <w:p w14:paraId="44B38A0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146.136653</w:t>
            </w:r>
          </w:p>
        </w:tc>
        <w:tc>
          <w:tcPr>
            <w:tcW w:w="1465" w:type="dxa"/>
            <w:shd w:val="clear" w:color="auto" w:fill="auto"/>
            <w:noWrap/>
            <w:vAlign w:val="bottom"/>
            <w:hideMark/>
          </w:tcPr>
          <w:p w14:paraId="36C2BF4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-56.99251776</w:t>
            </w:r>
          </w:p>
        </w:tc>
      </w:tr>
      <w:tr w:rsidR="00693A12" w:rsidRPr="00693A12" w14:paraId="674D2631" w14:textId="77777777" w:rsidTr="00693A12">
        <w:trPr>
          <w:trHeight w:val="288"/>
        </w:trPr>
        <w:tc>
          <w:tcPr>
            <w:tcW w:w="1003" w:type="dxa"/>
            <w:shd w:val="clear" w:color="auto" w:fill="auto"/>
            <w:noWrap/>
            <w:vAlign w:val="bottom"/>
            <w:hideMark/>
          </w:tcPr>
          <w:p w14:paraId="10D0C68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95</w:t>
            </w:r>
          </w:p>
        </w:tc>
        <w:tc>
          <w:tcPr>
            <w:tcW w:w="1217" w:type="dxa"/>
            <w:shd w:val="clear" w:color="auto" w:fill="auto"/>
            <w:noWrap/>
            <w:vAlign w:val="bottom"/>
            <w:hideMark/>
          </w:tcPr>
          <w:p w14:paraId="345D2F9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124.5657</w:t>
            </w:r>
          </w:p>
        </w:tc>
        <w:tc>
          <w:tcPr>
            <w:tcW w:w="1218" w:type="dxa"/>
            <w:shd w:val="clear" w:color="auto" w:fill="auto"/>
            <w:noWrap/>
            <w:vAlign w:val="bottom"/>
            <w:hideMark/>
          </w:tcPr>
          <w:p w14:paraId="75F87C9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-15.272288</w:t>
            </w:r>
          </w:p>
        </w:tc>
        <w:tc>
          <w:tcPr>
            <w:tcW w:w="1102" w:type="dxa"/>
            <w:shd w:val="clear" w:color="auto" w:fill="auto"/>
            <w:noWrap/>
            <w:vAlign w:val="bottom"/>
            <w:hideMark/>
          </w:tcPr>
          <w:p w14:paraId="58CF9B0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15.51714</w:t>
            </w:r>
          </w:p>
        </w:tc>
        <w:tc>
          <w:tcPr>
            <w:tcW w:w="1218" w:type="dxa"/>
            <w:shd w:val="clear" w:color="auto" w:fill="auto"/>
            <w:noWrap/>
            <w:vAlign w:val="bottom"/>
            <w:hideMark/>
          </w:tcPr>
          <w:p w14:paraId="2F7BE33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-15.24968</w:t>
            </w:r>
          </w:p>
        </w:tc>
        <w:tc>
          <w:tcPr>
            <w:tcW w:w="1102" w:type="dxa"/>
            <w:shd w:val="clear" w:color="auto" w:fill="auto"/>
            <w:noWrap/>
            <w:vAlign w:val="bottom"/>
            <w:hideMark/>
          </w:tcPr>
          <w:p w14:paraId="3EC8963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10.56835</w:t>
            </w:r>
          </w:p>
        </w:tc>
        <w:tc>
          <w:tcPr>
            <w:tcW w:w="1218" w:type="dxa"/>
            <w:shd w:val="clear" w:color="auto" w:fill="auto"/>
            <w:noWrap/>
            <w:vAlign w:val="bottom"/>
            <w:hideMark/>
          </w:tcPr>
          <w:p w14:paraId="3038732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-11.088338</w:t>
            </w:r>
          </w:p>
        </w:tc>
        <w:tc>
          <w:tcPr>
            <w:tcW w:w="1218" w:type="dxa"/>
            <w:shd w:val="clear" w:color="auto" w:fill="auto"/>
            <w:noWrap/>
            <w:vAlign w:val="bottom"/>
            <w:hideMark/>
          </w:tcPr>
          <w:p w14:paraId="00A6ACF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-11.089449</w:t>
            </w:r>
          </w:p>
        </w:tc>
        <w:tc>
          <w:tcPr>
            <w:tcW w:w="2030" w:type="dxa"/>
            <w:shd w:val="clear" w:color="auto" w:fill="auto"/>
            <w:noWrap/>
            <w:vAlign w:val="bottom"/>
            <w:hideMark/>
          </w:tcPr>
          <w:p w14:paraId="154519C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97.95144327</w:t>
            </w:r>
          </w:p>
        </w:tc>
        <w:tc>
          <w:tcPr>
            <w:tcW w:w="1779" w:type="dxa"/>
            <w:shd w:val="clear" w:color="auto" w:fill="auto"/>
            <w:noWrap/>
            <w:vAlign w:val="bottom"/>
            <w:hideMark/>
          </w:tcPr>
          <w:p w14:paraId="16FAAFA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150.6511999</w:t>
            </w:r>
          </w:p>
        </w:tc>
        <w:tc>
          <w:tcPr>
            <w:tcW w:w="1465" w:type="dxa"/>
            <w:shd w:val="clear" w:color="auto" w:fill="auto"/>
            <w:noWrap/>
            <w:vAlign w:val="bottom"/>
            <w:hideMark/>
          </w:tcPr>
          <w:p w14:paraId="2A3250A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-52.69975661</w:t>
            </w:r>
          </w:p>
        </w:tc>
      </w:tr>
      <w:tr w:rsidR="00693A12" w:rsidRPr="00693A12" w14:paraId="26715A13" w14:textId="77777777" w:rsidTr="00693A12">
        <w:trPr>
          <w:trHeight w:val="288"/>
        </w:trPr>
        <w:tc>
          <w:tcPr>
            <w:tcW w:w="1003" w:type="dxa"/>
            <w:shd w:val="clear" w:color="auto" w:fill="auto"/>
            <w:noWrap/>
            <w:vAlign w:val="bottom"/>
            <w:hideMark/>
          </w:tcPr>
          <w:p w14:paraId="15BF103D"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96</w:t>
            </w:r>
          </w:p>
        </w:tc>
        <w:tc>
          <w:tcPr>
            <w:tcW w:w="1217" w:type="dxa"/>
            <w:shd w:val="clear" w:color="auto" w:fill="auto"/>
            <w:noWrap/>
            <w:vAlign w:val="bottom"/>
            <w:hideMark/>
          </w:tcPr>
          <w:p w14:paraId="5DDEBBA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122.48904</w:t>
            </w:r>
          </w:p>
        </w:tc>
        <w:tc>
          <w:tcPr>
            <w:tcW w:w="1218" w:type="dxa"/>
            <w:shd w:val="clear" w:color="auto" w:fill="auto"/>
            <w:noWrap/>
            <w:vAlign w:val="bottom"/>
            <w:hideMark/>
          </w:tcPr>
          <w:p w14:paraId="44D1675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-14.794039</w:t>
            </w:r>
          </w:p>
        </w:tc>
        <w:tc>
          <w:tcPr>
            <w:tcW w:w="1102" w:type="dxa"/>
            <w:shd w:val="clear" w:color="auto" w:fill="auto"/>
            <w:noWrap/>
            <w:vAlign w:val="bottom"/>
            <w:hideMark/>
          </w:tcPr>
          <w:p w14:paraId="3076F3A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14.79404</w:t>
            </w:r>
          </w:p>
        </w:tc>
        <w:tc>
          <w:tcPr>
            <w:tcW w:w="1218" w:type="dxa"/>
            <w:shd w:val="clear" w:color="auto" w:fill="auto"/>
            <w:noWrap/>
            <w:vAlign w:val="bottom"/>
            <w:hideMark/>
          </w:tcPr>
          <w:p w14:paraId="5E6E7FE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-10.3535</w:t>
            </w:r>
          </w:p>
        </w:tc>
        <w:tc>
          <w:tcPr>
            <w:tcW w:w="1102" w:type="dxa"/>
            <w:shd w:val="clear" w:color="auto" w:fill="auto"/>
            <w:noWrap/>
            <w:vAlign w:val="bottom"/>
            <w:hideMark/>
          </w:tcPr>
          <w:p w14:paraId="502E5F4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10.40808</w:t>
            </w:r>
          </w:p>
        </w:tc>
        <w:tc>
          <w:tcPr>
            <w:tcW w:w="1218" w:type="dxa"/>
            <w:shd w:val="clear" w:color="auto" w:fill="auto"/>
            <w:noWrap/>
            <w:vAlign w:val="bottom"/>
            <w:hideMark/>
          </w:tcPr>
          <w:p w14:paraId="1E0AA2E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-13.21405</w:t>
            </w:r>
          </w:p>
        </w:tc>
        <w:tc>
          <w:tcPr>
            <w:tcW w:w="1218" w:type="dxa"/>
            <w:shd w:val="clear" w:color="auto" w:fill="auto"/>
            <w:noWrap/>
            <w:vAlign w:val="bottom"/>
            <w:hideMark/>
          </w:tcPr>
          <w:p w14:paraId="1919406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-5.8040327</w:t>
            </w:r>
          </w:p>
        </w:tc>
        <w:tc>
          <w:tcPr>
            <w:tcW w:w="2030" w:type="dxa"/>
            <w:shd w:val="clear" w:color="auto" w:fill="auto"/>
            <w:noWrap/>
            <w:vAlign w:val="bottom"/>
            <w:hideMark/>
          </w:tcPr>
          <w:p w14:paraId="78C8953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103.5255396</w:t>
            </w:r>
          </w:p>
        </w:tc>
        <w:tc>
          <w:tcPr>
            <w:tcW w:w="1779" w:type="dxa"/>
            <w:shd w:val="clear" w:color="auto" w:fill="auto"/>
            <w:noWrap/>
            <w:vAlign w:val="bottom"/>
            <w:hideMark/>
          </w:tcPr>
          <w:p w14:paraId="421265F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147.6911608</w:t>
            </w:r>
          </w:p>
        </w:tc>
        <w:tc>
          <w:tcPr>
            <w:tcW w:w="1465" w:type="dxa"/>
            <w:shd w:val="clear" w:color="auto" w:fill="auto"/>
            <w:noWrap/>
            <w:vAlign w:val="bottom"/>
            <w:hideMark/>
          </w:tcPr>
          <w:p w14:paraId="56DE3A5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-44.16562119</w:t>
            </w:r>
          </w:p>
        </w:tc>
      </w:tr>
      <w:tr w:rsidR="00693A12" w:rsidRPr="00693A12" w14:paraId="2B804708" w14:textId="77777777" w:rsidTr="00693A12">
        <w:trPr>
          <w:trHeight w:val="288"/>
        </w:trPr>
        <w:tc>
          <w:tcPr>
            <w:tcW w:w="1003" w:type="dxa"/>
            <w:shd w:val="clear" w:color="auto" w:fill="auto"/>
            <w:noWrap/>
            <w:vAlign w:val="bottom"/>
            <w:hideMark/>
          </w:tcPr>
          <w:p w14:paraId="65995A66"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97</w:t>
            </w:r>
          </w:p>
        </w:tc>
        <w:tc>
          <w:tcPr>
            <w:tcW w:w="1217" w:type="dxa"/>
            <w:shd w:val="clear" w:color="auto" w:fill="auto"/>
            <w:noWrap/>
            <w:vAlign w:val="bottom"/>
            <w:hideMark/>
          </w:tcPr>
          <w:p w14:paraId="472DF08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106.14565</w:t>
            </w:r>
          </w:p>
        </w:tc>
        <w:tc>
          <w:tcPr>
            <w:tcW w:w="1218" w:type="dxa"/>
            <w:shd w:val="clear" w:color="auto" w:fill="auto"/>
            <w:noWrap/>
            <w:vAlign w:val="bottom"/>
            <w:hideMark/>
          </w:tcPr>
          <w:p w14:paraId="4871D72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-12.571494</w:t>
            </w:r>
          </w:p>
        </w:tc>
        <w:tc>
          <w:tcPr>
            <w:tcW w:w="1102" w:type="dxa"/>
            <w:shd w:val="clear" w:color="auto" w:fill="auto"/>
            <w:noWrap/>
            <w:vAlign w:val="bottom"/>
            <w:hideMark/>
          </w:tcPr>
          <w:p w14:paraId="5257675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12.57149</w:t>
            </w:r>
          </w:p>
        </w:tc>
        <w:tc>
          <w:tcPr>
            <w:tcW w:w="1218" w:type="dxa"/>
            <w:shd w:val="clear" w:color="auto" w:fill="auto"/>
            <w:noWrap/>
            <w:vAlign w:val="bottom"/>
            <w:hideMark/>
          </w:tcPr>
          <w:p w14:paraId="7E23E6E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-8.473763</w:t>
            </w:r>
          </w:p>
        </w:tc>
        <w:tc>
          <w:tcPr>
            <w:tcW w:w="1102" w:type="dxa"/>
            <w:shd w:val="clear" w:color="auto" w:fill="auto"/>
            <w:noWrap/>
            <w:vAlign w:val="bottom"/>
            <w:hideMark/>
          </w:tcPr>
          <w:p w14:paraId="425DAFD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7.500137</w:t>
            </w:r>
          </w:p>
        </w:tc>
        <w:tc>
          <w:tcPr>
            <w:tcW w:w="1218" w:type="dxa"/>
            <w:shd w:val="clear" w:color="auto" w:fill="auto"/>
            <w:noWrap/>
            <w:vAlign w:val="bottom"/>
            <w:hideMark/>
          </w:tcPr>
          <w:p w14:paraId="1F2EA97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-10.648491</w:t>
            </w:r>
          </w:p>
        </w:tc>
        <w:tc>
          <w:tcPr>
            <w:tcW w:w="1218" w:type="dxa"/>
            <w:shd w:val="clear" w:color="auto" w:fill="auto"/>
            <w:noWrap/>
            <w:vAlign w:val="bottom"/>
            <w:hideMark/>
          </w:tcPr>
          <w:p w14:paraId="5C28DB9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-3.8214293</w:t>
            </w:r>
          </w:p>
        </w:tc>
        <w:tc>
          <w:tcPr>
            <w:tcW w:w="2030" w:type="dxa"/>
            <w:shd w:val="clear" w:color="auto" w:fill="auto"/>
            <w:noWrap/>
            <w:vAlign w:val="bottom"/>
            <w:hideMark/>
          </w:tcPr>
          <w:p w14:paraId="267D8FD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90.70210687</w:t>
            </w:r>
          </w:p>
        </w:tc>
        <w:tc>
          <w:tcPr>
            <w:tcW w:w="1779" w:type="dxa"/>
            <w:shd w:val="clear" w:color="auto" w:fill="auto"/>
            <w:noWrap/>
            <w:vAlign w:val="bottom"/>
            <w:hideMark/>
          </w:tcPr>
          <w:p w14:paraId="3A031BD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126.2172841</w:t>
            </w:r>
          </w:p>
        </w:tc>
        <w:tc>
          <w:tcPr>
            <w:tcW w:w="1465" w:type="dxa"/>
            <w:shd w:val="clear" w:color="auto" w:fill="auto"/>
            <w:noWrap/>
            <w:vAlign w:val="bottom"/>
            <w:hideMark/>
          </w:tcPr>
          <w:p w14:paraId="244FFBE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-35.51517718</w:t>
            </w:r>
          </w:p>
        </w:tc>
      </w:tr>
      <w:tr w:rsidR="00693A12" w:rsidRPr="00693A12" w14:paraId="7E465188" w14:textId="77777777" w:rsidTr="00693A12">
        <w:trPr>
          <w:trHeight w:val="288"/>
        </w:trPr>
        <w:tc>
          <w:tcPr>
            <w:tcW w:w="1003" w:type="dxa"/>
            <w:shd w:val="clear" w:color="auto" w:fill="auto"/>
            <w:noWrap/>
            <w:vAlign w:val="bottom"/>
            <w:hideMark/>
          </w:tcPr>
          <w:p w14:paraId="7331BD84"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98</w:t>
            </w:r>
          </w:p>
        </w:tc>
        <w:tc>
          <w:tcPr>
            <w:tcW w:w="1217" w:type="dxa"/>
            <w:shd w:val="clear" w:color="auto" w:fill="auto"/>
            <w:noWrap/>
            <w:vAlign w:val="bottom"/>
            <w:hideMark/>
          </w:tcPr>
          <w:p w14:paraId="5640795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98.560435</w:t>
            </w:r>
          </w:p>
        </w:tc>
        <w:tc>
          <w:tcPr>
            <w:tcW w:w="1218" w:type="dxa"/>
            <w:shd w:val="clear" w:color="auto" w:fill="auto"/>
            <w:noWrap/>
            <w:vAlign w:val="bottom"/>
            <w:hideMark/>
          </w:tcPr>
          <w:p w14:paraId="027B2F1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-19.042995</w:t>
            </w:r>
          </w:p>
        </w:tc>
        <w:tc>
          <w:tcPr>
            <w:tcW w:w="1102" w:type="dxa"/>
            <w:shd w:val="clear" w:color="auto" w:fill="auto"/>
            <w:noWrap/>
            <w:vAlign w:val="bottom"/>
            <w:hideMark/>
          </w:tcPr>
          <w:p w14:paraId="4ACB035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18.78354</w:t>
            </w:r>
          </w:p>
        </w:tc>
        <w:tc>
          <w:tcPr>
            <w:tcW w:w="1218" w:type="dxa"/>
            <w:shd w:val="clear" w:color="auto" w:fill="auto"/>
            <w:noWrap/>
            <w:vAlign w:val="bottom"/>
            <w:hideMark/>
          </w:tcPr>
          <w:p w14:paraId="694CD77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-14.24562</w:t>
            </w:r>
          </w:p>
        </w:tc>
        <w:tc>
          <w:tcPr>
            <w:tcW w:w="1102" w:type="dxa"/>
            <w:shd w:val="clear" w:color="auto" w:fill="auto"/>
            <w:noWrap/>
            <w:vAlign w:val="bottom"/>
            <w:hideMark/>
          </w:tcPr>
          <w:p w14:paraId="43F3929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9.049334</w:t>
            </w:r>
          </w:p>
        </w:tc>
        <w:tc>
          <w:tcPr>
            <w:tcW w:w="1218" w:type="dxa"/>
            <w:shd w:val="clear" w:color="auto" w:fill="auto"/>
            <w:noWrap/>
            <w:vAlign w:val="bottom"/>
            <w:hideMark/>
          </w:tcPr>
          <w:p w14:paraId="724B0C2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-9.6927103</w:t>
            </w:r>
          </w:p>
        </w:tc>
        <w:tc>
          <w:tcPr>
            <w:tcW w:w="1218" w:type="dxa"/>
            <w:shd w:val="clear" w:color="auto" w:fill="auto"/>
            <w:noWrap/>
            <w:vAlign w:val="bottom"/>
            <w:hideMark/>
          </w:tcPr>
          <w:p w14:paraId="441D626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-3.415713</w:t>
            </w:r>
          </w:p>
        </w:tc>
        <w:tc>
          <w:tcPr>
            <w:tcW w:w="2030" w:type="dxa"/>
            <w:shd w:val="clear" w:color="auto" w:fill="auto"/>
            <w:noWrap/>
            <w:vAlign w:val="bottom"/>
            <w:hideMark/>
          </w:tcPr>
          <w:p w14:paraId="36559CA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79.9962654</w:t>
            </w:r>
          </w:p>
        </w:tc>
        <w:tc>
          <w:tcPr>
            <w:tcW w:w="1779" w:type="dxa"/>
            <w:shd w:val="clear" w:color="auto" w:fill="auto"/>
            <w:noWrap/>
            <w:vAlign w:val="bottom"/>
            <w:hideMark/>
          </w:tcPr>
          <w:p w14:paraId="0D66ACB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126.3933056</w:t>
            </w:r>
          </w:p>
        </w:tc>
        <w:tc>
          <w:tcPr>
            <w:tcW w:w="1465" w:type="dxa"/>
            <w:shd w:val="clear" w:color="auto" w:fill="auto"/>
            <w:noWrap/>
            <w:vAlign w:val="bottom"/>
            <w:hideMark/>
          </w:tcPr>
          <w:p w14:paraId="36FC0B3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-46.39704016</w:t>
            </w:r>
          </w:p>
        </w:tc>
      </w:tr>
      <w:tr w:rsidR="00693A12" w:rsidRPr="00693A12" w14:paraId="3542CE54" w14:textId="77777777" w:rsidTr="00693A12">
        <w:trPr>
          <w:trHeight w:val="288"/>
        </w:trPr>
        <w:tc>
          <w:tcPr>
            <w:tcW w:w="1003" w:type="dxa"/>
            <w:shd w:val="clear" w:color="auto" w:fill="auto"/>
            <w:noWrap/>
            <w:vAlign w:val="bottom"/>
            <w:hideMark/>
          </w:tcPr>
          <w:p w14:paraId="6AB2BC7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99</w:t>
            </w:r>
          </w:p>
        </w:tc>
        <w:tc>
          <w:tcPr>
            <w:tcW w:w="1217" w:type="dxa"/>
            <w:shd w:val="clear" w:color="auto" w:fill="auto"/>
            <w:noWrap/>
            <w:vAlign w:val="bottom"/>
            <w:hideMark/>
          </w:tcPr>
          <w:p w14:paraId="65F567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96.728416</w:t>
            </w:r>
          </w:p>
        </w:tc>
        <w:tc>
          <w:tcPr>
            <w:tcW w:w="1218" w:type="dxa"/>
            <w:shd w:val="clear" w:color="auto" w:fill="auto"/>
            <w:noWrap/>
            <w:vAlign w:val="bottom"/>
            <w:hideMark/>
          </w:tcPr>
          <w:p w14:paraId="1298B7B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-17.114168</w:t>
            </w:r>
          </w:p>
        </w:tc>
        <w:tc>
          <w:tcPr>
            <w:tcW w:w="1102" w:type="dxa"/>
            <w:shd w:val="clear" w:color="auto" w:fill="auto"/>
            <w:noWrap/>
            <w:vAlign w:val="bottom"/>
            <w:hideMark/>
          </w:tcPr>
          <w:p w14:paraId="07CBBD7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16.89231</w:t>
            </w:r>
          </w:p>
        </w:tc>
        <w:tc>
          <w:tcPr>
            <w:tcW w:w="1218" w:type="dxa"/>
            <w:shd w:val="clear" w:color="auto" w:fill="auto"/>
            <w:noWrap/>
            <w:vAlign w:val="bottom"/>
            <w:hideMark/>
          </w:tcPr>
          <w:p w14:paraId="2E3078F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-15.21879</w:t>
            </w:r>
          </w:p>
        </w:tc>
        <w:tc>
          <w:tcPr>
            <w:tcW w:w="1102" w:type="dxa"/>
            <w:shd w:val="clear" w:color="auto" w:fill="auto"/>
            <w:noWrap/>
            <w:vAlign w:val="bottom"/>
            <w:hideMark/>
          </w:tcPr>
          <w:p w14:paraId="149D637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10.20627</w:t>
            </w:r>
          </w:p>
        </w:tc>
        <w:tc>
          <w:tcPr>
            <w:tcW w:w="1218" w:type="dxa"/>
            <w:shd w:val="clear" w:color="auto" w:fill="auto"/>
            <w:noWrap/>
            <w:vAlign w:val="bottom"/>
            <w:hideMark/>
          </w:tcPr>
          <w:p w14:paraId="74FC930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-11.013531</w:t>
            </w:r>
          </w:p>
        </w:tc>
        <w:tc>
          <w:tcPr>
            <w:tcW w:w="1218" w:type="dxa"/>
            <w:shd w:val="clear" w:color="auto" w:fill="auto"/>
            <w:noWrap/>
            <w:vAlign w:val="bottom"/>
            <w:hideMark/>
          </w:tcPr>
          <w:p w14:paraId="18A08CF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-1.4065672</w:t>
            </w:r>
          </w:p>
        </w:tc>
        <w:tc>
          <w:tcPr>
            <w:tcW w:w="2030" w:type="dxa"/>
            <w:shd w:val="clear" w:color="auto" w:fill="auto"/>
            <w:noWrap/>
            <w:vAlign w:val="bottom"/>
            <w:hideMark/>
          </w:tcPr>
          <w:p w14:paraId="624CC67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79.07393852</w:t>
            </w:r>
          </w:p>
        </w:tc>
        <w:tc>
          <w:tcPr>
            <w:tcW w:w="1779" w:type="dxa"/>
            <w:shd w:val="clear" w:color="auto" w:fill="auto"/>
            <w:noWrap/>
            <w:vAlign w:val="bottom"/>
            <w:hideMark/>
          </w:tcPr>
          <w:p w14:paraId="3666517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123.826991</w:t>
            </w:r>
          </w:p>
        </w:tc>
        <w:tc>
          <w:tcPr>
            <w:tcW w:w="1465" w:type="dxa"/>
            <w:shd w:val="clear" w:color="auto" w:fill="auto"/>
            <w:noWrap/>
            <w:vAlign w:val="bottom"/>
            <w:hideMark/>
          </w:tcPr>
          <w:p w14:paraId="0E502FB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-44.75305247</w:t>
            </w:r>
          </w:p>
        </w:tc>
      </w:tr>
      <w:tr w:rsidR="00693A12" w:rsidRPr="00693A12" w14:paraId="3DFE5D5D" w14:textId="77777777" w:rsidTr="00693A12">
        <w:trPr>
          <w:trHeight w:val="288"/>
        </w:trPr>
        <w:tc>
          <w:tcPr>
            <w:tcW w:w="1003" w:type="dxa"/>
            <w:shd w:val="clear" w:color="auto" w:fill="auto"/>
            <w:noWrap/>
            <w:vAlign w:val="bottom"/>
            <w:hideMark/>
          </w:tcPr>
          <w:p w14:paraId="5EF2405C"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100</w:t>
            </w:r>
          </w:p>
        </w:tc>
        <w:tc>
          <w:tcPr>
            <w:tcW w:w="1217" w:type="dxa"/>
            <w:shd w:val="clear" w:color="auto" w:fill="auto"/>
            <w:noWrap/>
            <w:vAlign w:val="bottom"/>
            <w:hideMark/>
          </w:tcPr>
          <w:p w14:paraId="0E9BED1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79.699202</w:t>
            </w:r>
          </w:p>
        </w:tc>
        <w:tc>
          <w:tcPr>
            <w:tcW w:w="1218" w:type="dxa"/>
            <w:shd w:val="clear" w:color="auto" w:fill="auto"/>
            <w:noWrap/>
            <w:vAlign w:val="bottom"/>
            <w:hideMark/>
          </w:tcPr>
          <w:p w14:paraId="0EE2E21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-23.450519</w:t>
            </w:r>
          </w:p>
        </w:tc>
        <w:tc>
          <w:tcPr>
            <w:tcW w:w="1102" w:type="dxa"/>
            <w:shd w:val="clear" w:color="auto" w:fill="auto"/>
            <w:noWrap/>
            <w:vAlign w:val="bottom"/>
            <w:hideMark/>
          </w:tcPr>
          <w:p w14:paraId="3107A32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23.7828</w:t>
            </w:r>
          </w:p>
        </w:tc>
        <w:tc>
          <w:tcPr>
            <w:tcW w:w="1218" w:type="dxa"/>
            <w:shd w:val="clear" w:color="auto" w:fill="auto"/>
            <w:noWrap/>
            <w:vAlign w:val="bottom"/>
            <w:hideMark/>
          </w:tcPr>
          <w:p w14:paraId="0D0B0E7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-16.45782</w:t>
            </w:r>
          </w:p>
        </w:tc>
        <w:tc>
          <w:tcPr>
            <w:tcW w:w="1102" w:type="dxa"/>
            <w:shd w:val="clear" w:color="auto" w:fill="auto"/>
            <w:noWrap/>
            <w:vAlign w:val="bottom"/>
            <w:hideMark/>
          </w:tcPr>
          <w:p w14:paraId="7C3702B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7.750142</w:t>
            </w:r>
          </w:p>
        </w:tc>
        <w:tc>
          <w:tcPr>
            <w:tcW w:w="1218" w:type="dxa"/>
            <w:shd w:val="clear" w:color="auto" w:fill="auto"/>
            <w:noWrap/>
            <w:vAlign w:val="bottom"/>
            <w:hideMark/>
          </w:tcPr>
          <w:p w14:paraId="6570CAC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-8.4628002</w:t>
            </w:r>
          </w:p>
        </w:tc>
        <w:tc>
          <w:tcPr>
            <w:tcW w:w="1218" w:type="dxa"/>
            <w:shd w:val="clear" w:color="auto" w:fill="auto"/>
            <w:noWrap/>
            <w:vAlign w:val="bottom"/>
            <w:hideMark/>
          </w:tcPr>
          <w:p w14:paraId="331FFE1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-1.5110929</w:t>
            </w:r>
          </w:p>
        </w:tc>
        <w:tc>
          <w:tcPr>
            <w:tcW w:w="2030" w:type="dxa"/>
            <w:shd w:val="clear" w:color="auto" w:fill="auto"/>
            <w:noWrap/>
            <w:vAlign w:val="bottom"/>
            <w:hideMark/>
          </w:tcPr>
          <w:p w14:paraId="6D63DBB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61.34991536</w:t>
            </w:r>
          </w:p>
        </w:tc>
        <w:tc>
          <w:tcPr>
            <w:tcW w:w="1779" w:type="dxa"/>
            <w:shd w:val="clear" w:color="auto" w:fill="auto"/>
            <w:noWrap/>
            <w:vAlign w:val="bottom"/>
            <w:hideMark/>
          </w:tcPr>
          <w:p w14:paraId="2AF03AF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111.232144</w:t>
            </w:r>
          </w:p>
        </w:tc>
        <w:tc>
          <w:tcPr>
            <w:tcW w:w="1465" w:type="dxa"/>
            <w:shd w:val="clear" w:color="auto" w:fill="auto"/>
            <w:noWrap/>
            <w:vAlign w:val="bottom"/>
            <w:hideMark/>
          </w:tcPr>
          <w:p w14:paraId="5D1306F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-49.88222868</w:t>
            </w:r>
          </w:p>
        </w:tc>
      </w:tr>
      <w:tr w:rsidR="00693A12" w:rsidRPr="00693A12" w14:paraId="6F09782E" w14:textId="77777777" w:rsidTr="00693A12">
        <w:trPr>
          <w:trHeight w:val="288"/>
        </w:trPr>
        <w:tc>
          <w:tcPr>
            <w:tcW w:w="1003" w:type="dxa"/>
            <w:shd w:val="clear" w:color="auto" w:fill="auto"/>
            <w:noWrap/>
            <w:vAlign w:val="bottom"/>
            <w:hideMark/>
          </w:tcPr>
          <w:p w14:paraId="62507E64"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101</w:t>
            </w:r>
          </w:p>
        </w:tc>
        <w:tc>
          <w:tcPr>
            <w:tcW w:w="1217" w:type="dxa"/>
            <w:shd w:val="clear" w:color="auto" w:fill="auto"/>
            <w:noWrap/>
            <w:vAlign w:val="bottom"/>
            <w:hideMark/>
          </w:tcPr>
          <w:p w14:paraId="450DB8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68.562453</w:t>
            </w:r>
          </w:p>
        </w:tc>
        <w:tc>
          <w:tcPr>
            <w:tcW w:w="1218" w:type="dxa"/>
            <w:shd w:val="clear" w:color="auto" w:fill="auto"/>
            <w:noWrap/>
            <w:vAlign w:val="bottom"/>
            <w:hideMark/>
          </w:tcPr>
          <w:p w14:paraId="3A741E0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-13.405242</w:t>
            </w:r>
          </w:p>
        </w:tc>
        <w:tc>
          <w:tcPr>
            <w:tcW w:w="1102" w:type="dxa"/>
            <w:shd w:val="clear" w:color="auto" w:fill="auto"/>
            <w:noWrap/>
            <w:vAlign w:val="bottom"/>
            <w:hideMark/>
          </w:tcPr>
          <w:p w14:paraId="13B081F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13.07806</w:t>
            </w:r>
          </w:p>
        </w:tc>
        <w:tc>
          <w:tcPr>
            <w:tcW w:w="1218" w:type="dxa"/>
            <w:shd w:val="clear" w:color="auto" w:fill="auto"/>
            <w:noWrap/>
            <w:vAlign w:val="bottom"/>
            <w:hideMark/>
          </w:tcPr>
          <w:p w14:paraId="75773DB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-15.46748</w:t>
            </w:r>
          </w:p>
        </w:tc>
        <w:tc>
          <w:tcPr>
            <w:tcW w:w="1102" w:type="dxa"/>
            <w:shd w:val="clear" w:color="auto" w:fill="auto"/>
            <w:noWrap/>
            <w:vAlign w:val="bottom"/>
            <w:hideMark/>
          </w:tcPr>
          <w:p w14:paraId="7A86A26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4.440299</w:t>
            </w:r>
          </w:p>
        </w:tc>
        <w:tc>
          <w:tcPr>
            <w:tcW w:w="1218" w:type="dxa"/>
            <w:shd w:val="clear" w:color="auto" w:fill="auto"/>
            <w:noWrap/>
            <w:vAlign w:val="bottom"/>
            <w:hideMark/>
          </w:tcPr>
          <w:p w14:paraId="1A10B02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-3.9145408</w:t>
            </w:r>
          </w:p>
        </w:tc>
        <w:tc>
          <w:tcPr>
            <w:tcW w:w="1218" w:type="dxa"/>
            <w:shd w:val="clear" w:color="auto" w:fill="auto"/>
            <w:noWrap/>
            <w:vAlign w:val="bottom"/>
            <w:hideMark/>
          </w:tcPr>
          <w:p w14:paraId="0D43335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-1.9204375</w:t>
            </w:r>
          </w:p>
        </w:tc>
        <w:tc>
          <w:tcPr>
            <w:tcW w:w="2030" w:type="dxa"/>
            <w:shd w:val="clear" w:color="auto" w:fill="auto"/>
            <w:noWrap/>
            <w:vAlign w:val="bottom"/>
            <w:hideMark/>
          </w:tcPr>
          <w:p w14:paraId="66167D8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51.37310677</w:t>
            </w:r>
          </w:p>
        </w:tc>
        <w:tc>
          <w:tcPr>
            <w:tcW w:w="1779" w:type="dxa"/>
            <w:shd w:val="clear" w:color="auto" w:fill="auto"/>
            <w:noWrap/>
            <w:vAlign w:val="bottom"/>
            <w:hideMark/>
          </w:tcPr>
          <w:p w14:paraId="07D9AE5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86.08080938</w:t>
            </w:r>
          </w:p>
        </w:tc>
        <w:tc>
          <w:tcPr>
            <w:tcW w:w="1465" w:type="dxa"/>
            <w:shd w:val="clear" w:color="auto" w:fill="auto"/>
            <w:noWrap/>
            <w:vAlign w:val="bottom"/>
            <w:hideMark/>
          </w:tcPr>
          <w:p w14:paraId="4501BF0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-34.70770261</w:t>
            </w:r>
          </w:p>
        </w:tc>
      </w:tr>
      <w:tr w:rsidR="00693A12" w:rsidRPr="00693A12" w14:paraId="25E6E30A" w14:textId="77777777" w:rsidTr="00693A12">
        <w:trPr>
          <w:trHeight w:val="288"/>
        </w:trPr>
        <w:tc>
          <w:tcPr>
            <w:tcW w:w="1003" w:type="dxa"/>
            <w:shd w:val="clear" w:color="auto" w:fill="auto"/>
            <w:noWrap/>
            <w:vAlign w:val="bottom"/>
            <w:hideMark/>
          </w:tcPr>
          <w:p w14:paraId="59546F5A"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102</w:t>
            </w:r>
          </w:p>
        </w:tc>
        <w:tc>
          <w:tcPr>
            <w:tcW w:w="1217" w:type="dxa"/>
            <w:shd w:val="clear" w:color="auto" w:fill="auto"/>
            <w:noWrap/>
            <w:vAlign w:val="bottom"/>
            <w:hideMark/>
          </w:tcPr>
          <w:p w14:paraId="1740A63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82.182377</w:t>
            </w:r>
          </w:p>
        </w:tc>
        <w:tc>
          <w:tcPr>
            <w:tcW w:w="1218" w:type="dxa"/>
            <w:shd w:val="clear" w:color="auto" w:fill="auto"/>
            <w:noWrap/>
            <w:vAlign w:val="bottom"/>
            <w:hideMark/>
          </w:tcPr>
          <w:p w14:paraId="2636442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-15.06956</w:t>
            </w:r>
          </w:p>
        </w:tc>
        <w:tc>
          <w:tcPr>
            <w:tcW w:w="1102" w:type="dxa"/>
            <w:shd w:val="clear" w:color="auto" w:fill="auto"/>
            <w:noWrap/>
            <w:vAlign w:val="bottom"/>
            <w:hideMark/>
          </w:tcPr>
          <w:p w14:paraId="0AE09B4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15.06956</w:t>
            </w:r>
          </w:p>
        </w:tc>
        <w:tc>
          <w:tcPr>
            <w:tcW w:w="1218" w:type="dxa"/>
            <w:shd w:val="clear" w:color="auto" w:fill="auto"/>
            <w:noWrap/>
            <w:vAlign w:val="bottom"/>
            <w:hideMark/>
          </w:tcPr>
          <w:p w14:paraId="65B0CA5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-20.55445</w:t>
            </w:r>
          </w:p>
        </w:tc>
        <w:tc>
          <w:tcPr>
            <w:tcW w:w="1102" w:type="dxa"/>
            <w:shd w:val="clear" w:color="auto" w:fill="auto"/>
            <w:noWrap/>
            <w:vAlign w:val="bottom"/>
            <w:hideMark/>
          </w:tcPr>
          <w:p w14:paraId="4A4FD24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7.258635</w:t>
            </w:r>
          </w:p>
        </w:tc>
        <w:tc>
          <w:tcPr>
            <w:tcW w:w="1218" w:type="dxa"/>
            <w:shd w:val="clear" w:color="auto" w:fill="auto"/>
            <w:noWrap/>
            <w:vAlign w:val="bottom"/>
            <w:hideMark/>
          </w:tcPr>
          <w:p w14:paraId="734404F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-6.0893148</w:t>
            </w:r>
          </w:p>
        </w:tc>
        <w:tc>
          <w:tcPr>
            <w:tcW w:w="1218" w:type="dxa"/>
            <w:shd w:val="clear" w:color="auto" w:fill="auto"/>
            <w:noWrap/>
            <w:vAlign w:val="bottom"/>
            <w:hideMark/>
          </w:tcPr>
          <w:p w14:paraId="137EDFD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-0.3980271</w:t>
            </w:r>
          </w:p>
        </w:tc>
        <w:tc>
          <w:tcPr>
            <w:tcW w:w="2030" w:type="dxa"/>
            <w:shd w:val="clear" w:color="auto" w:fill="auto"/>
            <w:noWrap/>
            <w:vAlign w:val="bottom"/>
            <w:hideMark/>
          </w:tcPr>
          <w:p w14:paraId="055DA41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62.3992173</w:t>
            </w:r>
          </w:p>
        </w:tc>
        <w:tc>
          <w:tcPr>
            <w:tcW w:w="1779" w:type="dxa"/>
            <w:shd w:val="clear" w:color="auto" w:fill="auto"/>
            <w:noWrap/>
            <w:vAlign w:val="bottom"/>
            <w:hideMark/>
          </w:tcPr>
          <w:p w14:paraId="746D5C5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104.5105711</w:t>
            </w:r>
          </w:p>
        </w:tc>
        <w:tc>
          <w:tcPr>
            <w:tcW w:w="1465" w:type="dxa"/>
            <w:shd w:val="clear" w:color="auto" w:fill="auto"/>
            <w:noWrap/>
            <w:vAlign w:val="bottom"/>
            <w:hideMark/>
          </w:tcPr>
          <w:p w14:paraId="227CB98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-42.1113538</w:t>
            </w:r>
          </w:p>
        </w:tc>
      </w:tr>
      <w:tr w:rsidR="00693A12" w:rsidRPr="00693A12" w14:paraId="593932EA" w14:textId="77777777" w:rsidTr="00693A12">
        <w:trPr>
          <w:trHeight w:val="288"/>
        </w:trPr>
        <w:tc>
          <w:tcPr>
            <w:tcW w:w="1003" w:type="dxa"/>
            <w:shd w:val="clear" w:color="auto" w:fill="auto"/>
            <w:noWrap/>
            <w:vAlign w:val="bottom"/>
            <w:hideMark/>
          </w:tcPr>
          <w:p w14:paraId="25A0AC6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103</w:t>
            </w:r>
          </w:p>
        </w:tc>
        <w:tc>
          <w:tcPr>
            <w:tcW w:w="1217" w:type="dxa"/>
            <w:shd w:val="clear" w:color="auto" w:fill="auto"/>
            <w:noWrap/>
            <w:vAlign w:val="bottom"/>
            <w:hideMark/>
          </w:tcPr>
          <w:p w14:paraId="2003E1D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78.682148</w:t>
            </w:r>
          </w:p>
        </w:tc>
        <w:tc>
          <w:tcPr>
            <w:tcW w:w="1218" w:type="dxa"/>
            <w:shd w:val="clear" w:color="auto" w:fill="auto"/>
            <w:noWrap/>
            <w:vAlign w:val="bottom"/>
            <w:hideMark/>
          </w:tcPr>
          <w:p w14:paraId="4FFB9B7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-14.927761</w:t>
            </w:r>
          </w:p>
        </w:tc>
        <w:tc>
          <w:tcPr>
            <w:tcW w:w="1102" w:type="dxa"/>
            <w:shd w:val="clear" w:color="auto" w:fill="auto"/>
            <w:noWrap/>
            <w:vAlign w:val="bottom"/>
            <w:hideMark/>
          </w:tcPr>
          <w:p w14:paraId="0288247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13.46916</w:t>
            </w:r>
          </w:p>
        </w:tc>
        <w:tc>
          <w:tcPr>
            <w:tcW w:w="1218" w:type="dxa"/>
            <w:shd w:val="clear" w:color="auto" w:fill="auto"/>
            <w:noWrap/>
            <w:vAlign w:val="bottom"/>
            <w:hideMark/>
          </w:tcPr>
          <w:p w14:paraId="3BEA87F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-28.54375</w:t>
            </w:r>
          </w:p>
        </w:tc>
        <w:tc>
          <w:tcPr>
            <w:tcW w:w="1102" w:type="dxa"/>
            <w:shd w:val="clear" w:color="auto" w:fill="auto"/>
            <w:noWrap/>
            <w:vAlign w:val="bottom"/>
            <w:hideMark/>
          </w:tcPr>
          <w:p w14:paraId="2F701B0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13.82756</w:t>
            </w:r>
          </w:p>
        </w:tc>
        <w:tc>
          <w:tcPr>
            <w:tcW w:w="1218" w:type="dxa"/>
            <w:shd w:val="clear" w:color="auto" w:fill="auto"/>
            <w:noWrap/>
            <w:vAlign w:val="bottom"/>
            <w:hideMark/>
          </w:tcPr>
          <w:p w14:paraId="7AC9C0C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-6.0529708</w:t>
            </w:r>
          </w:p>
        </w:tc>
        <w:tc>
          <w:tcPr>
            <w:tcW w:w="1218" w:type="dxa"/>
            <w:shd w:val="clear" w:color="auto" w:fill="auto"/>
            <w:noWrap/>
            <w:vAlign w:val="bottom"/>
            <w:hideMark/>
          </w:tcPr>
          <w:p w14:paraId="28F52E9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0.5269546</w:t>
            </w:r>
          </w:p>
        </w:tc>
        <w:tc>
          <w:tcPr>
            <w:tcW w:w="2030" w:type="dxa"/>
            <w:shd w:val="clear" w:color="auto" w:fill="auto"/>
            <w:noWrap/>
            <w:vAlign w:val="bottom"/>
            <w:hideMark/>
          </w:tcPr>
          <w:p w14:paraId="610A305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56.98134126</w:t>
            </w:r>
          </w:p>
        </w:tc>
        <w:tc>
          <w:tcPr>
            <w:tcW w:w="1779" w:type="dxa"/>
            <w:shd w:val="clear" w:color="auto" w:fill="auto"/>
            <w:noWrap/>
            <w:vAlign w:val="bottom"/>
            <w:hideMark/>
          </w:tcPr>
          <w:p w14:paraId="5EEDB51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106.5058273</w:t>
            </w:r>
          </w:p>
        </w:tc>
        <w:tc>
          <w:tcPr>
            <w:tcW w:w="1465" w:type="dxa"/>
            <w:shd w:val="clear" w:color="auto" w:fill="auto"/>
            <w:noWrap/>
            <w:vAlign w:val="bottom"/>
            <w:hideMark/>
          </w:tcPr>
          <w:p w14:paraId="6048859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-49.52448603</w:t>
            </w:r>
          </w:p>
        </w:tc>
      </w:tr>
      <w:tr w:rsidR="00693A12" w:rsidRPr="00693A12" w14:paraId="3F0AE6DB" w14:textId="77777777" w:rsidTr="00693A12">
        <w:trPr>
          <w:trHeight w:val="288"/>
        </w:trPr>
        <w:tc>
          <w:tcPr>
            <w:tcW w:w="1003" w:type="dxa"/>
            <w:shd w:val="clear" w:color="auto" w:fill="auto"/>
            <w:noWrap/>
            <w:vAlign w:val="bottom"/>
            <w:hideMark/>
          </w:tcPr>
          <w:p w14:paraId="02632509"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104</w:t>
            </w:r>
          </w:p>
        </w:tc>
        <w:tc>
          <w:tcPr>
            <w:tcW w:w="1217" w:type="dxa"/>
            <w:shd w:val="clear" w:color="auto" w:fill="auto"/>
            <w:noWrap/>
            <w:vAlign w:val="bottom"/>
            <w:hideMark/>
          </w:tcPr>
          <w:p w14:paraId="30907E9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70.759558</w:t>
            </w:r>
          </w:p>
        </w:tc>
        <w:tc>
          <w:tcPr>
            <w:tcW w:w="1218" w:type="dxa"/>
            <w:shd w:val="clear" w:color="auto" w:fill="auto"/>
            <w:noWrap/>
            <w:vAlign w:val="bottom"/>
            <w:hideMark/>
          </w:tcPr>
          <w:p w14:paraId="325478A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-13.51066</w:t>
            </w:r>
          </w:p>
        </w:tc>
        <w:tc>
          <w:tcPr>
            <w:tcW w:w="1102" w:type="dxa"/>
            <w:shd w:val="clear" w:color="auto" w:fill="auto"/>
            <w:noWrap/>
            <w:vAlign w:val="bottom"/>
            <w:hideMark/>
          </w:tcPr>
          <w:p w14:paraId="6DA4EEA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13.51066</w:t>
            </w:r>
          </w:p>
        </w:tc>
        <w:tc>
          <w:tcPr>
            <w:tcW w:w="1218" w:type="dxa"/>
            <w:shd w:val="clear" w:color="auto" w:fill="auto"/>
            <w:noWrap/>
            <w:vAlign w:val="bottom"/>
            <w:hideMark/>
          </w:tcPr>
          <w:p w14:paraId="6B63D2D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-15.20309</w:t>
            </w:r>
          </w:p>
        </w:tc>
        <w:tc>
          <w:tcPr>
            <w:tcW w:w="1102" w:type="dxa"/>
            <w:shd w:val="clear" w:color="auto" w:fill="auto"/>
            <w:noWrap/>
            <w:vAlign w:val="bottom"/>
            <w:hideMark/>
          </w:tcPr>
          <w:p w14:paraId="6F9D0E4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6.0151</w:t>
            </w:r>
          </w:p>
        </w:tc>
        <w:tc>
          <w:tcPr>
            <w:tcW w:w="1218" w:type="dxa"/>
            <w:shd w:val="clear" w:color="auto" w:fill="auto"/>
            <w:noWrap/>
            <w:vAlign w:val="bottom"/>
            <w:hideMark/>
          </w:tcPr>
          <w:p w14:paraId="773970D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-4.1071323</w:t>
            </w:r>
          </w:p>
        </w:tc>
        <w:tc>
          <w:tcPr>
            <w:tcW w:w="1218" w:type="dxa"/>
            <w:shd w:val="clear" w:color="auto" w:fill="auto"/>
            <w:noWrap/>
            <w:vAlign w:val="bottom"/>
            <w:hideMark/>
          </w:tcPr>
          <w:p w14:paraId="71ABBB9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-1.3939847</w:t>
            </w:r>
          </w:p>
        </w:tc>
        <w:tc>
          <w:tcPr>
            <w:tcW w:w="2030" w:type="dxa"/>
            <w:shd w:val="clear" w:color="auto" w:fill="auto"/>
            <w:noWrap/>
            <w:vAlign w:val="bottom"/>
            <w:hideMark/>
          </w:tcPr>
          <w:p w14:paraId="644903B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56.07044729</w:t>
            </w:r>
          </w:p>
        </w:tc>
        <w:tc>
          <w:tcPr>
            <w:tcW w:w="1779" w:type="dxa"/>
            <w:shd w:val="clear" w:color="auto" w:fill="auto"/>
            <w:noWrap/>
            <w:vAlign w:val="bottom"/>
            <w:hideMark/>
          </w:tcPr>
          <w:p w14:paraId="6021998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90.28531786</w:t>
            </w:r>
          </w:p>
        </w:tc>
        <w:tc>
          <w:tcPr>
            <w:tcW w:w="1465" w:type="dxa"/>
            <w:shd w:val="clear" w:color="auto" w:fill="auto"/>
            <w:noWrap/>
            <w:vAlign w:val="bottom"/>
            <w:hideMark/>
          </w:tcPr>
          <w:p w14:paraId="040B42B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-34.21487056</w:t>
            </w:r>
          </w:p>
        </w:tc>
      </w:tr>
      <w:tr w:rsidR="00693A12" w:rsidRPr="00693A12" w14:paraId="7FB0A32D" w14:textId="77777777" w:rsidTr="00693A12">
        <w:trPr>
          <w:trHeight w:val="288"/>
        </w:trPr>
        <w:tc>
          <w:tcPr>
            <w:tcW w:w="1003" w:type="dxa"/>
            <w:shd w:val="clear" w:color="auto" w:fill="auto"/>
            <w:noWrap/>
            <w:vAlign w:val="bottom"/>
            <w:hideMark/>
          </w:tcPr>
          <w:p w14:paraId="204735E1"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lastRenderedPageBreak/>
              <w:t>105</w:t>
            </w:r>
          </w:p>
        </w:tc>
        <w:tc>
          <w:tcPr>
            <w:tcW w:w="1217" w:type="dxa"/>
            <w:shd w:val="clear" w:color="auto" w:fill="auto"/>
            <w:noWrap/>
            <w:vAlign w:val="bottom"/>
            <w:hideMark/>
          </w:tcPr>
          <w:p w14:paraId="66EAB5C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63.601516</w:t>
            </w:r>
          </w:p>
        </w:tc>
        <w:tc>
          <w:tcPr>
            <w:tcW w:w="1218" w:type="dxa"/>
            <w:shd w:val="clear" w:color="auto" w:fill="auto"/>
            <w:noWrap/>
            <w:vAlign w:val="bottom"/>
            <w:hideMark/>
          </w:tcPr>
          <w:p w14:paraId="554D7B1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-13.556535</w:t>
            </w:r>
          </w:p>
        </w:tc>
        <w:tc>
          <w:tcPr>
            <w:tcW w:w="1102" w:type="dxa"/>
            <w:shd w:val="clear" w:color="auto" w:fill="auto"/>
            <w:noWrap/>
            <w:vAlign w:val="bottom"/>
            <w:hideMark/>
          </w:tcPr>
          <w:p w14:paraId="1878511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13.18945</w:t>
            </w:r>
          </w:p>
        </w:tc>
        <w:tc>
          <w:tcPr>
            <w:tcW w:w="1218" w:type="dxa"/>
            <w:shd w:val="clear" w:color="auto" w:fill="auto"/>
            <w:noWrap/>
            <w:vAlign w:val="bottom"/>
            <w:hideMark/>
          </w:tcPr>
          <w:p w14:paraId="5ACAAAA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-4.925118</w:t>
            </w:r>
          </w:p>
        </w:tc>
        <w:tc>
          <w:tcPr>
            <w:tcW w:w="1102" w:type="dxa"/>
            <w:shd w:val="clear" w:color="auto" w:fill="auto"/>
            <w:noWrap/>
            <w:vAlign w:val="bottom"/>
            <w:hideMark/>
          </w:tcPr>
          <w:p w14:paraId="2C00B7D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5.791739</w:t>
            </w:r>
          </w:p>
        </w:tc>
        <w:tc>
          <w:tcPr>
            <w:tcW w:w="1218" w:type="dxa"/>
            <w:shd w:val="clear" w:color="auto" w:fill="auto"/>
            <w:noWrap/>
            <w:vAlign w:val="bottom"/>
            <w:hideMark/>
          </w:tcPr>
          <w:p w14:paraId="32993BF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-5.7978981</w:t>
            </w:r>
          </w:p>
        </w:tc>
        <w:tc>
          <w:tcPr>
            <w:tcW w:w="1218" w:type="dxa"/>
            <w:shd w:val="clear" w:color="auto" w:fill="auto"/>
            <w:noWrap/>
            <w:vAlign w:val="bottom"/>
            <w:hideMark/>
          </w:tcPr>
          <w:p w14:paraId="3B9D9D6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-1.5936516</w:t>
            </w:r>
          </w:p>
        </w:tc>
        <w:tc>
          <w:tcPr>
            <w:tcW w:w="2030" w:type="dxa"/>
            <w:shd w:val="clear" w:color="auto" w:fill="auto"/>
            <w:noWrap/>
            <w:vAlign w:val="bottom"/>
            <w:hideMark/>
          </w:tcPr>
          <w:p w14:paraId="28ABBD1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56.70950252</w:t>
            </w:r>
          </w:p>
        </w:tc>
        <w:tc>
          <w:tcPr>
            <w:tcW w:w="1779" w:type="dxa"/>
            <w:shd w:val="clear" w:color="auto" w:fill="auto"/>
            <w:noWrap/>
            <w:vAlign w:val="bottom"/>
            <w:hideMark/>
          </w:tcPr>
          <w:p w14:paraId="5F81612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82.58270525</w:t>
            </w:r>
          </w:p>
        </w:tc>
        <w:tc>
          <w:tcPr>
            <w:tcW w:w="1465" w:type="dxa"/>
            <w:shd w:val="clear" w:color="auto" w:fill="auto"/>
            <w:noWrap/>
            <w:vAlign w:val="bottom"/>
            <w:hideMark/>
          </w:tcPr>
          <w:p w14:paraId="0178506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-25.87320273</w:t>
            </w:r>
          </w:p>
        </w:tc>
      </w:tr>
      <w:tr w:rsidR="00693A12" w:rsidRPr="00693A12" w14:paraId="05AB6791" w14:textId="77777777" w:rsidTr="00693A12">
        <w:trPr>
          <w:trHeight w:val="288"/>
        </w:trPr>
        <w:tc>
          <w:tcPr>
            <w:tcW w:w="1003" w:type="dxa"/>
            <w:shd w:val="clear" w:color="auto" w:fill="auto"/>
            <w:noWrap/>
            <w:vAlign w:val="bottom"/>
            <w:hideMark/>
          </w:tcPr>
          <w:p w14:paraId="367104EA"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106</w:t>
            </w:r>
          </w:p>
        </w:tc>
        <w:tc>
          <w:tcPr>
            <w:tcW w:w="1217" w:type="dxa"/>
            <w:shd w:val="clear" w:color="auto" w:fill="auto"/>
            <w:noWrap/>
            <w:vAlign w:val="bottom"/>
            <w:hideMark/>
          </w:tcPr>
          <w:p w14:paraId="28D644E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98.871288</w:t>
            </w:r>
          </w:p>
        </w:tc>
        <w:tc>
          <w:tcPr>
            <w:tcW w:w="1218" w:type="dxa"/>
            <w:shd w:val="clear" w:color="auto" w:fill="auto"/>
            <w:noWrap/>
            <w:vAlign w:val="bottom"/>
            <w:hideMark/>
          </w:tcPr>
          <w:p w14:paraId="3F1EE94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-18.380037</w:t>
            </w:r>
          </w:p>
        </w:tc>
        <w:tc>
          <w:tcPr>
            <w:tcW w:w="1102" w:type="dxa"/>
            <w:shd w:val="clear" w:color="auto" w:fill="auto"/>
            <w:noWrap/>
            <w:vAlign w:val="bottom"/>
            <w:hideMark/>
          </w:tcPr>
          <w:p w14:paraId="1FE71C1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17.85707</w:t>
            </w:r>
          </w:p>
        </w:tc>
        <w:tc>
          <w:tcPr>
            <w:tcW w:w="1218" w:type="dxa"/>
            <w:shd w:val="clear" w:color="auto" w:fill="auto"/>
            <w:noWrap/>
            <w:vAlign w:val="bottom"/>
            <w:hideMark/>
          </w:tcPr>
          <w:p w14:paraId="002D37A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-4.663823</w:t>
            </w:r>
          </w:p>
        </w:tc>
        <w:tc>
          <w:tcPr>
            <w:tcW w:w="1102" w:type="dxa"/>
            <w:shd w:val="clear" w:color="auto" w:fill="auto"/>
            <w:noWrap/>
            <w:vAlign w:val="bottom"/>
            <w:hideMark/>
          </w:tcPr>
          <w:p w14:paraId="61BDF72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6.386209</w:t>
            </w:r>
          </w:p>
        </w:tc>
        <w:tc>
          <w:tcPr>
            <w:tcW w:w="1218" w:type="dxa"/>
            <w:shd w:val="clear" w:color="auto" w:fill="auto"/>
            <w:noWrap/>
            <w:vAlign w:val="bottom"/>
            <w:hideMark/>
          </w:tcPr>
          <w:p w14:paraId="4FC0B24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-6.3844189</w:t>
            </w:r>
          </w:p>
        </w:tc>
        <w:tc>
          <w:tcPr>
            <w:tcW w:w="1218" w:type="dxa"/>
            <w:shd w:val="clear" w:color="auto" w:fill="auto"/>
            <w:noWrap/>
            <w:vAlign w:val="bottom"/>
            <w:hideMark/>
          </w:tcPr>
          <w:p w14:paraId="2E83F46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-3.3830246</w:t>
            </w:r>
          </w:p>
        </w:tc>
        <w:tc>
          <w:tcPr>
            <w:tcW w:w="2030" w:type="dxa"/>
            <w:shd w:val="clear" w:color="auto" w:fill="auto"/>
            <w:noWrap/>
            <w:vAlign w:val="bottom"/>
            <w:hideMark/>
          </w:tcPr>
          <w:p w14:paraId="17431BF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90.3032631</w:t>
            </w:r>
          </w:p>
        </w:tc>
        <w:tc>
          <w:tcPr>
            <w:tcW w:w="1779" w:type="dxa"/>
            <w:shd w:val="clear" w:color="auto" w:fill="auto"/>
            <w:noWrap/>
            <w:vAlign w:val="bottom"/>
            <w:hideMark/>
          </w:tcPr>
          <w:p w14:paraId="049557D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123.1145674</w:t>
            </w:r>
          </w:p>
        </w:tc>
        <w:tc>
          <w:tcPr>
            <w:tcW w:w="1465" w:type="dxa"/>
            <w:shd w:val="clear" w:color="auto" w:fill="auto"/>
            <w:noWrap/>
            <w:vAlign w:val="bottom"/>
            <w:hideMark/>
          </w:tcPr>
          <w:p w14:paraId="7058471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-32.81130435</w:t>
            </w:r>
          </w:p>
        </w:tc>
      </w:tr>
      <w:tr w:rsidR="00693A12" w:rsidRPr="00693A12" w14:paraId="60B8049E" w14:textId="77777777" w:rsidTr="00693A12">
        <w:trPr>
          <w:trHeight w:val="288"/>
        </w:trPr>
        <w:tc>
          <w:tcPr>
            <w:tcW w:w="1003" w:type="dxa"/>
            <w:shd w:val="clear" w:color="auto" w:fill="auto"/>
            <w:noWrap/>
            <w:vAlign w:val="bottom"/>
            <w:hideMark/>
          </w:tcPr>
          <w:p w14:paraId="1BB0DA0E"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107</w:t>
            </w:r>
          </w:p>
        </w:tc>
        <w:tc>
          <w:tcPr>
            <w:tcW w:w="1217" w:type="dxa"/>
            <w:shd w:val="clear" w:color="auto" w:fill="auto"/>
            <w:noWrap/>
            <w:vAlign w:val="bottom"/>
            <w:hideMark/>
          </w:tcPr>
          <w:p w14:paraId="6AA9FD4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89.588871</w:t>
            </w:r>
          </w:p>
        </w:tc>
        <w:tc>
          <w:tcPr>
            <w:tcW w:w="1218" w:type="dxa"/>
            <w:shd w:val="clear" w:color="auto" w:fill="auto"/>
            <w:noWrap/>
            <w:vAlign w:val="bottom"/>
            <w:hideMark/>
          </w:tcPr>
          <w:p w14:paraId="1666CE3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-21.221869</w:t>
            </w:r>
          </w:p>
        </w:tc>
        <w:tc>
          <w:tcPr>
            <w:tcW w:w="1102" w:type="dxa"/>
            <w:shd w:val="clear" w:color="auto" w:fill="auto"/>
            <w:noWrap/>
            <w:vAlign w:val="bottom"/>
            <w:hideMark/>
          </w:tcPr>
          <w:p w14:paraId="0100B3C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12.54957</w:t>
            </w:r>
          </w:p>
        </w:tc>
        <w:tc>
          <w:tcPr>
            <w:tcW w:w="1218" w:type="dxa"/>
            <w:shd w:val="clear" w:color="auto" w:fill="auto"/>
            <w:noWrap/>
            <w:vAlign w:val="bottom"/>
            <w:hideMark/>
          </w:tcPr>
          <w:p w14:paraId="12FE60F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-2.751482</w:t>
            </w:r>
          </w:p>
        </w:tc>
        <w:tc>
          <w:tcPr>
            <w:tcW w:w="1102" w:type="dxa"/>
            <w:shd w:val="clear" w:color="auto" w:fill="auto"/>
            <w:noWrap/>
            <w:vAlign w:val="bottom"/>
            <w:hideMark/>
          </w:tcPr>
          <w:p w14:paraId="43DAC4F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8.573496</w:t>
            </w:r>
          </w:p>
        </w:tc>
        <w:tc>
          <w:tcPr>
            <w:tcW w:w="1218" w:type="dxa"/>
            <w:shd w:val="clear" w:color="auto" w:fill="auto"/>
            <w:noWrap/>
            <w:vAlign w:val="bottom"/>
            <w:hideMark/>
          </w:tcPr>
          <w:p w14:paraId="3AC3FA6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-8.0436522</w:t>
            </w:r>
          </w:p>
        </w:tc>
        <w:tc>
          <w:tcPr>
            <w:tcW w:w="1218" w:type="dxa"/>
            <w:shd w:val="clear" w:color="auto" w:fill="auto"/>
            <w:noWrap/>
            <w:vAlign w:val="bottom"/>
            <w:hideMark/>
          </w:tcPr>
          <w:p w14:paraId="0B6A5DD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0.2248364</w:t>
            </w:r>
          </w:p>
        </w:tc>
        <w:tc>
          <w:tcPr>
            <w:tcW w:w="2030" w:type="dxa"/>
            <w:shd w:val="clear" w:color="auto" w:fill="auto"/>
            <w:noWrap/>
            <w:vAlign w:val="bottom"/>
            <w:hideMark/>
          </w:tcPr>
          <w:p w14:paraId="0A9FF1A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78.91976836</w:t>
            </w:r>
          </w:p>
        </w:tc>
        <w:tc>
          <w:tcPr>
            <w:tcW w:w="1779" w:type="dxa"/>
            <w:shd w:val="clear" w:color="auto" w:fill="auto"/>
            <w:noWrap/>
            <w:vAlign w:val="bottom"/>
            <w:hideMark/>
          </w:tcPr>
          <w:p w14:paraId="3507667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110.9367715</w:t>
            </w:r>
          </w:p>
        </w:tc>
        <w:tc>
          <w:tcPr>
            <w:tcW w:w="1465" w:type="dxa"/>
            <w:shd w:val="clear" w:color="auto" w:fill="auto"/>
            <w:noWrap/>
            <w:vAlign w:val="bottom"/>
            <w:hideMark/>
          </w:tcPr>
          <w:p w14:paraId="77F3D82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-32.01700315</w:t>
            </w:r>
          </w:p>
        </w:tc>
      </w:tr>
      <w:tr w:rsidR="00693A12" w:rsidRPr="00693A12" w14:paraId="6F043A76" w14:textId="77777777" w:rsidTr="00693A12">
        <w:trPr>
          <w:trHeight w:val="288"/>
        </w:trPr>
        <w:tc>
          <w:tcPr>
            <w:tcW w:w="1003" w:type="dxa"/>
            <w:shd w:val="clear" w:color="auto" w:fill="auto"/>
            <w:noWrap/>
            <w:vAlign w:val="bottom"/>
            <w:hideMark/>
          </w:tcPr>
          <w:p w14:paraId="0E9600E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108</w:t>
            </w:r>
          </w:p>
        </w:tc>
        <w:tc>
          <w:tcPr>
            <w:tcW w:w="1217" w:type="dxa"/>
            <w:shd w:val="clear" w:color="auto" w:fill="auto"/>
            <w:noWrap/>
            <w:vAlign w:val="bottom"/>
            <w:hideMark/>
          </w:tcPr>
          <w:p w14:paraId="2BAE9B0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122.95084</w:t>
            </w:r>
          </w:p>
        </w:tc>
        <w:tc>
          <w:tcPr>
            <w:tcW w:w="1218" w:type="dxa"/>
            <w:shd w:val="clear" w:color="auto" w:fill="auto"/>
            <w:noWrap/>
            <w:vAlign w:val="bottom"/>
            <w:hideMark/>
          </w:tcPr>
          <w:p w14:paraId="647D487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-17.820938</w:t>
            </w:r>
          </w:p>
        </w:tc>
        <w:tc>
          <w:tcPr>
            <w:tcW w:w="1102" w:type="dxa"/>
            <w:shd w:val="clear" w:color="auto" w:fill="auto"/>
            <w:noWrap/>
            <w:vAlign w:val="bottom"/>
            <w:hideMark/>
          </w:tcPr>
          <w:p w14:paraId="35519B3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22.45668</w:t>
            </w:r>
          </w:p>
        </w:tc>
        <w:tc>
          <w:tcPr>
            <w:tcW w:w="1218" w:type="dxa"/>
            <w:shd w:val="clear" w:color="auto" w:fill="auto"/>
            <w:noWrap/>
            <w:vAlign w:val="bottom"/>
            <w:hideMark/>
          </w:tcPr>
          <w:p w14:paraId="16BBE68C"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4188355E"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21742CF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-4.805891</w:t>
            </w:r>
          </w:p>
        </w:tc>
        <w:tc>
          <w:tcPr>
            <w:tcW w:w="1218" w:type="dxa"/>
            <w:shd w:val="clear" w:color="auto" w:fill="auto"/>
            <w:noWrap/>
            <w:vAlign w:val="bottom"/>
            <w:hideMark/>
          </w:tcPr>
          <w:p w14:paraId="00ECF29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-2.4975195</w:t>
            </w:r>
          </w:p>
        </w:tc>
        <w:tc>
          <w:tcPr>
            <w:tcW w:w="2030" w:type="dxa"/>
            <w:shd w:val="clear" w:color="auto" w:fill="auto"/>
            <w:noWrap/>
            <w:vAlign w:val="bottom"/>
            <w:hideMark/>
          </w:tcPr>
          <w:p w14:paraId="1D22766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120.2831739</w:t>
            </w:r>
          </w:p>
        </w:tc>
        <w:tc>
          <w:tcPr>
            <w:tcW w:w="1779" w:type="dxa"/>
            <w:shd w:val="clear" w:color="auto" w:fill="auto"/>
            <w:noWrap/>
            <w:vAlign w:val="bottom"/>
            <w:hideMark/>
          </w:tcPr>
          <w:p w14:paraId="4E25ED9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145.407522</w:t>
            </w:r>
          </w:p>
        </w:tc>
        <w:tc>
          <w:tcPr>
            <w:tcW w:w="1465" w:type="dxa"/>
            <w:shd w:val="clear" w:color="auto" w:fill="auto"/>
            <w:noWrap/>
            <w:vAlign w:val="bottom"/>
            <w:hideMark/>
          </w:tcPr>
          <w:p w14:paraId="2018B5D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-25.12434808</w:t>
            </w:r>
          </w:p>
        </w:tc>
      </w:tr>
      <w:tr w:rsidR="00693A12" w:rsidRPr="00693A12" w14:paraId="44C8FCE5" w14:textId="77777777" w:rsidTr="00693A12">
        <w:trPr>
          <w:trHeight w:val="288"/>
        </w:trPr>
        <w:tc>
          <w:tcPr>
            <w:tcW w:w="1003" w:type="dxa"/>
            <w:shd w:val="clear" w:color="auto" w:fill="auto"/>
            <w:noWrap/>
            <w:vAlign w:val="bottom"/>
            <w:hideMark/>
          </w:tcPr>
          <w:p w14:paraId="1043C6C4"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109</w:t>
            </w:r>
          </w:p>
        </w:tc>
        <w:tc>
          <w:tcPr>
            <w:tcW w:w="1217" w:type="dxa"/>
            <w:shd w:val="clear" w:color="auto" w:fill="auto"/>
            <w:noWrap/>
            <w:vAlign w:val="bottom"/>
            <w:hideMark/>
          </w:tcPr>
          <w:p w14:paraId="132D177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105.21585</w:t>
            </w:r>
          </w:p>
        </w:tc>
        <w:tc>
          <w:tcPr>
            <w:tcW w:w="1218" w:type="dxa"/>
            <w:shd w:val="clear" w:color="auto" w:fill="auto"/>
            <w:noWrap/>
            <w:vAlign w:val="bottom"/>
            <w:hideMark/>
          </w:tcPr>
          <w:p w14:paraId="43E9BD9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-26.350523</w:t>
            </w:r>
          </w:p>
        </w:tc>
        <w:tc>
          <w:tcPr>
            <w:tcW w:w="1102" w:type="dxa"/>
            <w:shd w:val="clear" w:color="auto" w:fill="auto"/>
            <w:noWrap/>
            <w:vAlign w:val="bottom"/>
            <w:hideMark/>
          </w:tcPr>
          <w:p w14:paraId="791A4A4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28.31744</w:t>
            </w:r>
          </w:p>
        </w:tc>
        <w:tc>
          <w:tcPr>
            <w:tcW w:w="1218" w:type="dxa"/>
            <w:shd w:val="clear" w:color="auto" w:fill="auto"/>
            <w:noWrap/>
            <w:vAlign w:val="bottom"/>
            <w:hideMark/>
          </w:tcPr>
          <w:p w14:paraId="009F6CA5"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7F179EEC"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4838D1A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-7.6460133</w:t>
            </w:r>
          </w:p>
        </w:tc>
        <w:tc>
          <w:tcPr>
            <w:tcW w:w="1218" w:type="dxa"/>
            <w:shd w:val="clear" w:color="auto" w:fill="auto"/>
            <w:noWrap/>
            <w:vAlign w:val="bottom"/>
            <w:hideMark/>
          </w:tcPr>
          <w:p w14:paraId="46CFB3B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-3.8266546</w:t>
            </w:r>
          </w:p>
        </w:tc>
        <w:tc>
          <w:tcPr>
            <w:tcW w:w="2030" w:type="dxa"/>
            <w:shd w:val="clear" w:color="auto" w:fill="auto"/>
            <w:noWrap/>
            <w:vAlign w:val="bottom"/>
            <w:hideMark/>
          </w:tcPr>
          <w:p w14:paraId="292EF26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95.71010243</w:t>
            </w:r>
          </w:p>
        </w:tc>
        <w:tc>
          <w:tcPr>
            <w:tcW w:w="1779" w:type="dxa"/>
            <w:shd w:val="clear" w:color="auto" w:fill="auto"/>
            <w:noWrap/>
            <w:vAlign w:val="bottom"/>
            <w:hideMark/>
          </w:tcPr>
          <w:p w14:paraId="0915978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133.5332938</w:t>
            </w:r>
          </w:p>
        </w:tc>
        <w:tc>
          <w:tcPr>
            <w:tcW w:w="1465" w:type="dxa"/>
            <w:shd w:val="clear" w:color="auto" w:fill="auto"/>
            <w:noWrap/>
            <w:vAlign w:val="bottom"/>
            <w:hideMark/>
          </w:tcPr>
          <w:p w14:paraId="1C6409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-37.82319138</w:t>
            </w:r>
          </w:p>
        </w:tc>
      </w:tr>
      <w:tr w:rsidR="00693A12" w:rsidRPr="00693A12" w14:paraId="5C318406" w14:textId="77777777" w:rsidTr="00693A12">
        <w:trPr>
          <w:trHeight w:val="288"/>
        </w:trPr>
        <w:tc>
          <w:tcPr>
            <w:tcW w:w="1003" w:type="dxa"/>
            <w:shd w:val="clear" w:color="auto" w:fill="auto"/>
            <w:noWrap/>
            <w:vAlign w:val="bottom"/>
            <w:hideMark/>
          </w:tcPr>
          <w:p w14:paraId="6D9AC68A"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110</w:t>
            </w:r>
          </w:p>
        </w:tc>
        <w:tc>
          <w:tcPr>
            <w:tcW w:w="1217" w:type="dxa"/>
            <w:shd w:val="clear" w:color="auto" w:fill="auto"/>
            <w:noWrap/>
            <w:vAlign w:val="bottom"/>
            <w:hideMark/>
          </w:tcPr>
          <w:p w14:paraId="65BF84C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66.327824</w:t>
            </w:r>
          </w:p>
        </w:tc>
        <w:tc>
          <w:tcPr>
            <w:tcW w:w="1218" w:type="dxa"/>
            <w:shd w:val="clear" w:color="auto" w:fill="auto"/>
            <w:noWrap/>
            <w:vAlign w:val="bottom"/>
            <w:hideMark/>
          </w:tcPr>
          <w:p w14:paraId="7F56C99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30.883666</w:t>
            </w:r>
          </w:p>
        </w:tc>
        <w:tc>
          <w:tcPr>
            <w:tcW w:w="1102" w:type="dxa"/>
            <w:shd w:val="clear" w:color="auto" w:fill="auto"/>
            <w:noWrap/>
            <w:vAlign w:val="bottom"/>
            <w:hideMark/>
          </w:tcPr>
          <w:p w14:paraId="3F80C89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-6.925227</w:t>
            </w:r>
          </w:p>
        </w:tc>
        <w:tc>
          <w:tcPr>
            <w:tcW w:w="1218" w:type="dxa"/>
            <w:shd w:val="clear" w:color="auto" w:fill="auto"/>
            <w:noWrap/>
            <w:vAlign w:val="bottom"/>
            <w:hideMark/>
          </w:tcPr>
          <w:p w14:paraId="4A9C8380"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716DB13F"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18359F5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-7.2157935</w:t>
            </w:r>
          </w:p>
        </w:tc>
        <w:tc>
          <w:tcPr>
            <w:tcW w:w="1218" w:type="dxa"/>
            <w:shd w:val="clear" w:color="auto" w:fill="auto"/>
            <w:noWrap/>
            <w:vAlign w:val="bottom"/>
            <w:hideMark/>
          </w:tcPr>
          <w:p w14:paraId="5C2FBF2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-8.8020547</w:t>
            </w:r>
          </w:p>
        </w:tc>
        <w:tc>
          <w:tcPr>
            <w:tcW w:w="2030" w:type="dxa"/>
            <w:shd w:val="clear" w:color="auto" w:fill="auto"/>
            <w:noWrap/>
            <w:vAlign w:val="bottom"/>
            <w:hideMark/>
          </w:tcPr>
          <w:p w14:paraId="2EC410A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74.26841461</w:t>
            </w:r>
          </w:p>
        </w:tc>
        <w:tc>
          <w:tcPr>
            <w:tcW w:w="1779" w:type="dxa"/>
            <w:shd w:val="clear" w:color="auto" w:fill="auto"/>
            <w:noWrap/>
            <w:vAlign w:val="bottom"/>
            <w:hideMark/>
          </w:tcPr>
          <w:p w14:paraId="32BEE0C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97.21148995</w:t>
            </w:r>
          </w:p>
        </w:tc>
        <w:tc>
          <w:tcPr>
            <w:tcW w:w="1465" w:type="dxa"/>
            <w:shd w:val="clear" w:color="auto" w:fill="auto"/>
            <w:noWrap/>
            <w:vAlign w:val="bottom"/>
            <w:hideMark/>
          </w:tcPr>
          <w:p w14:paraId="5FC3236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-22.94307534</w:t>
            </w:r>
          </w:p>
        </w:tc>
      </w:tr>
      <w:tr w:rsidR="00693A12" w:rsidRPr="00693A12" w14:paraId="36A4FAC0" w14:textId="77777777" w:rsidTr="00693A12">
        <w:trPr>
          <w:trHeight w:val="288"/>
        </w:trPr>
        <w:tc>
          <w:tcPr>
            <w:tcW w:w="1003" w:type="dxa"/>
            <w:shd w:val="clear" w:color="auto" w:fill="auto"/>
            <w:noWrap/>
            <w:vAlign w:val="bottom"/>
            <w:hideMark/>
          </w:tcPr>
          <w:p w14:paraId="72A2CC11"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111</w:t>
            </w:r>
          </w:p>
        </w:tc>
        <w:tc>
          <w:tcPr>
            <w:tcW w:w="1217" w:type="dxa"/>
            <w:shd w:val="clear" w:color="auto" w:fill="auto"/>
            <w:noWrap/>
            <w:vAlign w:val="bottom"/>
            <w:hideMark/>
          </w:tcPr>
          <w:p w14:paraId="6A7BABF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79.400111</w:t>
            </w:r>
          </w:p>
        </w:tc>
        <w:tc>
          <w:tcPr>
            <w:tcW w:w="1218" w:type="dxa"/>
            <w:shd w:val="clear" w:color="auto" w:fill="auto"/>
            <w:noWrap/>
            <w:vAlign w:val="bottom"/>
            <w:hideMark/>
          </w:tcPr>
          <w:p w14:paraId="25815CC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22.975629</w:t>
            </w:r>
          </w:p>
        </w:tc>
        <w:tc>
          <w:tcPr>
            <w:tcW w:w="1102" w:type="dxa"/>
            <w:shd w:val="clear" w:color="auto" w:fill="auto"/>
            <w:noWrap/>
            <w:vAlign w:val="bottom"/>
            <w:hideMark/>
          </w:tcPr>
          <w:p w14:paraId="6ED118A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-21.44944</w:t>
            </w:r>
          </w:p>
        </w:tc>
        <w:tc>
          <w:tcPr>
            <w:tcW w:w="1218" w:type="dxa"/>
            <w:shd w:val="clear" w:color="auto" w:fill="auto"/>
            <w:noWrap/>
            <w:vAlign w:val="bottom"/>
            <w:hideMark/>
          </w:tcPr>
          <w:p w14:paraId="66ABC11E"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661C7EE0"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6E3C558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-5.3067621</w:t>
            </w:r>
          </w:p>
        </w:tc>
        <w:tc>
          <w:tcPr>
            <w:tcW w:w="1218" w:type="dxa"/>
            <w:shd w:val="clear" w:color="auto" w:fill="auto"/>
            <w:noWrap/>
            <w:vAlign w:val="bottom"/>
            <w:hideMark/>
          </w:tcPr>
          <w:p w14:paraId="1BAAFDE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-7.8240959</w:t>
            </w:r>
          </w:p>
        </w:tc>
        <w:tc>
          <w:tcPr>
            <w:tcW w:w="2030" w:type="dxa"/>
            <w:shd w:val="clear" w:color="auto" w:fill="auto"/>
            <w:noWrap/>
            <w:vAlign w:val="bottom"/>
            <w:hideMark/>
          </w:tcPr>
          <w:p w14:paraId="09DC691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67.79544404</w:t>
            </w:r>
          </w:p>
        </w:tc>
        <w:tc>
          <w:tcPr>
            <w:tcW w:w="1779" w:type="dxa"/>
            <w:shd w:val="clear" w:color="auto" w:fill="auto"/>
            <w:noWrap/>
            <w:vAlign w:val="bottom"/>
            <w:hideMark/>
          </w:tcPr>
          <w:p w14:paraId="67B8FBE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102.3757406</w:t>
            </w:r>
          </w:p>
        </w:tc>
        <w:tc>
          <w:tcPr>
            <w:tcW w:w="1465" w:type="dxa"/>
            <w:shd w:val="clear" w:color="auto" w:fill="auto"/>
            <w:noWrap/>
            <w:vAlign w:val="bottom"/>
            <w:hideMark/>
          </w:tcPr>
          <w:p w14:paraId="3EA40D7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-34.58029653</w:t>
            </w:r>
          </w:p>
        </w:tc>
      </w:tr>
      <w:tr w:rsidR="00693A12" w:rsidRPr="00693A12" w14:paraId="127EAD48" w14:textId="77777777" w:rsidTr="00693A12">
        <w:trPr>
          <w:trHeight w:val="288"/>
        </w:trPr>
        <w:tc>
          <w:tcPr>
            <w:tcW w:w="1003" w:type="dxa"/>
            <w:shd w:val="clear" w:color="auto" w:fill="auto"/>
            <w:noWrap/>
            <w:vAlign w:val="bottom"/>
            <w:hideMark/>
          </w:tcPr>
          <w:p w14:paraId="723468E5"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112</w:t>
            </w:r>
          </w:p>
        </w:tc>
        <w:tc>
          <w:tcPr>
            <w:tcW w:w="1217" w:type="dxa"/>
            <w:shd w:val="clear" w:color="auto" w:fill="auto"/>
            <w:noWrap/>
            <w:vAlign w:val="bottom"/>
            <w:hideMark/>
          </w:tcPr>
          <w:p w14:paraId="5FA90E8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127.47807</w:t>
            </w:r>
          </w:p>
        </w:tc>
        <w:tc>
          <w:tcPr>
            <w:tcW w:w="1218" w:type="dxa"/>
            <w:shd w:val="clear" w:color="auto" w:fill="auto"/>
            <w:noWrap/>
            <w:vAlign w:val="bottom"/>
            <w:hideMark/>
          </w:tcPr>
          <w:p w14:paraId="739F3C4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23.763259</w:t>
            </w:r>
          </w:p>
        </w:tc>
        <w:tc>
          <w:tcPr>
            <w:tcW w:w="1102" w:type="dxa"/>
            <w:shd w:val="clear" w:color="auto" w:fill="auto"/>
            <w:noWrap/>
            <w:vAlign w:val="bottom"/>
            <w:hideMark/>
          </w:tcPr>
          <w:p w14:paraId="3ED7D3C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-24.73166</w:t>
            </w:r>
          </w:p>
        </w:tc>
        <w:tc>
          <w:tcPr>
            <w:tcW w:w="1218" w:type="dxa"/>
            <w:shd w:val="clear" w:color="auto" w:fill="auto"/>
            <w:noWrap/>
            <w:vAlign w:val="bottom"/>
            <w:hideMark/>
          </w:tcPr>
          <w:p w14:paraId="78E4091A"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5F3E10CC"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6B1740B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-20.164474</w:t>
            </w:r>
          </w:p>
        </w:tc>
        <w:tc>
          <w:tcPr>
            <w:tcW w:w="1218" w:type="dxa"/>
            <w:shd w:val="clear" w:color="auto" w:fill="auto"/>
            <w:noWrap/>
            <w:vAlign w:val="bottom"/>
            <w:hideMark/>
          </w:tcPr>
          <w:p w14:paraId="761BA2A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-14.037194</w:t>
            </w:r>
          </w:p>
        </w:tc>
        <w:tc>
          <w:tcPr>
            <w:tcW w:w="2030" w:type="dxa"/>
            <w:shd w:val="clear" w:color="auto" w:fill="auto"/>
            <w:noWrap/>
            <w:vAlign w:val="bottom"/>
            <w:hideMark/>
          </w:tcPr>
          <w:p w14:paraId="1D3C7ED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92.30799872</w:t>
            </w:r>
          </w:p>
        </w:tc>
        <w:tc>
          <w:tcPr>
            <w:tcW w:w="1779" w:type="dxa"/>
            <w:shd w:val="clear" w:color="auto" w:fill="auto"/>
            <w:noWrap/>
            <w:vAlign w:val="bottom"/>
            <w:hideMark/>
          </w:tcPr>
          <w:p w14:paraId="34DA0C2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151.2413249</w:t>
            </w:r>
          </w:p>
        </w:tc>
        <w:tc>
          <w:tcPr>
            <w:tcW w:w="1465" w:type="dxa"/>
            <w:shd w:val="clear" w:color="auto" w:fill="auto"/>
            <w:noWrap/>
            <w:vAlign w:val="bottom"/>
            <w:hideMark/>
          </w:tcPr>
          <w:p w14:paraId="2C10905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-58.93332617</w:t>
            </w:r>
          </w:p>
        </w:tc>
      </w:tr>
      <w:tr w:rsidR="00693A12" w:rsidRPr="00693A12" w14:paraId="68EA8387" w14:textId="77777777" w:rsidTr="00693A12">
        <w:trPr>
          <w:trHeight w:val="288"/>
        </w:trPr>
        <w:tc>
          <w:tcPr>
            <w:tcW w:w="1003" w:type="dxa"/>
            <w:shd w:val="clear" w:color="auto" w:fill="auto"/>
            <w:noWrap/>
            <w:vAlign w:val="bottom"/>
            <w:hideMark/>
          </w:tcPr>
          <w:p w14:paraId="20CA5BCE"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113</w:t>
            </w:r>
          </w:p>
        </w:tc>
        <w:tc>
          <w:tcPr>
            <w:tcW w:w="1217" w:type="dxa"/>
            <w:shd w:val="clear" w:color="auto" w:fill="auto"/>
            <w:noWrap/>
            <w:vAlign w:val="bottom"/>
            <w:hideMark/>
          </w:tcPr>
          <w:p w14:paraId="0E30AD9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107.03539</w:t>
            </w:r>
          </w:p>
        </w:tc>
        <w:tc>
          <w:tcPr>
            <w:tcW w:w="1218" w:type="dxa"/>
            <w:shd w:val="clear" w:color="auto" w:fill="auto"/>
            <w:noWrap/>
            <w:vAlign w:val="bottom"/>
            <w:hideMark/>
          </w:tcPr>
          <w:p w14:paraId="7C80B68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44.809112</w:t>
            </w:r>
          </w:p>
        </w:tc>
        <w:tc>
          <w:tcPr>
            <w:tcW w:w="1102" w:type="dxa"/>
            <w:shd w:val="clear" w:color="auto" w:fill="auto"/>
            <w:noWrap/>
            <w:vAlign w:val="bottom"/>
            <w:hideMark/>
          </w:tcPr>
          <w:p w14:paraId="70E71AC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-44.8584</w:t>
            </w:r>
          </w:p>
        </w:tc>
        <w:tc>
          <w:tcPr>
            <w:tcW w:w="1218" w:type="dxa"/>
            <w:shd w:val="clear" w:color="auto" w:fill="auto"/>
            <w:noWrap/>
            <w:vAlign w:val="bottom"/>
            <w:hideMark/>
          </w:tcPr>
          <w:p w14:paraId="6CFA437D"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57FC0978"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7B04328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-21.576862</w:t>
            </w:r>
          </w:p>
        </w:tc>
        <w:tc>
          <w:tcPr>
            <w:tcW w:w="1218" w:type="dxa"/>
            <w:shd w:val="clear" w:color="auto" w:fill="auto"/>
            <w:noWrap/>
            <w:vAlign w:val="bottom"/>
            <w:hideMark/>
          </w:tcPr>
          <w:p w14:paraId="6B147C5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14.278118</w:t>
            </w:r>
          </w:p>
        </w:tc>
        <w:tc>
          <w:tcPr>
            <w:tcW w:w="2030" w:type="dxa"/>
            <w:shd w:val="clear" w:color="auto" w:fill="auto"/>
            <w:noWrap/>
            <w:vAlign w:val="bottom"/>
            <w:hideMark/>
          </w:tcPr>
          <w:p w14:paraId="0BF371D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99.68735911</w:t>
            </w:r>
          </w:p>
        </w:tc>
        <w:tc>
          <w:tcPr>
            <w:tcW w:w="1779" w:type="dxa"/>
            <w:shd w:val="clear" w:color="auto" w:fill="auto"/>
            <w:noWrap/>
            <w:vAlign w:val="bottom"/>
            <w:hideMark/>
          </w:tcPr>
          <w:p w14:paraId="1562592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166.1226186</w:t>
            </w:r>
          </w:p>
        </w:tc>
        <w:tc>
          <w:tcPr>
            <w:tcW w:w="1465" w:type="dxa"/>
            <w:shd w:val="clear" w:color="auto" w:fill="auto"/>
            <w:noWrap/>
            <w:vAlign w:val="bottom"/>
            <w:hideMark/>
          </w:tcPr>
          <w:p w14:paraId="7902510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-66.43525954</w:t>
            </w:r>
          </w:p>
        </w:tc>
      </w:tr>
      <w:tr w:rsidR="00693A12" w:rsidRPr="00693A12" w14:paraId="75ECDC48" w14:textId="77777777" w:rsidTr="00693A12">
        <w:trPr>
          <w:trHeight w:val="288"/>
        </w:trPr>
        <w:tc>
          <w:tcPr>
            <w:tcW w:w="1003" w:type="dxa"/>
            <w:shd w:val="clear" w:color="auto" w:fill="auto"/>
            <w:noWrap/>
            <w:vAlign w:val="bottom"/>
            <w:hideMark/>
          </w:tcPr>
          <w:p w14:paraId="07C4CF1A"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114</w:t>
            </w:r>
          </w:p>
        </w:tc>
        <w:tc>
          <w:tcPr>
            <w:tcW w:w="1217" w:type="dxa"/>
            <w:shd w:val="clear" w:color="auto" w:fill="auto"/>
            <w:noWrap/>
            <w:vAlign w:val="bottom"/>
            <w:hideMark/>
          </w:tcPr>
          <w:p w14:paraId="2449D1F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17.644788</w:t>
            </w:r>
          </w:p>
        </w:tc>
        <w:tc>
          <w:tcPr>
            <w:tcW w:w="1218" w:type="dxa"/>
            <w:shd w:val="clear" w:color="auto" w:fill="auto"/>
            <w:noWrap/>
            <w:vAlign w:val="bottom"/>
            <w:hideMark/>
          </w:tcPr>
          <w:p w14:paraId="3F09C3E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18.386874</w:t>
            </w:r>
          </w:p>
        </w:tc>
        <w:tc>
          <w:tcPr>
            <w:tcW w:w="1102" w:type="dxa"/>
            <w:shd w:val="clear" w:color="auto" w:fill="auto"/>
            <w:noWrap/>
            <w:vAlign w:val="bottom"/>
            <w:hideMark/>
          </w:tcPr>
          <w:p w14:paraId="74AE665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-18.60671</w:t>
            </w:r>
          </w:p>
        </w:tc>
        <w:tc>
          <w:tcPr>
            <w:tcW w:w="1218" w:type="dxa"/>
            <w:shd w:val="clear" w:color="auto" w:fill="auto"/>
            <w:noWrap/>
            <w:vAlign w:val="bottom"/>
            <w:hideMark/>
          </w:tcPr>
          <w:p w14:paraId="6197F7A2"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1E03E356"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163519C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-24.906461</w:t>
            </w:r>
          </w:p>
        </w:tc>
        <w:tc>
          <w:tcPr>
            <w:tcW w:w="1218" w:type="dxa"/>
            <w:shd w:val="clear" w:color="auto" w:fill="auto"/>
            <w:noWrap/>
            <w:vAlign w:val="bottom"/>
            <w:hideMark/>
          </w:tcPr>
          <w:p w14:paraId="0E2AE8B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17.98383</w:t>
            </w:r>
          </w:p>
        </w:tc>
        <w:tc>
          <w:tcPr>
            <w:tcW w:w="2030" w:type="dxa"/>
            <w:shd w:val="clear" w:color="auto" w:fill="auto"/>
            <w:noWrap/>
            <w:vAlign w:val="bottom"/>
            <w:hideMark/>
          </w:tcPr>
          <w:p w14:paraId="1F2DC2B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10.50232399</w:t>
            </w:r>
          </w:p>
        </w:tc>
        <w:tc>
          <w:tcPr>
            <w:tcW w:w="1779" w:type="dxa"/>
            <w:shd w:val="clear" w:color="auto" w:fill="auto"/>
            <w:noWrap/>
            <w:vAlign w:val="bottom"/>
            <w:hideMark/>
          </w:tcPr>
          <w:p w14:paraId="3994B0D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54.01549168</w:t>
            </w:r>
          </w:p>
        </w:tc>
        <w:tc>
          <w:tcPr>
            <w:tcW w:w="1465" w:type="dxa"/>
            <w:shd w:val="clear" w:color="auto" w:fill="auto"/>
            <w:noWrap/>
            <w:vAlign w:val="bottom"/>
            <w:hideMark/>
          </w:tcPr>
          <w:p w14:paraId="1850FC5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-43.5131677</w:t>
            </w:r>
          </w:p>
        </w:tc>
      </w:tr>
      <w:tr w:rsidR="00693A12" w:rsidRPr="00693A12" w14:paraId="5FA25328" w14:textId="77777777" w:rsidTr="00693A12">
        <w:trPr>
          <w:trHeight w:val="288"/>
        </w:trPr>
        <w:tc>
          <w:tcPr>
            <w:tcW w:w="1003" w:type="dxa"/>
            <w:shd w:val="clear" w:color="auto" w:fill="auto"/>
            <w:noWrap/>
            <w:vAlign w:val="bottom"/>
            <w:hideMark/>
          </w:tcPr>
          <w:p w14:paraId="1ACBB816"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115</w:t>
            </w:r>
          </w:p>
        </w:tc>
        <w:tc>
          <w:tcPr>
            <w:tcW w:w="1217" w:type="dxa"/>
            <w:shd w:val="clear" w:color="auto" w:fill="auto"/>
            <w:noWrap/>
            <w:vAlign w:val="bottom"/>
            <w:hideMark/>
          </w:tcPr>
          <w:p w14:paraId="1461D64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9.9296776</w:t>
            </w:r>
          </w:p>
        </w:tc>
        <w:tc>
          <w:tcPr>
            <w:tcW w:w="1218" w:type="dxa"/>
            <w:shd w:val="clear" w:color="auto" w:fill="auto"/>
            <w:noWrap/>
            <w:vAlign w:val="bottom"/>
            <w:hideMark/>
          </w:tcPr>
          <w:p w14:paraId="0865EA5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26.676089</w:t>
            </w:r>
          </w:p>
        </w:tc>
        <w:tc>
          <w:tcPr>
            <w:tcW w:w="1102" w:type="dxa"/>
            <w:shd w:val="clear" w:color="auto" w:fill="auto"/>
            <w:noWrap/>
            <w:vAlign w:val="bottom"/>
            <w:hideMark/>
          </w:tcPr>
          <w:p w14:paraId="48DBB3D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-26.64106</w:t>
            </w:r>
          </w:p>
        </w:tc>
        <w:tc>
          <w:tcPr>
            <w:tcW w:w="1218" w:type="dxa"/>
            <w:shd w:val="clear" w:color="auto" w:fill="auto"/>
            <w:noWrap/>
            <w:vAlign w:val="bottom"/>
            <w:hideMark/>
          </w:tcPr>
          <w:p w14:paraId="2F8F2DB3"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22D909C4"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7B58609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-20.716346</w:t>
            </w:r>
          </w:p>
        </w:tc>
        <w:tc>
          <w:tcPr>
            <w:tcW w:w="1218" w:type="dxa"/>
            <w:shd w:val="clear" w:color="auto" w:fill="auto"/>
            <w:noWrap/>
            <w:vAlign w:val="bottom"/>
            <w:hideMark/>
          </w:tcPr>
          <w:p w14:paraId="087E907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16.677395</w:t>
            </w:r>
          </w:p>
        </w:tc>
        <w:tc>
          <w:tcPr>
            <w:tcW w:w="2030" w:type="dxa"/>
            <w:shd w:val="clear" w:color="auto" w:fill="auto"/>
            <w:noWrap/>
            <w:vAlign w:val="bottom"/>
            <w:hideMark/>
          </w:tcPr>
          <w:p w14:paraId="7A7A138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5.925756567</w:t>
            </w:r>
          </w:p>
        </w:tc>
        <w:tc>
          <w:tcPr>
            <w:tcW w:w="1779" w:type="dxa"/>
            <w:shd w:val="clear" w:color="auto" w:fill="auto"/>
            <w:noWrap/>
            <w:vAlign w:val="bottom"/>
            <w:hideMark/>
          </w:tcPr>
          <w:p w14:paraId="384D0A0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53.28316144</w:t>
            </w:r>
          </w:p>
        </w:tc>
        <w:tc>
          <w:tcPr>
            <w:tcW w:w="1465" w:type="dxa"/>
            <w:shd w:val="clear" w:color="auto" w:fill="auto"/>
            <w:noWrap/>
            <w:vAlign w:val="bottom"/>
            <w:hideMark/>
          </w:tcPr>
          <w:p w14:paraId="7E856C8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-47.35740487</w:t>
            </w:r>
          </w:p>
        </w:tc>
      </w:tr>
      <w:tr w:rsidR="00693A12" w:rsidRPr="00693A12" w14:paraId="7C46D551" w14:textId="77777777" w:rsidTr="00693A12">
        <w:trPr>
          <w:trHeight w:val="288"/>
        </w:trPr>
        <w:tc>
          <w:tcPr>
            <w:tcW w:w="1003" w:type="dxa"/>
            <w:shd w:val="clear" w:color="auto" w:fill="auto"/>
            <w:noWrap/>
            <w:vAlign w:val="bottom"/>
            <w:hideMark/>
          </w:tcPr>
          <w:p w14:paraId="715D2222"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116</w:t>
            </w:r>
          </w:p>
        </w:tc>
        <w:tc>
          <w:tcPr>
            <w:tcW w:w="1217" w:type="dxa"/>
            <w:shd w:val="clear" w:color="auto" w:fill="auto"/>
            <w:noWrap/>
            <w:vAlign w:val="bottom"/>
            <w:hideMark/>
          </w:tcPr>
          <w:p w14:paraId="1CF3752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1.0762022</w:t>
            </w:r>
          </w:p>
        </w:tc>
        <w:tc>
          <w:tcPr>
            <w:tcW w:w="1218" w:type="dxa"/>
            <w:shd w:val="clear" w:color="auto" w:fill="auto"/>
            <w:noWrap/>
            <w:vAlign w:val="bottom"/>
            <w:hideMark/>
          </w:tcPr>
          <w:p w14:paraId="42E31EE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-12.979922</w:t>
            </w:r>
          </w:p>
        </w:tc>
        <w:tc>
          <w:tcPr>
            <w:tcW w:w="1102" w:type="dxa"/>
            <w:shd w:val="clear" w:color="auto" w:fill="auto"/>
            <w:noWrap/>
            <w:vAlign w:val="bottom"/>
            <w:hideMark/>
          </w:tcPr>
          <w:p w14:paraId="1E248E4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12.09025</w:t>
            </w:r>
          </w:p>
        </w:tc>
        <w:tc>
          <w:tcPr>
            <w:tcW w:w="1218" w:type="dxa"/>
            <w:shd w:val="clear" w:color="auto" w:fill="auto"/>
            <w:noWrap/>
            <w:vAlign w:val="bottom"/>
            <w:hideMark/>
          </w:tcPr>
          <w:p w14:paraId="7B733340"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0D8208F4"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509E1EE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-17.286538</w:t>
            </w:r>
          </w:p>
        </w:tc>
        <w:tc>
          <w:tcPr>
            <w:tcW w:w="1218" w:type="dxa"/>
            <w:shd w:val="clear" w:color="auto" w:fill="auto"/>
            <w:noWrap/>
            <w:vAlign w:val="bottom"/>
            <w:hideMark/>
          </w:tcPr>
          <w:p w14:paraId="5D15635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14.700762</w:t>
            </w:r>
          </w:p>
        </w:tc>
        <w:tc>
          <w:tcPr>
            <w:tcW w:w="2030" w:type="dxa"/>
            <w:shd w:val="clear" w:color="auto" w:fill="auto"/>
            <w:noWrap/>
            <w:vAlign w:val="bottom"/>
            <w:hideMark/>
          </w:tcPr>
          <w:p w14:paraId="189089A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-2.399242442</w:t>
            </w:r>
          </w:p>
        </w:tc>
        <w:tc>
          <w:tcPr>
            <w:tcW w:w="1779" w:type="dxa"/>
            <w:shd w:val="clear" w:color="auto" w:fill="auto"/>
            <w:noWrap/>
            <w:vAlign w:val="bottom"/>
            <w:hideMark/>
          </w:tcPr>
          <w:p w14:paraId="7BFE647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27.86721729</w:t>
            </w:r>
          </w:p>
        </w:tc>
        <w:tc>
          <w:tcPr>
            <w:tcW w:w="1465" w:type="dxa"/>
            <w:shd w:val="clear" w:color="auto" w:fill="auto"/>
            <w:noWrap/>
            <w:vAlign w:val="bottom"/>
            <w:hideMark/>
          </w:tcPr>
          <w:p w14:paraId="6962543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-30.26645973</w:t>
            </w:r>
          </w:p>
        </w:tc>
      </w:tr>
      <w:tr w:rsidR="00693A12" w:rsidRPr="00693A12" w14:paraId="2AB14550" w14:textId="77777777" w:rsidTr="00693A12">
        <w:trPr>
          <w:trHeight w:val="288"/>
        </w:trPr>
        <w:tc>
          <w:tcPr>
            <w:tcW w:w="1003" w:type="dxa"/>
            <w:shd w:val="clear" w:color="auto" w:fill="auto"/>
            <w:noWrap/>
            <w:vAlign w:val="bottom"/>
            <w:hideMark/>
          </w:tcPr>
          <w:p w14:paraId="44727BDD"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117</w:t>
            </w:r>
          </w:p>
        </w:tc>
        <w:tc>
          <w:tcPr>
            <w:tcW w:w="1217" w:type="dxa"/>
            <w:shd w:val="clear" w:color="auto" w:fill="auto"/>
            <w:noWrap/>
            <w:vAlign w:val="bottom"/>
            <w:hideMark/>
          </w:tcPr>
          <w:p w14:paraId="7706957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22.94923</w:t>
            </w:r>
          </w:p>
        </w:tc>
        <w:tc>
          <w:tcPr>
            <w:tcW w:w="1218" w:type="dxa"/>
            <w:shd w:val="clear" w:color="auto" w:fill="auto"/>
            <w:noWrap/>
            <w:vAlign w:val="bottom"/>
            <w:hideMark/>
          </w:tcPr>
          <w:p w14:paraId="529FE6D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-29.840202</w:t>
            </w:r>
          </w:p>
        </w:tc>
        <w:tc>
          <w:tcPr>
            <w:tcW w:w="1102" w:type="dxa"/>
            <w:shd w:val="clear" w:color="auto" w:fill="auto"/>
            <w:noWrap/>
            <w:vAlign w:val="bottom"/>
            <w:hideMark/>
          </w:tcPr>
          <w:p w14:paraId="5B66C6F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-7.831412</w:t>
            </w:r>
          </w:p>
        </w:tc>
        <w:tc>
          <w:tcPr>
            <w:tcW w:w="1218" w:type="dxa"/>
            <w:shd w:val="clear" w:color="auto" w:fill="auto"/>
            <w:noWrap/>
            <w:vAlign w:val="bottom"/>
            <w:hideMark/>
          </w:tcPr>
          <w:p w14:paraId="10EB4F1E"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2E46E886"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7153201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-11.860562</w:t>
            </w:r>
          </w:p>
        </w:tc>
        <w:tc>
          <w:tcPr>
            <w:tcW w:w="1218" w:type="dxa"/>
            <w:shd w:val="clear" w:color="auto" w:fill="auto"/>
            <w:noWrap/>
            <w:vAlign w:val="bottom"/>
            <w:hideMark/>
          </w:tcPr>
          <w:p w14:paraId="1D03E4A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4.829218</w:t>
            </w:r>
          </w:p>
        </w:tc>
        <w:tc>
          <w:tcPr>
            <w:tcW w:w="2030" w:type="dxa"/>
            <w:shd w:val="clear" w:color="auto" w:fill="auto"/>
            <w:noWrap/>
            <w:vAlign w:val="bottom"/>
            <w:hideMark/>
          </w:tcPr>
          <w:p w14:paraId="3967DF1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-21.75372845</w:t>
            </w:r>
          </w:p>
        </w:tc>
        <w:tc>
          <w:tcPr>
            <w:tcW w:w="1779" w:type="dxa"/>
            <w:shd w:val="clear" w:color="auto" w:fill="auto"/>
            <w:noWrap/>
            <w:vAlign w:val="bottom"/>
            <w:hideMark/>
          </w:tcPr>
          <w:p w14:paraId="60E5677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27.77844762</w:t>
            </w:r>
          </w:p>
        </w:tc>
        <w:tc>
          <w:tcPr>
            <w:tcW w:w="1465" w:type="dxa"/>
            <w:shd w:val="clear" w:color="auto" w:fill="auto"/>
            <w:noWrap/>
            <w:vAlign w:val="bottom"/>
            <w:hideMark/>
          </w:tcPr>
          <w:p w14:paraId="5BBE32D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-49.53217607</w:t>
            </w:r>
          </w:p>
        </w:tc>
      </w:tr>
      <w:tr w:rsidR="00693A12" w:rsidRPr="00693A12" w14:paraId="243097CE" w14:textId="77777777" w:rsidTr="00693A12">
        <w:trPr>
          <w:trHeight w:val="288"/>
        </w:trPr>
        <w:tc>
          <w:tcPr>
            <w:tcW w:w="1003" w:type="dxa"/>
            <w:shd w:val="clear" w:color="auto" w:fill="auto"/>
            <w:noWrap/>
            <w:vAlign w:val="bottom"/>
            <w:hideMark/>
          </w:tcPr>
          <w:p w14:paraId="6DBCD46B"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118</w:t>
            </w:r>
          </w:p>
        </w:tc>
        <w:tc>
          <w:tcPr>
            <w:tcW w:w="1217" w:type="dxa"/>
            <w:shd w:val="clear" w:color="auto" w:fill="auto"/>
            <w:noWrap/>
            <w:vAlign w:val="bottom"/>
            <w:hideMark/>
          </w:tcPr>
          <w:p w14:paraId="002DFC3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46.971169</w:t>
            </w:r>
          </w:p>
        </w:tc>
        <w:tc>
          <w:tcPr>
            <w:tcW w:w="1218" w:type="dxa"/>
            <w:shd w:val="clear" w:color="auto" w:fill="auto"/>
            <w:noWrap/>
            <w:vAlign w:val="bottom"/>
            <w:hideMark/>
          </w:tcPr>
          <w:p w14:paraId="7F31A0D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-21.295481</w:t>
            </w:r>
          </w:p>
        </w:tc>
        <w:tc>
          <w:tcPr>
            <w:tcW w:w="1102" w:type="dxa"/>
            <w:shd w:val="clear" w:color="auto" w:fill="auto"/>
            <w:noWrap/>
            <w:vAlign w:val="bottom"/>
            <w:hideMark/>
          </w:tcPr>
          <w:p w14:paraId="2DF3862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-8.80975</w:t>
            </w:r>
          </w:p>
        </w:tc>
        <w:tc>
          <w:tcPr>
            <w:tcW w:w="1218" w:type="dxa"/>
            <w:shd w:val="clear" w:color="auto" w:fill="auto"/>
            <w:noWrap/>
            <w:vAlign w:val="bottom"/>
            <w:hideMark/>
          </w:tcPr>
          <w:p w14:paraId="726DB983"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7672DDC2"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2FB24F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-13.599761</w:t>
            </w:r>
          </w:p>
        </w:tc>
        <w:tc>
          <w:tcPr>
            <w:tcW w:w="1218" w:type="dxa"/>
            <w:shd w:val="clear" w:color="auto" w:fill="auto"/>
            <w:noWrap/>
            <w:vAlign w:val="bottom"/>
            <w:hideMark/>
          </w:tcPr>
          <w:p w14:paraId="669C892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11.229174</w:t>
            </w:r>
          </w:p>
        </w:tc>
        <w:tc>
          <w:tcPr>
            <w:tcW w:w="2030" w:type="dxa"/>
            <w:shd w:val="clear" w:color="auto" w:fill="auto"/>
            <w:noWrap/>
            <w:vAlign w:val="bottom"/>
            <w:hideMark/>
          </w:tcPr>
          <w:p w14:paraId="1E47084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14.49535019</w:t>
            </w:r>
          </w:p>
        </w:tc>
        <w:tc>
          <w:tcPr>
            <w:tcW w:w="1779" w:type="dxa"/>
            <w:shd w:val="clear" w:color="auto" w:fill="auto"/>
            <w:noWrap/>
            <w:vAlign w:val="bottom"/>
            <w:hideMark/>
          </w:tcPr>
          <w:p w14:paraId="2615FEA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58.2003429</w:t>
            </w:r>
          </w:p>
        </w:tc>
        <w:tc>
          <w:tcPr>
            <w:tcW w:w="1465" w:type="dxa"/>
            <w:shd w:val="clear" w:color="auto" w:fill="auto"/>
            <w:noWrap/>
            <w:vAlign w:val="bottom"/>
            <w:hideMark/>
          </w:tcPr>
          <w:p w14:paraId="34D6817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-43.70499271</w:t>
            </w:r>
          </w:p>
        </w:tc>
      </w:tr>
      <w:tr w:rsidR="00693A12" w:rsidRPr="00693A12" w14:paraId="08B54224" w14:textId="77777777" w:rsidTr="00693A12">
        <w:trPr>
          <w:trHeight w:val="288"/>
        </w:trPr>
        <w:tc>
          <w:tcPr>
            <w:tcW w:w="1003" w:type="dxa"/>
            <w:shd w:val="clear" w:color="auto" w:fill="auto"/>
            <w:noWrap/>
            <w:vAlign w:val="bottom"/>
            <w:hideMark/>
          </w:tcPr>
          <w:p w14:paraId="773C85CF"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119</w:t>
            </w:r>
          </w:p>
        </w:tc>
        <w:tc>
          <w:tcPr>
            <w:tcW w:w="1217" w:type="dxa"/>
            <w:shd w:val="clear" w:color="auto" w:fill="auto"/>
            <w:noWrap/>
            <w:vAlign w:val="bottom"/>
            <w:hideMark/>
          </w:tcPr>
          <w:p w14:paraId="67E65D7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57.403353</w:t>
            </w:r>
          </w:p>
        </w:tc>
        <w:tc>
          <w:tcPr>
            <w:tcW w:w="1218" w:type="dxa"/>
            <w:shd w:val="clear" w:color="auto" w:fill="auto"/>
            <w:noWrap/>
            <w:vAlign w:val="bottom"/>
            <w:hideMark/>
          </w:tcPr>
          <w:p w14:paraId="0B9BB30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-14.422053</w:t>
            </w:r>
          </w:p>
        </w:tc>
        <w:tc>
          <w:tcPr>
            <w:tcW w:w="1102" w:type="dxa"/>
            <w:shd w:val="clear" w:color="auto" w:fill="auto"/>
            <w:noWrap/>
            <w:vAlign w:val="bottom"/>
            <w:hideMark/>
          </w:tcPr>
          <w:p w14:paraId="6F2F305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5.578031</w:t>
            </w:r>
          </w:p>
        </w:tc>
        <w:tc>
          <w:tcPr>
            <w:tcW w:w="1218" w:type="dxa"/>
            <w:shd w:val="clear" w:color="auto" w:fill="auto"/>
            <w:noWrap/>
            <w:vAlign w:val="bottom"/>
            <w:hideMark/>
          </w:tcPr>
          <w:p w14:paraId="005E4091"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3ADFAEC0"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323FDEC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-10.811931</w:t>
            </w:r>
          </w:p>
        </w:tc>
        <w:tc>
          <w:tcPr>
            <w:tcW w:w="1218" w:type="dxa"/>
            <w:shd w:val="clear" w:color="auto" w:fill="auto"/>
            <w:noWrap/>
            <w:vAlign w:val="bottom"/>
            <w:hideMark/>
          </w:tcPr>
          <w:p w14:paraId="5753720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6.5853728</w:t>
            </w:r>
          </w:p>
        </w:tc>
        <w:tc>
          <w:tcPr>
            <w:tcW w:w="2030" w:type="dxa"/>
            <w:shd w:val="clear" w:color="auto" w:fill="auto"/>
            <w:noWrap/>
            <w:vAlign w:val="bottom"/>
            <w:hideMark/>
          </w:tcPr>
          <w:p w14:paraId="3749832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44.33277328</w:t>
            </w:r>
          </w:p>
        </w:tc>
        <w:tc>
          <w:tcPr>
            <w:tcW w:w="1779" w:type="dxa"/>
            <w:shd w:val="clear" w:color="auto" w:fill="auto"/>
            <w:noWrap/>
            <w:vAlign w:val="bottom"/>
            <w:hideMark/>
          </w:tcPr>
          <w:p w14:paraId="1A39538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69.56675721</w:t>
            </w:r>
          </w:p>
        </w:tc>
        <w:tc>
          <w:tcPr>
            <w:tcW w:w="1465" w:type="dxa"/>
            <w:shd w:val="clear" w:color="auto" w:fill="auto"/>
            <w:noWrap/>
            <w:vAlign w:val="bottom"/>
            <w:hideMark/>
          </w:tcPr>
          <w:p w14:paraId="2445114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-25.23398392</w:t>
            </w:r>
          </w:p>
        </w:tc>
      </w:tr>
      <w:tr w:rsidR="00693A12" w:rsidRPr="00693A12" w14:paraId="59839457" w14:textId="77777777" w:rsidTr="00693A12">
        <w:trPr>
          <w:trHeight w:val="288"/>
        </w:trPr>
        <w:tc>
          <w:tcPr>
            <w:tcW w:w="1003" w:type="dxa"/>
            <w:shd w:val="clear" w:color="auto" w:fill="auto"/>
            <w:noWrap/>
            <w:vAlign w:val="bottom"/>
            <w:hideMark/>
          </w:tcPr>
          <w:p w14:paraId="2CB71507"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120</w:t>
            </w:r>
          </w:p>
        </w:tc>
        <w:tc>
          <w:tcPr>
            <w:tcW w:w="1217" w:type="dxa"/>
            <w:shd w:val="clear" w:color="auto" w:fill="auto"/>
            <w:noWrap/>
            <w:vAlign w:val="bottom"/>
            <w:hideMark/>
          </w:tcPr>
          <w:p w14:paraId="06AE7EF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68.440564</w:t>
            </w:r>
          </w:p>
        </w:tc>
        <w:tc>
          <w:tcPr>
            <w:tcW w:w="1218" w:type="dxa"/>
            <w:shd w:val="clear" w:color="auto" w:fill="auto"/>
            <w:noWrap/>
            <w:vAlign w:val="bottom"/>
            <w:hideMark/>
          </w:tcPr>
          <w:p w14:paraId="6F4A9AC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-4.7647412</w:t>
            </w:r>
          </w:p>
        </w:tc>
        <w:tc>
          <w:tcPr>
            <w:tcW w:w="1102" w:type="dxa"/>
            <w:shd w:val="clear" w:color="auto" w:fill="auto"/>
            <w:noWrap/>
            <w:vAlign w:val="bottom"/>
            <w:hideMark/>
          </w:tcPr>
          <w:p w14:paraId="1C1FDF1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-8.203998</w:t>
            </w:r>
          </w:p>
        </w:tc>
        <w:tc>
          <w:tcPr>
            <w:tcW w:w="1218" w:type="dxa"/>
            <w:shd w:val="clear" w:color="auto" w:fill="auto"/>
            <w:noWrap/>
            <w:vAlign w:val="bottom"/>
            <w:hideMark/>
          </w:tcPr>
          <w:p w14:paraId="0DBD59E2"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342DEA40"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6080671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-11.281975</w:t>
            </w:r>
          </w:p>
        </w:tc>
        <w:tc>
          <w:tcPr>
            <w:tcW w:w="1218" w:type="dxa"/>
            <w:shd w:val="clear" w:color="auto" w:fill="auto"/>
            <w:noWrap/>
            <w:vAlign w:val="bottom"/>
            <w:hideMark/>
          </w:tcPr>
          <w:p w14:paraId="39001FB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6.9752274</w:t>
            </w:r>
          </w:p>
        </w:tc>
        <w:tc>
          <w:tcPr>
            <w:tcW w:w="2030" w:type="dxa"/>
            <w:shd w:val="clear" w:color="auto" w:fill="auto"/>
            <w:noWrap/>
            <w:vAlign w:val="bottom"/>
            <w:hideMark/>
          </w:tcPr>
          <w:p w14:paraId="54CDB66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51.1650765</w:t>
            </w:r>
          </w:p>
        </w:tc>
        <w:tc>
          <w:tcPr>
            <w:tcW w:w="1779" w:type="dxa"/>
            <w:shd w:val="clear" w:color="auto" w:fill="auto"/>
            <w:noWrap/>
            <w:vAlign w:val="bottom"/>
            <w:hideMark/>
          </w:tcPr>
          <w:p w14:paraId="72DC529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75.41579145</w:t>
            </w:r>
          </w:p>
        </w:tc>
        <w:tc>
          <w:tcPr>
            <w:tcW w:w="1465" w:type="dxa"/>
            <w:shd w:val="clear" w:color="auto" w:fill="auto"/>
            <w:noWrap/>
            <w:vAlign w:val="bottom"/>
            <w:hideMark/>
          </w:tcPr>
          <w:p w14:paraId="0959EA7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-24.25071495</w:t>
            </w:r>
          </w:p>
        </w:tc>
      </w:tr>
      <w:tr w:rsidR="00693A12" w:rsidRPr="00693A12" w14:paraId="29394486" w14:textId="77777777" w:rsidTr="00693A12">
        <w:trPr>
          <w:trHeight w:val="288"/>
        </w:trPr>
        <w:tc>
          <w:tcPr>
            <w:tcW w:w="1003" w:type="dxa"/>
            <w:shd w:val="clear" w:color="auto" w:fill="auto"/>
            <w:noWrap/>
            <w:vAlign w:val="bottom"/>
            <w:hideMark/>
          </w:tcPr>
          <w:p w14:paraId="27DEBCA7"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121</w:t>
            </w:r>
          </w:p>
        </w:tc>
        <w:tc>
          <w:tcPr>
            <w:tcW w:w="1217" w:type="dxa"/>
            <w:shd w:val="clear" w:color="auto" w:fill="auto"/>
            <w:noWrap/>
            <w:vAlign w:val="bottom"/>
            <w:hideMark/>
          </w:tcPr>
          <w:p w14:paraId="26F80D7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77.583988</w:t>
            </w:r>
          </w:p>
        </w:tc>
        <w:tc>
          <w:tcPr>
            <w:tcW w:w="1218" w:type="dxa"/>
            <w:shd w:val="clear" w:color="auto" w:fill="auto"/>
            <w:noWrap/>
            <w:vAlign w:val="bottom"/>
            <w:hideMark/>
          </w:tcPr>
          <w:p w14:paraId="152A3E7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-2.1046929</w:t>
            </w:r>
          </w:p>
        </w:tc>
        <w:tc>
          <w:tcPr>
            <w:tcW w:w="1102" w:type="dxa"/>
            <w:shd w:val="clear" w:color="auto" w:fill="auto"/>
            <w:noWrap/>
            <w:vAlign w:val="bottom"/>
            <w:hideMark/>
          </w:tcPr>
          <w:p w14:paraId="10AA3A3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-12.77874</w:t>
            </w:r>
          </w:p>
        </w:tc>
        <w:tc>
          <w:tcPr>
            <w:tcW w:w="1218" w:type="dxa"/>
            <w:shd w:val="clear" w:color="auto" w:fill="auto"/>
            <w:noWrap/>
            <w:vAlign w:val="bottom"/>
            <w:hideMark/>
          </w:tcPr>
          <w:p w14:paraId="6D87F631"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13FCA812"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5EC86E2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-7.8054222</w:t>
            </w:r>
          </w:p>
        </w:tc>
        <w:tc>
          <w:tcPr>
            <w:tcW w:w="1218" w:type="dxa"/>
            <w:shd w:val="clear" w:color="auto" w:fill="auto"/>
            <w:noWrap/>
            <w:vAlign w:val="bottom"/>
            <w:hideMark/>
          </w:tcPr>
          <w:p w14:paraId="4A3720D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0.3142553</w:t>
            </w:r>
          </w:p>
        </w:tc>
        <w:tc>
          <w:tcPr>
            <w:tcW w:w="2030" w:type="dxa"/>
            <w:shd w:val="clear" w:color="auto" w:fill="auto"/>
            <w:noWrap/>
            <w:vAlign w:val="bottom"/>
            <w:hideMark/>
          </w:tcPr>
          <w:p w14:paraId="3FF4B5C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55.20938517</w:t>
            </w:r>
          </w:p>
        </w:tc>
        <w:tc>
          <w:tcPr>
            <w:tcW w:w="1779" w:type="dxa"/>
            <w:shd w:val="clear" w:color="auto" w:fill="auto"/>
            <w:noWrap/>
            <w:vAlign w:val="bottom"/>
            <w:hideMark/>
          </w:tcPr>
          <w:p w14:paraId="29EF2216"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77.89824367</w:t>
            </w:r>
          </w:p>
        </w:tc>
        <w:tc>
          <w:tcPr>
            <w:tcW w:w="1465" w:type="dxa"/>
            <w:shd w:val="clear" w:color="auto" w:fill="auto"/>
            <w:noWrap/>
            <w:vAlign w:val="bottom"/>
            <w:hideMark/>
          </w:tcPr>
          <w:p w14:paraId="55FB6AB3"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-22.6888585</w:t>
            </w:r>
          </w:p>
        </w:tc>
      </w:tr>
      <w:tr w:rsidR="00693A12" w:rsidRPr="00693A12" w14:paraId="2E1D80A2" w14:textId="77777777" w:rsidTr="00693A12">
        <w:trPr>
          <w:trHeight w:val="288"/>
        </w:trPr>
        <w:tc>
          <w:tcPr>
            <w:tcW w:w="1003" w:type="dxa"/>
            <w:shd w:val="clear" w:color="auto" w:fill="auto"/>
            <w:noWrap/>
            <w:vAlign w:val="bottom"/>
            <w:hideMark/>
          </w:tcPr>
          <w:p w14:paraId="150686F3"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122</w:t>
            </w:r>
          </w:p>
        </w:tc>
        <w:tc>
          <w:tcPr>
            <w:tcW w:w="1217" w:type="dxa"/>
            <w:shd w:val="clear" w:color="auto" w:fill="auto"/>
            <w:noWrap/>
            <w:vAlign w:val="bottom"/>
            <w:hideMark/>
          </w:tcPr>
          <w:p w14:paraId="3673C995"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92.011994</w:t>
            </w:r>
          </w:p>
        </w:tc>
        <w:tc>
          <w:tcPr>
            <w:tcW w:w="1218" w:type="dxa"/>
            <w:shd w:val="clear" w:color="auto" w:fill="auto"/>
            <w:noWrap/>
            <w:vAlign w:val="bottom"/>
            <w:hideMark/>
          </w:tcPr>
          <w:p w14:paraId="1309208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-12.730728</w:t>
            </w:r>
          </w:p>
        </w:tc>
        <w:tc>
          <w:tcPr>
            <w:tcW w:w="1102" w:type="dxa"/>
            <w:shd w:val="clear" w:color="auto" w:fill="auto"/>
            <w:noWrap/>
            <w:vAlign w:val="bottom"/>
            <w:hideMark/>
          </w:tcPr>
          <w:p w14:paraId="6032059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-7.611463</w:t>
            </w:r>
          </w:p>
        </w:tc>
        <w:tc>
          <w:tcPr>
            <w:tcW w:w="1218" w:type="dxa"/>
            <w:shd w:val="clear" w:color="auto" w:fill="auto"/>
            <w:noWrap/>
            <w:vAlign w:val="bottom"/>
            <w:hideMark/>
          </w:tcPr>
          <w:p w14:paraId="7A0CE87C"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5C3FE890"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1AC9BE8C"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-5.6427977</w:t>
            </w:r>
          </w:p>
        </w:tc>
        <w:tc>
          <w:tcPr>
            <w:tcW w:w="1218" w:type="dxa"/>
            <w:shd w:val="clear" w:color="auto" w:fill="auto"/>
            <w:noWrap/>
            <w:vAlign w:val="bottom"/>
            <w:hideMark/>
          </w:tcPr>
          <w:p w14:paraId="489FB95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-1.0593103</w:t>
            </w:r>
          </w:p>
        </w:tc>
        <w:tc>
          <w:tcPr>
            <w:tcW w:w="2030" w:type="dxa"/>
            <w:shd w:val="clear" w:color="auto" w:fill="auto"/>
            <w:noWrap/>
            <w:vAlign w:val="bottom"/>
            <w:hideMark/>
          </w:tcPr>
          <w:p w14:paraId="3296B04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64.9676959</w:t>
            </w:r>
          </w:p>
        </w:tc>
        <w:tc>
          <w:tcPr>
            <w:tcW w:w="1779" w:type="dxa"/>
            <w:shd w:val="clear" w:color="auto" w:fill="auto"/>
            <w:noWrap/>
            <w:vAlign w:val="bottom"/>
            <w:hideMark/>
          </w:tcPr>
          <w:p w14:paraId="59F45912"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92.01199445</w:t>
            </w:r>
          </w:p>
        </w:tc>
        <w:tc>
          <w:tcPr>
            <w:tcW w:w="1465" w:type="dxa"/>
            <w:shd w:val="clear" w:color="auto" w:fill="auto"/>
            <w:noWrap/>
            <w:vAlign w:val="bottom"/>
            <w:hideMark/>
          </w:tcPr>
          <w:p w14:paraId="0E09EEDE"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-27.04429855</w:t>
            </w:r>
          </w:p>
        </w:tc>
      </w:tr>
      <w:tr w:rsidR="00693A12" w:rsidRPr="00693A12" w14:paraId="77A9F566" w14:textId="77777777" w:rsidTr="00693A12">
        <w:trPr>
          <w:trHeight w:val="288"/>
        </w:trPr>
        <w:tc>
          <w:tcPr>
            <w:tcW w:w="1003" w:type="dxa"/>
            <w:shd w:val="clear" w:color="auto" w:fill="auto"/>
            <w:noWrap/>
            <w:vAlign w:val="bottom"/>
            <w:hideMark/>
          </w:tcPr>
          <w:p w14:paraId="3CDC935B"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123</w:t>
            </w:r>
          </w:p>
        </w:tc>
        <w:tc>
          <w:tcPr>
            <w:tcW w:w="1217" w:type="dxa"/>
            <w:shd w:val="clear" w:color="auto" w:fill="auto"/>
            <w:noWrap/>
            <w:vAlign w:val="bottom"/>
            <w:hideMark/>
          </w:tcPr>
          <w:p w14:paraId="750DCEF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98.108198</w:t>
            </w:r>
          </w:p>
        </w:tc>
        <w:tc>
          <w:tcPr>
            <w:tcW w:w="1218" w:type="dxa"/>
            <w:shd w:val="clear" w:color="auto" w:fill="auto"/>
            <w:noWrap/>
            <w:vAlign w:val="bottom"/>
            <w:hideMark/>
          </w:tcPr>
          <w:p w14:paraId="2DCAC44F"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-4.7499727</w:t>
            </w:r>
          </w:p>
        </w:tc>
        <w:tc>
          <w:tcPr>
            <w:tcW w:w="1102" w:type="dxa"/>
            <w:shd w:val="clear" w:color="auto" w:fill="auto"/>
            <w:noWrap/>
            <w:vAlign w:val="bottom"/>
            <w:hideMark/>
          </w:tcPr>
          <w:p w14:paraId="56D9E30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3.936516</w:t>
            </w:r>
          </w:p>
        </w:tc>
        <w:tc>
          <w:tcPr>
            <w:tcW w:w="1218" w:type="dxa"/>
            <w:shd w:val="clear" w:color="auto" w:fill="auto"/>
            <w:noWrap/>
            <w:vAlign w:val="bottom"/>
            <w:hideMark/>
          </w:tcPr>
          <w:p w14:paraId="7FE7D663"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7C189969"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56C23E5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-2.9674961</w:t>
            </w:r>
          </w:p>
        </w:tc>
        <w:tc>
          <w:tcPr>
            <w:tcW w:w="1218" w:type="dxa"/>
            <w:shd w:val="clear" w:color="auto" w:fill="auto"/>
            <w:noWrap/>
            <w:vAlign w:val="bottom"/>
            <w:hideMark/>
          </w:tcPr>
          <w:p w14:paraId="74DD75ED"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-1.5681473</w:t>
            </w:r>
          </w:p>
        </w:tc>
        <w:tc>
          <w:tcPr>
            <w:tcW w:w="2030" w:type="dxa"/>
            <w:shd w:val="clear" w:color="auto" w:fill="auto"/>
            <w:noWrap/>
            <w:vAlign w:val="bottom"/>
            <w:hideMark/>
          </w:tcPr>
          <w:p w14:paraId="6F01F064"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92.75909845</w:t>
            </w:r>
          </w:p>
        </w:tc>
        <w:tc>
          <w:tcPr>
            <w:tcW w:w="1779" w:type="dxa"/>
            <w:shd w:val="clear" w:color="auto" w:fill="auto"/>
            <w:noWrap/>
            <w:vAlign w:val="bottom"/>
            <w:hideMark/>
          </w:tcPr>
          <w:p w14:paraId="387030B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102.0447146</w:t>
            </w:r>
          </w:p>
        </w:tc>
        <w:tc>
          <w:tcPr>
            <w:tcW w:w="1465" w:type="dxa"/>
            <w:shd w:val="clear" w:color="auto" w:fill="auto"/>
            <w:noWrap/>
            <w:vAlign w:val="bottom"/>
            <w:hideMark/>
          </w:tcPr>
          <w:p w14:paraId="430A27E9"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-9.285616144</w:t>
            </w:r>
          </w:p>
        </w:tc>
      </w:tr>
      <w:tr w:rsidR="00693A12" w:rsidRPr="00693A12" w14:paraId="6652EA69" w14:textId="77777777" w:rsidTr="00693A12">
        <w:trPr>
          <w:trHeight w:val="288"/>
        </w:trPr>
        <w:tc>
          <w:tcPr>
            <w:tcW w:w="1003" w:type="dxa"/>
            <w:shd w:val="clear" w:color="auto" w:fill="auto"/>
            <w:noWrap/>
            <w:vAlign w:val="bottom"/>
            <w:hideMark/>
          </w:tcPr>
          <w:p w14:paraId="4E384F80" w14:textId="77777777" w:rsidR="00693A12" w:rsidRPr="00693A12" w:rsidRDefault="00693A12" w:rsidP="00693A12">
            <w:pPr>
              <w:pStyle w:val="Tabletext"/>
              <w:rPr>
                <w:rFonts w:ascii="Arial" w:hAnsi="Arial" w:cs="Arial"/>
                <w:b/>
                <w:bCs/>
                <w:color w:val="000000"/>
                <w:sz w:val="16"/>
                <w:szCs w:val="16"/>
                <w:lang w:eastAsia="en-NZ"/>
              </w:rPr>
            </w:pPr>
            <w:r w:rsidRPr="00693A12">
              <w:rPr>
                <w:rFonts w:ascii="Arial" w:hAnsi="Arial" w:cs="Arial"/>
                <w:b/>
                <w:bCs/>
                <w:color w:val="000000"/>
                <w:sz w:val="16"/>
                <w:szCs w:val="16"/>
                <w:lang w:eastAsia="en-NZ"/>
              </w:rPr>
              <w:t>124</w:t>
            </w:r>
          </w:p>
        </w:tc>
        <w:tc>
          <w:tcPr>
            <w:tcW w:w="1217" w:type="dxa"/>
            <w:shd w:val="clear" w:color="auto" w:fill="auto"/>
            <w:noWrap/>
            <w:vAlign w:val="bottom"/>
            <w:hideMark/>
          </w:tcPr>
          <w:p w14:paraId="614ECEA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89.742493</w:t>
            </w:r>
          </w:p>
        </w:tc>
        <w:tc>
          <w:tcPr>
            <w:tcW w:w="1218" w:type="dxa"/>
            <w:shd w:val="clear" w:color="auto" w:fill="auto"/>
            <w:noWrap/>
            <w:vAlign w:val="bottom"/>
            <w:hideMark/>
          </w:tcPr>
          <w:p w14:paraId="275B68EA"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-1.4596426</w:t>
            </w:r>
          </w:p>
        </w:tc>
        <w:tc>
          <w:tcPr>
            <w:tcW w:w="1102" w:type="dxa"/>
            <w:shd w:val="clear" w:color="auto" w:fill="auto"/>
            <w:noWrap/>
            <w:vAlign w:val="bottom"/>
            <w:hideMark/>
          </w:tcPr>
          <w:p w14:paraId="78D496F8"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1.459643</w:t>
            </w:r>
          </w:p>
        </w:tc>
        <w:tc>
          <w:tcPr>
            <w:tcW w:w="1218" w:type="dxa"/>
            <w:shd w:val="clear" w:color="auto" w:fill="auto"/>
            <w:noWrap/>
            <w:vAlign w:val="bottom"/>
            <w:hideMark/>
          </w:tcPr>
          <w:p w14:paraId="0EB0B09E" w14:textId="77777777" w:rsidR="00693A12" w:rsidRPr="00693A12" w:rsidRDefault="00693A12" w:rsidP="00693A12">
            <w:pPr>
              <w:pStyle w:val="Tabletext"/>
              <w:rPr>
                <w:rFonts w:ascii="Arial" w:hAnsi="Arial" w:cs="Arial"/>
                <w:color w:val="000000"/>
                <w:sz w:val="16"/>
                <w:szCs w:val="16"/>
                <w:lang w:eastAsia="en-NZ"/>
              </w:rPr>
            </w:pPr>
          </w:p>
        </w:tc>
        <w:tc>
          <w:tcPr>
            <w:tcW w:w="1102" w:type="dxa"/>
            <w:shd w:val="clear" w:color="auto" w:fill="auto"/>
            <w:noWrap/>
            <w:vAlign w:val="bottom"/>
            <w:hideMark/>
          </w:tcPr>
          <w:p w14:paraId="2B744F14" w14:textId="77777777" w:rsidR="00693A12" w:rsidRPr="00693A12" w:rsidRDefault="00693A12" w:rsidP="00693A12">
            <w:pPr>
              <w:pStyle w:val="Tabletext"/>
              <w:rPr>
                <w:rFonts w:ascii="Arial" w:hAnsi="Arial" w:cs="Arial"/>
                <w:sz w:val="16"/>
                <w:szCs w:val="16"/>
                <w:lang w:eastAsia="en-NZ"/>
              </w:rPr>
            </w:pPr>
          </w:p>
        </w:tc>
        <w:tc>
          <w:tcPr>
            <w:tcW w:w="1218" w:type="dxa"/>
            <w:shd w:val="clear" w:color="auto" w:fill="auto"/>
            <w:noWrap/>
            <w:vAlign w:val="bottom"/>
            <w:hideMark/>
          </w:tcPr>
          <w:p w14:paraId="280A762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-4.6940275</w:t>
            </w:r>
          </w:p>
        </w:tc>
        <w:tc>
          <w:tcPr>
            <w:tcW w:w="1218" w:type="dxa"/>
            <w:shd w:val="clear" w:color="auto" w:fill="auto"/>
            <w:noWrap/>
            <w:vAlign w:val="bottom"/>
            <w:hideMark/>
          </w:tcPr>
          <w:p w14:paraId="34637F60"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-1.9427312</w:t>
            </w:r>
          </w:p>
        </w:tc>
        <w:tc>
          <w:tcPr>
            <w:tcW w:w="2030" w:type="dxa"/>
            <w:shd w:val="clear" w:color="auto" w:fill="auto"/>
            <w:noWrap/>
            <w:vAlign w:val="bottom"/>
            <w:hideMark/>
          </w:tcPr>
          <w:p w14:paraId="681A4B1B"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83.10573469</w:t>
            </w:r>
          </w:p>
        </w:tc>
        <w:tc>
          <w:tcPr>
            <w:tcW w:w="1779" w:type="dxa"/>
            <w:shd w:val="clear" w:color="auto" w:fill="auto"/>
            <w:noWrap/>
            <w:vAlign w:val="bottom"/>
            <w:hideMark/>
          </w:tcPr>
          <w:p w14:paraId="53C044B7"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91.20213599</w:t>
            </w:r>
          </w:p>
        </w:tc>
        <w:tc>
          <w:tcPr>
            <w:tcW w:w="1465" w:type="dxa"/>
            <w:shd w:val="clear" w:color="auto" w:fill="auto"/>
            <w:noWrap/>
            <w:vAlign w:val="bottom"/>
            <w:hideMark/>
          </w:tcPr>
          <w:p w14:paraId="12190EA1" w14:textId="77777777" w:rsidR="00693A12" w:rsidRPr="00693A12" w:rsidRDefault="00693A12" w:rsidP="00693A12">
            <w:pPr>
              <w:pStyle w:val="Tabletext"/>
              <w:rPr>
                <w:rFonts w:ascii="Arial" w:hAnsi="Arial" w:cs="Arial"/>
                <w:color w:val="000000"/>
                <w:sz w:val="16"/>
                <w:szCs w:val="16"/>
                <w:lang w:eastAsia="en-NZ"/>
              </w:rPr>
            </w:pPr>
            <w:r w:rsidRPr="00693A12">
              <w:rPr>
                <w:rFonts w:ascii="Arial" w:hAnsi="Arial" w:cs="Arial"/>
                <w:color w:val="000000"/>
                <w:sz w:val="16"/>
                <w:szCs w:val="16"/>
                <w:lang w:eastAsia="en-NZ"/>
              </w:rPr>
              <w:t>-8.096401302</w:t>
            </w:r>
          </w:p>
        </w:tc>
      </w:tr>
    </w:tbl>
    <w:p w14:paraId="089ABC76" w14:textId="333CBA8F" w:rsidR="00A77906" w:rsidRPr="00693A12" w:rsidRDefault="00A77906" w:rsidP="00693A12">
      <w:pPr>
        <w:pStyle w:val="Tabletext"/>
        <w:rPr>
          <w:rFonts w:ascii="Arial" w:hAnsi="Arial" w:cs="Arial"/>
          <w:sz w:val="16"/>
          <w:szCs w:val="16"/>
        </w:rPr>
      </w:pPr>
    </w:p>
    <w:p w14:paraId="2AB0745F" w14:textId="3144FCEC" w:rsidR="00A77906" w:rsidRPr="00693A12" w:rsidRDefault="00A77906" w:rsidP="00693A12">
      <w:pPr>
        <w:pStyle w:val="Tabletext"/>
        <w:rPr>
          <w:rFonts w:ascii="Arial" w:hAnsi="Arial" w:cs="Arial"/>
          <w:sz w:val="16"/>
          <w:szCs w:val="16"/>
        </w:rPr>
      </w:pPr>
    </w:p>
    <w:sectPr w:rsidR="00A77906" w:rsidRPr="00693A12" w:rsidSect="00802DC8">
      <w:pgSz w:w="16838" w:h="11906" w:orient="landscape" w:code="9"/>
      <w:pgMar w:top="226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1A71BA" w14:textId="77777777" w:rsidR="00BB0F1E" w:rsidRDefault="00BB0F1E" w:rsidP="005602D3">
      <w:pPr>
        <w:spacing w:after="0" w:line="240" w:lineRule="auto"/>
      </w:pPr>
      <w:r>
        <w:separator/>
      </w:r>
    </w:p>
  </w:endnote>
  <w:endnote w:type="continuationSeparator" w:id="0">
    <w:p w14:paraId="29A6812E" w14:textId="77777777" w:rsidR="00BB0F1E" w:rsidRDefault="00BB0F1E" w:rsidP="005602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DA8F2C" w14:textId="77777777" w:rsidR="00BB0F1E" w:rsidRDefault="00BB0F1E" w:rsidP="005602D3">
      <w:pPr>
        <w:spacing w:after="0" w:line="240" w:lineRule="auto"/>
      </w:pPr>
      <w:r>
        <w:separator/>
      </w:r>
    </w:p>
  </w:footnote>
  <w:footnote w:type="continuationSeparator" w:id="0">
    <w:p w14:paraId="29F9A950" w14:textId="77777777" w:rsidR="00BB0F1E" w:rsidRDefault="00BB0F1E" w:rsidP="005602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693108"/>
      <w:docPartObj>
        <w:docPartGallery w:val="Page Numbers (Top of Page)"/>
        <w:docPartUnique/>
      </w:docPartObj>
    </w:sdtPr>
    <w:sdtEndPr>
      <w:rPr>
        <w:noProof/>
        <w:sz w:val="22"/>
      </w:rPr>
    </w:sdtEndPr>
    <w:sdtContent>
      <w:p w14:paraId="489FA35E" w14:textId="77777777" w:rsidR="005602D3" w:rsidRPr="005602D3" w:rsidRDefault="005602D3">
        <w:pPr>
          <w:pStyle w:val="Header"/>
          <w:jc w:val="right"/>
          <w:rPr>
            <w:sz w:val="22"/>
          </w:rPr>
        </w:pPr>
        <w:r w:rsidRPr="005602D3">
          <w:rPr>
            <w:sz w:val="22"/>
          </w:rPr>
          <w:fldChar w:fldCharType="begin"/>
        </w:r>
        <w:r w:rsidRPr="005602D3">
          <w:rPr>
            <w:sz w:val="22"/>
          </w:rPr>
          <w:instrText xml:space="preserve"> PAGE   \* MERGEFORMAT </w:instrText>
        </w:r>
        <w:r w:rsidRPr="005602D3">
          <w:rPr>
            <w:sz w:val="22"/>
          </w:rPr>
          <w:fldChar w:fldCharType="separate"/>
        </w:r>
        <w:r w:rsidR="0043446A">
          <w:rPr>
            <w:noProof/>
            <w:sz w:val="22"/>
          </w:rPr>
          <w:t>1</w:t>
        </w:r>
        <w:r w:rsidRPr="005602D3">
          <w:rPr>
            <w:noProof/>
            <w:sz w:val="22"/>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E7C9F" w14:textId="3897EB23" w:rsidR="007B2875" w:rsidRDefault="00BB0F1E">
    <w:pPr>
      <w:pStyle w:val="Header"/>
      <w:jc w:val="right"/>
      <w:rPr>
        <w:color w:val="5B9BD5" w:themeColor="accent1"/>
        <w:sz w:val="28"/>
        <w:szCs w:val="28"/>
      </w:rPr>
    </w:pPr>
    <w:sdt>
      <w:sdtPr>
        <w:rPr>
          <w:sz w:val="22"/>
        </w:rPr>
        <w:id w:val="-1676407943"/>
        <w:docPartObj>
          <w:docPartGallery w:val="Page Numbers (Top of Page)"/>
          <w:docPartUnique/>
        </w:docPartObj>
      </w:sdtPr>
      <w:sdtEndPr>
        <w:rPr>
          <w:noProof/>
          <w:color w:val="5B9BD5" w:themeColor="accent1"/>
          <w:sz w:val="28"/>
          <w:szCs w:val="28"/>
        </w:rPr>
      </w:sdtEndPr>
      <w:sdtContent>
        <w:r w:rsidR="007B2875">
          <w:rPr>
            <w:sz w:val="22"/>
          </w:rPr>
          <w:fldChar w:fldCharType="begin"/>
        </w:r>
        <w:r w:rsidR="007B2875">
          <w:instrText xml:space="preserve"> PAGE  \* ROMAN  \* MERGEFORMAT </w:instrText>
        </w:r>
        <w:r w:rsidR="007B2875">
          <w:rPr>
            <w:sz w:val="22"/>
          </w:rPr>
          <w:fldChar w:fldCharType="separate"/>
        </w:r>
        <w:r w:rsidR="007B2875">
          <w:rPr>
            <w:noProof/>
            <w:color w:val="5B9BD5" w:themeColor="accent1"/>
            <w:sz w:val="28"/>
            <w:szCs w:val="28"/>
          </w:rPr>
          <w:t>II</w:t>
        </w:r>
        <w:r w:rsidR="007B2875">
          <w:rPr>
            <w:noProof/>
            <w:color w:val="5B9BD5" w:themeColor="accent1"/>
            <w:sz w:val="28"/>
            <w:szCs w:val="28"/>
          </w:rPr>
          <w:fldChar w:fldCharType="end"/>
        </w:r>
      </w:sdtContent>
    </w:sdt>
  </w:p>
  <w:p w14:paraId="2ADD8B22" w14:textId="281CB9BE" w:rsidR="007B2875" w:rsidRDefault="007B28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FC612E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A1CC7C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4B65D4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9204CA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0A46953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9A6435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FDA86C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62A902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DE0BA6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35AF53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E0722E6"/>
    <w:multiLevelType w:val="hybridMultilevel"/>
    <w:tmpl w:val="2872E6D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289F10D5"/>
    <w:multiLevelType w:val="hybridMultilevel"/>
    <w:tmpl w:val="2872E6D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5262563"/>
    <w:multiLevelType w:val="hybridMultilevel"/>
    <w:tmpl w:val="11A434E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56EE207C"/>
    <w:multiLevelType w:val="multilevel"/>
    <w:tmpl w:val="AF46ADF6"/>
    <w:lvl w:ilvl="0">
      <w:start w:val="1"/>
      <w:numFmt w:val="decimal"/>
      <w:pStyle w:val="Heading1"/>
      <w:lvlText w:val="Chapter %1"/>
      <w:lvlJc w:val="left"/>
      <w:pPr>
        <w:ind w:left="432" w:hanging="432"/>
      </w:pPr>
      <w:rPr>
        <w:rFonts w:hint="default"/>
      </w:rPr>
    </w:lvl>
    <w:lvl w:ilvl="1">
      <w:start w:val="1"/>
      <w:numFmt w:val="decimal"/>
      <w:pStyle w:val="Heading2"/>
      <w:lvlText w:val="%1.%2"/>
      <w:lvlJc w:val="left"/>
      <w:pPr>
        <w:ind w:left="576" w:hanging="576"/>
      </w:pPr>
      <w:rPr>
        <w:rFonts w:hint="default"/>
        <w:b/>
        <w:bCs/>
      </w:rPr>
    </w:lvl>
    <w:lvl w:ilvl="2">
      <w:start w:val="1"/>
      <w:numFmt w:val="decimal"/>
      <w:pStyle w:val="Heading3"/>
      <w:lvlText w:val="%1.%2.%3"/>
      <w:lvlJc w:val="left"/>
      <w:pPr>
        <w:ind w:left="720" w:hanging="720"/>
      </w:pPr>
      <w:rPr>
        <w:rFonts w:hint="default"/>
        <w:color w:val="auto"/>
      </w:rPr>
    </w:lvl>
    <w:lvl w:ilvl="3">
      <w:start w:val="1"/>
      <w:numFmt w:val="decimal"/>
      <w:pStyle w:val="Heading4"/>
      <w:lvlText w:val="%1.%2.%3.%4"/>
      <w:lvlJc w:val="left"/>
      <w:pPr>
        <w:ind w:left="864" w:hanging="864"/>
      </w:pPr>
      <w:rPr>
        <w:rFonts w:hint="default"/>
        <w:b/>
        <w:bCs/>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6D7A3699"/>
    <w:multiLevelType w:val="hybridMultilevel"/>
    <w:tmpl w:val="B06CC44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3"/>
  </w:num>
  <w:num w:numId="12">
    <w:abstractNumId w:val="14"/>
  </w:num>
  <w:num w:numId="13">
    <w:abstractNumId w:val="10"/>
  </w:num>
  <w:num w:numId="14">
    <w:abstractNumId w:val="12"/>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5BE9"/>
    <w:rsid w:val="00002F3C"/>
    <w:rsid w:val="000126A4"/>
    <w:rsid w:val="00013AC1"/>
    <w:rsid w:val="00013FAE"/>
    <w:rsid w:val="00017EF7"/>
    <w:rsid w:val="00022191"/>
    <w:rsid w:val="000233D0"/>
    <w:rsid w:val="000337DF"/>
    <w:rsid w:val="00033BA2"/>
    <w:rsid w:val="00033BDC"/>
    <w:rsid w:val="00034887"/>
    <w:rsid w:val="00035FC3"/>
    <w:rsid w:val="000424DF"/>
    <w:rsid w:val="00042E65"/>
    <w:rsid w:val="00043881"/>
    <w:rsid w:val="0004597C"/>
    <w:rsid w:val="00045AFF"/>
    <w:rsid w:val="0005087B"/>
    <w:rsid w:val="000514DB"/>
    <w:rsid w:val="00051956"/>
    <w:rsid w:val="00054F32"/>
    <w:rsid w:val="000558FA"/>
    <w:rsid w:val="0006118A"/>
    <w:rsid w:val="0006279A"/>
    <w:rsid w:val="00062FE9"/>
    <w:rsid w:val="00064B11"/>
    <w:rsid w:val="0006611E"/>
    <w:rsid w:val="00070EC8"/>
    <w:rsid w:val="00072678"/>
    <w:rsid w:val="00073833"/>
    <w:rsid w:val="00075380"/>
    <w:rsid w:val="000758E7"/>
    <w:rsid w:val="00075D8A"/>
    <w:rsid w:val="00082FDA"/>
    <w:rsid w:val="0008391A"/>
    <w:rsid w:val="000846FF"/>
    <w:rsid w:val="00091409"/>
    <w:rsid w:val="00091E47"/>
    <w:rsid w:val="00092AFD"/>
    <w:rsid w:val="0009302E"/>
    <w:rsid w:val="00093934"/>
    <w:rsid w:val="00097887"/>
    <w:rsid w:val="000A0EE7"/>
    <w:rsid w:val="000A32BD"/>
    <w:rsid w:val="000A45AF"/>
    <w:rsid w:val="000B079B"/>
    <w:rsid w:val="000B08FB"/>
    <w:rsid w:val="000B2065"/>
    <w:rsid w:val="000B3FD2"/>
    <w:rsid w:val="000B4F53"/>
    <w:rsid w:val="000B526B"/>
    <w:rsid w:val="000C1C64"/>
    <w:rsid w:val="000C4F46"/>
    <w:rsid w:val="000C79F5"/>
    <w:rsid w:val="000C7B2F"/>
    <w:rsid w:val="000D2653"/>
    <w:rsid w:val="000D3E1F"/>
    <w:rsid w:val="000D6DE5"/>
    <w:rsid w:val="000E0135"/>
    <w:rsid w:val="000E2A94"/>
    <w:rsid w:val="000E2CC5"/>
    <w:rsid w:val="000E4335"/>
    <w:rsid w:val="000E4398"/>
    <w:rsid w:val="000E5689"/>
    <w:rsid w:val="000F44E8"/>
    <w:rsid w:val="000F56CB"/>
    <w:rsid w:val="000F7EB9"/>
    <w:rsid w:val="001015F8"/>
    <w:rsid w:val="00101A9B"/>
    <w:rsid w:val="00105290"/>
    <w:rsid w:val="00106954"/>
    <w:rsid w:val="00111EF8"/>
    <w:rsid w:val="00112194"/>
    <w:rsid w:val="0011241E"/>
    <w:rsid w:val="001143E8"/>
    <w:rsid w:val="00114AB9"/>
    <w:rsid w:val="00116A7C"/>
    <w:rsid w:val="00126ADC"/>
    <w:rsid w:val="001276FE"/>
    <w:rsid w:val="00132BEE"/>
    <w:rsid w:val="0013372E"/>
    <w:rsid w:val="001346D3"/>
    <w:rsid w:val="001352A0"/>
    <w:rsid w:val="00140785"/>
    <w:rsid w:val="00140894"/>
    <w:rsid w:val="00140C6A"/>
    <w:rsid w:val="0014225D"/>
    <w:rsid w:val="0014239D"/>
    <w:rsid w:val="0014254D"/>
    <w:rsid w:val="0014408C"/>
    <w:rsid w:val="00145BB4"/>
    <w:rsid w:val="0015348E"/>
    <w:rsid w:val="001547E5"/>
    <w:rsid w:val="00155E8A"/>
    <w:rsid w:val="00157BC8"/>
    <w:rsid w:val="001604AB"/>
    <w:rsid w:val="00162B89"/>
    <w:rsid w:val="00162FCE"/>
    <w:rsid w:val="00167C4F"/>
    <w:rsid w:val="00171C9E"/>
    <w:rsid w:val="00177551"/>
    <w:rsid w:val="00177F54"/>
    <w:rsid w:val="0018024C"/>
    <w:rsid w:val="001804FB"/>
    <w:rsid w:val="001815F6"/>
    <w:rsid w:val="00182579"/>
    <w:rsid w:val="00190DE4"/>
    <w:rsid w:val="0019772C"/>
    <w:rsid w:val="001A0016"/>
    <w:rsid w:val="001A2DF3"/>
    <w:rsid w:val="001A6853"/>
    <w:rsid w:val="001B27D6"/>
    <w:rsid w:val="001B2CF2"/>
    <w:rsid w:val="001C164D"/>
    <w:rsid w:val="001C3054"/>
    <w:rsid w:val="001C4B57"/>
    <w:rsid w:val="001D16BF"/>
    <w:rsid w:val="001E49DE"/>
    <w:rsid w:val="001F2450"/>
    <w:rsid w:val="001F5946"/>
    <w:rsid w:val="001F5AB0"/>
    <w:rsid w:val="001F6C9E"/>
    <w:rsid w:val="00200FD5"/>
    <w:rsid w:val="002015B7"/>
    <w:rsid w:val="00201A80"/>
    <w:rsid w:val="00201CA3"/>
    <w:rsid w:val="0020229E"/>
    <w:rsid w:val="00203289"/>
    <w:rsid w:val="002056F7"/>
    <w:rsid w:val="00207F8F"/>
    <w:rsid w:val="002142C1"/>
    <w:rsid w:val="0021623B"/>
    <w:rsid w:val="00217F90"/>
    <w:rsid w:val="002211F7"/>
    <w:rsid w:val="0022272C"/>
    <w:rsid w:val="00227737"/>
    <w:rsid w:val="00231CE0"/>
    <w:rsid w:val="002338D4"/>
    <w:rsid w:val="00235433"/>
    <w:rsid w:val="00235629"/>
    <w:rsid w:val="00240A28"/>
    <w:rsid w:val="00240ABB"/>
    <w:rsid w:val="00241706"/>
    <w:rsid w:val="0024263F"/>
    <w:rsid w:val="00243FF9"/>
    <w:rsid w:val="0024585A"/>
    <w:rsid w:val="0024762D"/>
    <w:rsid w:val="002479C4"/>
    <w:rsid w:val="002507D5"/>
    <w:rsid w:val="002531CD"/>
    <w:rsid w:val="002532A7"/>
    <w:rsid w:val="00260DAE"/>
    <w:rsid w:val="00265CA0"/>
    <w:rsid w:val="00270A6C"/>
    <w:rsid w:val="00272999"/>
    <w:rsid w:val="0027468C"/>
    <w:rsid w:val="00274D7F"/>
    <w:rsid w:val="00276F40"/>
    <w:rsid w:val="0028736F"/>
    <w:rsid w:val="0029171B"/>
    <w:rsid w:val="00291779"/>
    <w:rsid w:val="00295F83"/>
    <w:rsid w:val="002A1118"/>
    <w:rsid w:val="002A18FC"/>
    <w:rsid w:val="002A2638"/>
    <w:rsid w:val="002A2D6F"/>
    <w:rsid w:val="002A72AC"/>
    <w:rsid w:val="002A7697"/>
    <w:rsid w:val="002A7D8B"/>
    <w:rsid w:val="002B2B8A"/>
    <w:rsid w:val="002B6A1A"/>
    <w:rsid w:val="002B6FF9"/>
    <w:rsid w:val="002C7416"/>
    <w:rsid w:val="002C7472"/>
    <w:rsid w:val="002D4F35"/>
    <w:rsid w:val="002D60CD"/>
    <w:rsid w:val="002D6EA3"/>
    <w:rsid w:val="002E00A7"/>
    <w:rsid w:val="002E12C2"/>
    <w:rsid w:val="002E21D9"/>
    <w:rsid w:val="002E33A0"/>
    <w:rsid w:val="002E5561"/>
    <w:rsid w:val="002E55BD"/>
    <w:rsid w:val="002F13F6"/>
    <w:rsid w:val="002F25CB"/>
    <w:rsid w:val="002F3BDF"/>
    <w:rsid w:val="002F63A4"/>
    <w:rsid w:val="002F7032"/>
    <w:rsid w:val="002F74A1"/>
    <w:rsid w:val="003025B9"/>
    <w:rsid w:val="00310DDB"/>
    <w:rsid w:val="00312E78"/>
    <w:rsid w:val="00316AE5"/>
    <w:rsid w:val="0031796B"/>
    <w:rsid w:val="00317A66"/>
    <w:rsid w:val="003209FE"/>
    <w:rsid w:val="00320A8A"/>
    <w:rsid w:val="00322D8A"/>
    <w:rsid w:val="0033391E"/>
    <w:rsid w:val="003358B6"/>
    <w:rsid w:val="00336391"/>
    <w:rsid w:val="00337108"/>
    <w:rsid w:val="0033712A"/>
    <w:rsid w:val="00337A33"/>
    <w:rsid w:val="003404AA"/>
    <w:rsid w:val="003412E2"/>
    <w:rsid w:val="00341538"/>
    <w:rsid w:val="00341BAA"/>
    <w:rsid w:val="00343582"/>
    <w:rsid w:val="00346429"/>
    <w:rsid w:val="00346EE1"/>
    <w:rsid w:val="00352DDB"/>
    <w:rsid w:val="00353500"/>
    <w:rsid w:val="00356B64"/>
    <w:rsid w:val="00357764"/>
    <w:rsid w:val="00362317"/>
    <w:rsid w:val="00364F3B"/>
    <w:rsid w:val="003654AE"/>
    <w:rsid w:val="00366871"/>
    <w:rsid w:val="003735E4"/>
    <w:rsid w:val="00373E07"/>
    <w:rsid w:val="00377969"/>
    <w:rsid w:val="00381DF4"/>
    <w:rsid w:val="0038533E"/>
    <w:rsid w:val="003854B0"/>
    <w:rsid w:val="003905EF"/>
    <w:rsid w:val="00390D24"/>
    <w:rsid w:val="00390FFA"/>
    <w:rsid w:val="003916E5"/>
    <w:rsid w:val="00391F69"/>
    <w:rsid w:val="00396162"/>
    <w:rsid w:val="003A267E"/>
    <w:rsid w:val="003A393F"/>
    <w:rsid w:val="003A5A9C"/>
    <w:rsid w:val="003A7606"/>
    <w:rsid w:val="003B16AE"/>
    <w:rsid w:val="003C0A0B"/>
    <w:rsid w:val="003C11DC"/>
    <w:rsid w:val="003C6E9C"/>
    <w:rsid w:val="003D018C"/>
    <w:rsid w:val="003E291A"/>
    <w:rsid w:val="003E51CB"/>
    <w:rsid w:val="003E69E6"/>
    <w:rsid w:val="003E6D9A"/>
    <w:rsid w:val="003E7AE1"/>
    <w:rsid w:val="003F19B9"/>
    <w:rsid w:val="003F1EF1"/>
    <w:rsid w:val="003F3237"/>
    <w:rsid w:val="003F4D28"/>
    <w:rsid w:val="003F52A5"/>
    <w:rsid w:val="003F53B6"/>
    <w:rsid w:val="003F6E62"/>
    <w:rsid w:val="003F7BF1"/>
    <w:rsid w:val="00402AB4"/>
    <w:rsid w:val="00403453"/>
    <w:rsid w:val="00404C49"/>
    <w:rsid w:val="00405957"/>
    <w:rsid w:val="004077AF"/>
    <w:rsid w:val="00411FDC"/>
    <w:rsid w:val="00413279"/>
    <w:rsid w:val="00415869"/>
    <w:rsid w:val="00422240"/>
    <w:rsid w:val="00430CB9"/>
    <w:rsid w:val="004313E1"/>
    <w:rsid w:val="004317C8"/>
    <w:rsid w:val="004333B8"/>
    <w:rsid w:val="0043446A"/>
    <w:rsid w:val="00437FA8"/>
    <w:rsid w:val="00441601"/>
    <w:rsid w:val="0044740E"/>
    <w:rsid w:val="00447F1F"/>
    <w:rsid w:val="004526E7"/>
    <w:rsid w:val="004533C4"/>
    <w:rsid w:val="00460988"/>
    <w:rsid w:val="00471064"/>
    <w:rsid w:val="0047328C"/>
    <w:rsid w:val="00476A97"/>
    <w:rsid w:val="00476BE0"/>
    <w:rsid w:val="00482513"/>
    <w:rsid w:val="004831D3"/>
    <w:rsid w:val="00495D42"/>
    <w:rsid w:val="0049693C"/>
    <w:rsid w:val="00496D78"/>
    <w:rsid w:val="004A0E2E"/>
    <w:rsid w:val="004A1530"/>
    <w:rsid w:val="004A35EB"/>
    <w:rsid w:val="004A50D5"/>
    <w:rsid w:val="004A5771"/>
    <w:rsid w:val="004A66CB"/>
    <w:rsid w:val="004B02B2"/>
    <w:rsid w:val="004B0B63"/>
    <w:rsid w:val="004B0C2F"/>
    <w:rsid w:val="004B2666"/>
    <w:rsid w:val="004B623D"/>
    <w:rsid w:val="004C091F"/>
    <w:rsid w:val="004C2267"/>
    <w:rsid w:val="004C48EA"/>
    <w:rsid w:val="004C4F54"/>
    <w:rsid w:val="004C5BE9"/>
    <w:rsid w:val="004D29AC"/>
    <w:rsid w:val="004D6497"/>
    <w:rsid w:val="004D75B4"/>
    <w:rsid w:val="004E00D2"/>
    <w:rsid w:val="004E04A7"/>
    <w:rsid w:val="004E124D"/>
    <w:rsid w:val="004E2264"/>
    <w:rsid w:val="004E43EE"/>
    <w:rsid w:val="004F096D"/>
    <w:rsid w:val="004F678C"/>
    <w:rsid w:val="004F7F7B"/>
    <w:rsid w:val="00501993"/>
    <w:rsid w:val="005051D1"/>
    <w:rsid w:val="0051021C"/>
    <w:rsid w:val="005121B5"/>
    <w:rsid w:val="005125BF"/>
    <w:rsid w:val="005147EA"/>
    <w:rsid w:val="00516898"/>
    <w:rsid w:val="0052119C"/>
    <w:rsid w:val="00523801"/>
    <w:rsid w:val="00524D63"/>
    <w:rsid w:val="005270B0"/>
    <w:rsid w:val="00527264"/>
    <w:rsid w:val="00527FA8"/>
    <w:rsid w:val="005315A4"/>
    <w:rsid w:val="005377D1"/>
    <w:rsid w:val="005409F2"/>
    <w:rsid w:val="00541C79"/>
    <w:rsid w:val="00541CEB"/>
    <w:rsid w:val="005447B9"/>
    <w:rsid w:val="00544C8E"/>
    <w:rsid w:val="0054560A"/>
    <w:rsid w:val="00546B35"/>
    <w:rsid w:val="00551641"/>
    <w:rsid w:val="005602D3"/>
    <w:rsid w:val="005617E6"/>
    <w:rsid w:val="005646F7"/>
    <w:rsid w:val="00564920"/>
    <w:rsid w:val="00571FC9"/>
    <w:rsid w:val="005772C1"/>
    <w:rsid w:val="00581106"/>
    <w:rsid w:val="005847FE"/>
    <w:rsid w:val="00590399"/>
    <w:rsid w:val="00592930"/>
    <w:rsid w:val="00592998"/>
    <w:rsid w:val="005930BF"/>
    <w:rsid w:val="00593311"/>
    <w:rsid w:val="00593711"/>
    <w:rsid w:val="005938C8"/>
    <w:rsid w:val="00595A84"/>
    <w:rsid w:val="0059604D"/>
    <w:rsid w:val="00597B11"/>
    <w:rsid w:val="005A0E34"/>
    <w:rsid w:val="005A159B"/>
    <w:rsid w:val="005A3AEC"/>
    <w:rsid w:val="005A56AE"/>
    <w:rsid w:val="005B0520"/>
    <w:rsid w:val="005B42B0"/>
    <w:rsid w:val="005B7431"/>
    <w:rsid w:val="005B767B"/>
    <w:rsid w:val="005C1E01"/>
    <w:rsid w:val="005C5FB1"/>
    <w:rsid w:val="005C6782"/>
    <w:rsid w:val="005C6B78"/>
    <w:rsid w:val="005C7F48"/>
    <w:rsid w:val="005D2BA6"/>
    <w:rsid w:val="005D375F"/>
    <w:rsid w:val="005D3E60"/>
    <w:rsid w:val="005D632C"/>
    <w:rsid w:val="005D6A74"/>
    <w:rsid w:val="005D6B36"/>
    <w:rsid w:val="005D7328"/>
    <w:rsid w:val="005E00D3"/>
    <w:rsid w:val="005E227D"/>
    <w:rsid w:val="005E4D71"/>
    <w:rsid w:val="005E726D"/>
    <w:rsid w:val="005F0050"/>
    <w:rsid w:val="005F1A8E"/>
    <w:rsid w:val="005F3138"/>
    <w:rsid w:val="005F435D"/>
    <w:rsid w:val="005F4797"/>
    <w:rsid w:val="005F6867"/>
    <w:rsid w:val="006026D0"/>
    <w:rsid w:val="00606638"/>
    <w:rsid w:val="00610290"/>
    <w:rsid w:val="00611511"/>
    <w:rsid w:val="00611975"/>
    <w:rsid w:val="00617D9A"/>
    <w:rsid w:val="00624F13"/>
    <w:rsid w:val="00625489"/>
    <w:rsid w:val="00625D64"/>
    <w:rsid w:val="00627EEA"/>
    <w:rsid w:val="00630CEF"/>
    <w:rsid w:val="0063161B"/>
    <w:rsid w:val="006321A6"/>
    <w:rsid w:val="00632353"/>
    <w:rsid w:val="006338D8"/>
    <w:rsid w:val="006373AA"/>
    <w:rsid w:val="00640353"/>
    <w:rsid w:val="0064036B"/>
    <w:rsid w:val="00650008"/>
    <w:rsid w:val="006511E5"/>
    <w:rsid w:val="006529C0"/>
    <w:rsid w:val="00655606"/>
    <w:rsid w:val="006616FA"/>
    <w:rsid w:val="006622D0"/>
    <w:rsid w:val="006632CC"/>
    <w:rsid w:val="006634EC"/>
    <w:rsid w:val="006815B3"/>
    <w:rsid w:val="00684E94"/>
    <w:rsid w:val="006867BE"/>
    <w:rsid w:val="00692F89"/>
    <w:rsid w:val="00693A12"/>
    <w:rsid w:val="00696309"/>
    <w:rsid w:val="0069753A"/>
    <w:rsid w:val="006A407C"/>
    <w:rsid w:val="006A6AF0"/>
    <w:rsid w:val="006B1BAE"/>
    <w:rsid w:val="006B30C1"/>
    <w:rsid w:val="006B6691"/>
    <w:rsid w:val="006C0242"/>
    <w:rsid w:val="006C3929"/>
    <w:rsid w:val="006C478B"/>
    <w:rsid w:val="006D038A"/>
    <w:rsid w:val="006D1066"/>
    <w:rsid w:val="006D42E2"/>
    <w:rsid w:val="006E04EA"/>
    <w:rsid w:val="006E1D40"/>
    <w:rsid w:val="006E2A2A"/>
    <w:rsid w:val="006E310D"/>
    <w:rsid w:val="006E59B7"/>
    <w:rsid w:val="006E5FAC"/>
    <w:rsid w:val="006E65DE"/>
    <w:rsid w:val="006E7A23"/>
    <w:rsid w:val="006E7E43"/>
    <w:rsid w:val="006F1070"/>
    <w:rsid w:val="006F4AFE"/>
    <w:rsid w:val="006F5D7F"/>
    <w:rsid w:val="006F797D"/>
    <w:rsid w:val="006F7BCB"/>
    <w:rsid w:val="00700CF8"/>
    <w:rsid w:val="0070461C"/>
    <w:rsid w:val="00706174"/>
    <w:rsid w:val="00710266"/>
    <w:rsid w:val="007118C9"/>
    <w:rsid w:val="007152A1"/>
    <w:rsid w:val="00717676"/>
    <w:rsid w:val="007219FF"/>
    <w:rsid w:val="00727EDE"/>
    <w:rsid w:val="007303DF"/>
    <w:rsid w:val="007308D5"/>
    <w:rsid w:val="00731B5B"/>
    <w:rsid w:val="0073245E"/>
    <w:rsid w:val="007337E3"/>
    <w:rsid w:val="00737241"/>
    <w:rsid w:val="00737799"/>
    <w:rsid w:val="00740403"/>
    <w:rsid w:val="00742012"/>
    <w:rsid w:val="007424A6"/>
    <w:rsid w:val="00742971"/>
    <w:rsid w:val="007431AC"/>
    <w:rsid w:val="00743B4D"/>
    <w:rsid w:val="00744161"/>
    <w:rsid w:val="007447A8"/>
    <w:rsid w:val="007448AC"/>
    <w:rsid w:val="00753A46"/>
    <w:rsid w:val="007657EC"/>
    <w:rsid w:val="007658A3"/>
    <w:rsid w:val="00766E80"/>
    <w:rsid w:val="00767EF6"/>
    <w:rsid w:val="00770A47"/>
    <w:rsid w:val="00770F56"/>
    <w:rsid w:val="007713F3"/>
    <w:rsid w:val="00776477"/>
    <w:rsid w:val="00776949"/>
    <w:rsid w:val="00780FBC"/>
    <w:rsid w:val="0078388F"/>
    <w:rsid w:val="00790B04"/>
    <w:rsid w:val="00793027"/>
    <w:rsid w:val="007A59AC"/>
    <w:rsid w:val="007A5AA9"/>
    <w:rsid w:val="007A659E"/>
    <w:rsid w:val="007B2464"/>
    <w:rsid w:val="007B2875"/>
    <w:rsid w:val="007B5DC8"/>
    <w:rsid w:val="007B67F5"/>
    <w:rsid w:val="007C1B9B"/>
    <w:rsid w:val="007C3E9B"/>
    <w:rsid w:val="007C7600"/>
    <w:rsid w:val="007C7615"/>
    <w:rsid w:val="007C7B91"/>
    <w:rsid w:val="007D29FA"/>
    <w:rsid w:val="007D3810"/>
    <w:rsid w:val="007E5F7A"/>
    <w:rsid w:val="007E7F63"/>
    <w:rsid w:val="00800201"/>
    <w:rsid w:val="00802DC8"/>
    <w:rsid w:val="00804DAE"/>
    <w:rsid w:val="0080536A"/>
    <w:rsid w:val="00805CC1"/>
    <w:rsid w:val="00807583"/>
    <w:rsid w:val="00807FE0"/>
    <w:rsid w:val="00814F90"/>
    <w:rsid w:val="00817870"/>
    <w:rsid w:val="008249CE"/>
    <w:rsid w:val="008253FF"/>
    <w:rsid w:val="0082743A"/>
    <w:rsid w:val="00830D88"/>
    <w:rsid w:val="008310CD"/>
    <w:rsid w:val="0083392D"/>
    <w:rsid w:val="00841609"/>
    <w:rsid w:val="00853933"/>
    <w:rsid w:val="00854B7D"/>
    <w:rsid w:val="00855E95"/>
    <w:rsid w:val="008571E9"/>
    <w:rsid w:val="00857393"/>
    <w:rsid w:val="0085759D"/>
    <w:rsid w:val="0086200C"/>
    <w:rsid w:val="00862709"/>
    <w:rsid w:val="00864147"/>
    <w:rsid w:val="00866972"/>
    <w:rsid w:val="0087544F"/>
    <w:rsid w:val="00875E30"/>
    <w:rsid w:val="00877B7D"/>
    <w:rsid w:val="008801EB"/>
    <w:rsid w:val="00882225"/>
    <w:rsid w:val="00882ECA"/>
    <w:rsid w:val="00884DF6"/>
    <w:rsid w:val="00884FAF"/>
    <w:rsid w:val="008918D7"/>
    <w:rsid w:val="00892384"/>
    <w:rsid w:val="00892910"/>
    <w:rsid w:val="00892E3B"/>
    <w:rsid w:val="00893958"/>
    <w:rsid w:val="00893BBF"/>
    <w:rsid w:val="0089470C"/>
    <w:rsid w:val="00894BA8"/>
    <w:rsid w:val="008A1A2D"/>
    <w:rsid w:val="008B09A3"/>
    <w:rsid w:val="008B13E2"/>
    <w:rsid w:val="008B177A"/>
    <w:rsid w:val="008B3C5A"/>
    <w:rsid w:val="008B6726"/>
    <w:rsid w:val="008B6A85"/>
    <w:rsid w:val="008D2B37"/>
    <w:rsid w:val="008D3666"/>
    <w:rsid w:val="008D37B4"/>
    <w:rsid w:val="008D4F9B"/>
    <w:rsid w:val="008D7B78"/>
    <w:rsid w:val="008E1788"/>
    <w:rsid w:val="008E31A5"/>
    <w:rsid w:val="008E5D9E"/>
    <w:rsid w:val="008F2717"/>
    <w:rsid w:val="00900734"/>
    <w:rsid w:val="009048D3"/>
    <w:rsid w:val="00904C7D"/>
    <w:rsid w:val="00910706"/>
    <w:rsid w:val="00914150"/>
    <w:rsid w:val="0091518C"/>
    <w:rsid w:val="00921661"/>
    <w:rsid w:val="00927B96"/>
    <w:rsid w:val="0093224D"/>
    <w:rsid w:val="00932659"/>
    <w:rsid w:val="009372F2"/>
    <w:rsid w:val="00937677"/>
    <w:rsid w:val="0094014B"/>
    <w:rsid w:val="00941EFA"/>
    <w:rsid w:val="00942DE0"/>
    <w:rsid w:val="009506CD"/>
    <w:rsid w:val="009517B2"/>
    <w:rsid w:val="00951B17"/>
    <w:rsid w:val="00953EBE"/>
    <w:rsid w:val="00960B45"/>
    <w:rsid w:val="00963333"/>
    <w:rsid w:val="009730C3"/>
    <w:rsid w:val="009741E0"/>
    <w:rsid w:val="00976CC2"/>
    <w:rsid w:val="0098113F"/>
    <w:rsid w:val="00982D94"/>
    <w:rsid w:val="009843F9"/>
    <w:rsid w:val="00985136"/>
    <w:rsid w:val="009862EC"/>
    <w:rsid w:val="00992941"/>
    <w:rsid w:val="009929E0"/>
    <w:rsid w:val="009950ED"/>
    <w:rsid w:val="009957F2"/>
    <w:rsid w:val="00996E7B"/>
    <w:rsid w:val="00997E60"/>
    <w:rsid w:val="009A27A1"/>
    <w:rsid w:val="009A5CA0"/>
    <w:rsid w:val="009A65DC"/>
    <w:rsid w:val="009B51C4"/>
    <w:rsid w:val="009B54B3"/>
    <w:rsid w:val="009B6FF3"/>
    <w:rsid w:val="009C1EE8"/>
    <w:rsid w:val="009C4C10"/>
    <w:rsid w:val="009C5FAB"/>
    <w:rsid w:val="009D281B"/>
    <w:rsid w:val="009D450C"/>
    <w:rsid w:val="009D4F0E"/>
    <w:rsid w:val="009D541C"/>
    <w:rsid w:val="009E22AA"/>
    <w:rsid w:val="009E447F"/>
    <w:rsid w:val="009E49D9"/>
    <w:rsid w:val="009E6238"/>
    <w:rsid w:val="009E6922"/>
    <w:rsid w:val="009E7DA2"/>
    <w:rsid w:val="009F000D"/>
    <w:rsid w:val="009F0F25"/>
    <w:rsid w:val="009F2FB3"/>
    <w:rsid w:val="009F3ACF"/>
    <w:rsid w:val="009F5D8A"/>
    <w:rsid w:val="009F66FC"/>
    <w:rsid w:val="009F6E94"/>
    <w:rsid w:val="009F7403"/>
    <w:rsid w:val="00A00BC7"/>
    <w:rsid w:val="00A01C57"/>
    <w:rsid w:val="00A061BE"/>
    <w:rsid w:val="00A105B7"/>
    <w:rsid w:val="00A10B0D"/>
    <w:rsid w:val="00A12297"/>
    <w:rsid w:val="00A133FF"/>
    <w:rsid w:val="00A14194"/>
    <w:rsid w:val="00A174DF"/>
    <w:rsid w:val="00A216A0"/>
    <w:rsid w:val="00A30CA5"/>
    <w:rsid w:val="00A31AFD"/>
    <w:rsid w:val="00A37E0D"/>
    <w:rsid w:val="00A43BD1"/>
    <w:rsid w:val="00A44578"/>
    <w:rsid w:val="00A477F4"/>
    <w:rsid w:val="00A53CD0"/>
    <w:rsid w:val="00A54AC7"/>
    <w:rsid w:val="00A557FF"/>
    <w:rsid w:val="00A63BE3"/>
    <w:rsid w:val="00A63D4E"/>
    <w:rsid w:val="00A67FC2"/>
    <w:rsid w:val="00A70891"/>
    <w:rsid w:val="00A728A6"/>
    <w:rsid w:val="00A73B7A"/>
    <w:rsid w:val="00A73EAA"/>
    <w:rsid w:val="00A76A44"/>
    <w:rsid w:val="00A77906"/>
    <w:rsid w:val="00A83197"/>
    <w:rsid w:val="00A9073D"/>
    <w:rsid w:val="00A92239"/>
    <w:rsid w:val="00A925CE"/>
    <w:rsid w:val="00A93DE5"/>
    <w:rsid w:val="00A97369"/>
    <w:rsid w:val="00AA0EC2"/>
    <w:rsid w:val="00AB001F"/>
    <w:rsid w:val="00AB0546"/>
    <w:rsid w:val="00AB140A"/>
    <w:rsid w:val="00AB1CD0"/>
    <w:rsid w:val="00AB3D95"/>
    <w:rsid w:val="00AB3E71"/>
    <w:rsid w:val="00AB50C4"/>
    <w:rsid w:val="00AB5CAE"/>
    <w:rsid w:val="00AC0DFE"/>
    <w:rsid w:val="00AC20AB"/>
    <w:rsid w:val="00AC21CA"/>
    <w:rsid w:val="00AC32F6"/>
    <w:rsid w:val="00AC646B"/>
    <w:rsid w:val="00AD2F0D"/>
    <w:rsid w:val="00AE129F"/>
    <w:rsid w:val="00AE217E"/>
    <w:rsid w:val="00AE2F58"/>
    <w:rsid w:val="00AE5E8F"/>
    <w:rsid w:val="00AE6147"/>
    <w:rsid w:val="00AF3F74"/>
    <w:rsid w:val="00AF478A"/>
    <w:rsid w:val="00AF4C60"/>
    <w:rsid w:val="00AF765E"/>
    <w:rsid w:val="00B01BA4"/>
    <w:rsid w:val="00B02B29"/>
    <w:rsid w:val="00B04797"/>
    <w:rsid w:val="00B06551"/>
    <w:rsid w:val="00B0676C"/>
    <w:rsid w:val="00B06778"/>
    <w:rsid w:val="00B10259"/>
    <w:rsid w:val="00B108E2"/>
    <w:rsid w:val="00B16F23"/>
    <w:rsid w:val="00B173CE"/>
    <w:rsid w:val="00B21F44"/>
    <w:rsid w:val="00B22798"/>
    <w:rsid w:val="00B23143"/>
    <w:rsid w:val="00B23972"/>
    <w:rsid w:val="00B23C91"/>
    <w:rsid w:val="00B3106F"/>
    <w:rsid w:val="00B3154F"/>
    <w:rsid w:val="00B32EF6"/>
    <w:rsid w:val="00B338AA"/>
    <w:rsid w:val="00B33C3E"/>
    <w:rsid w:val="00B3429F"/>
    <w:rsid w:val="00B353C3"/>
    <w:rsid w:val="00B357DD"/>
    <w:rsid w:val="00B36E46"/>
    <w:rsid w:val="00B3721A"/>
    <w:rsid w:val="00B37CCA"/>
    <w:rsid w:val="00B40B26"/>
    <w:rsid w:val="00B4656A"/>
    <w:rsid w:val="00B545E9"/>
    <w:rsid w:val="00B54C18"/>
    <w:rsid w:val="00B55F0A"/>
    <w:rsid w:val="00B57D19"/>
    <w:rsid w:val="00B6494B"/>
    <w:rsid w:val="00B65E0D"/>
    <w:rsid w:val="00B71C08"/>
    <w:rsid w:val="00B72809"/>
    <w:rsid w:val="00B84B4B"/>
    <w:rsid w:val="00B85ADA"/>
    <w:rsid w:val="00B87A6D"/>
    <w:rsid w:val="00B9271E"/>
    <w:rsid w:val="00B92CE4"/>
    <w:rsid w:val="00B9493C"/>
    <w:rsid w:val="00B95E16"/>
    <w:rsid w:val="00B96313"/>
    <w:rsid w:val="00BA02FB"/>
    <w:rsid w:val="00BA1E85"/>
    <w:rsid w:val="00BA5C05"/>
    <w:rsid w:val="00BA6BAB"/>
    <w:rsid w:val="00BA7A6D"/>
    <w:rsid w:val="00BB0066"/>
    <w:rsid w:val="00BB0F1E"/>
    <w:rsid w:val="00BB359E"/>
    <w:rsid w:val="00BB44C3"/>
    <w:rsid w:val="00BB5431"/>
    <w:rsid w:val="00BB629A"/>
    <w:rsid w:val="00BB71D2"/>
    <w:rsid w:val="00BC7F97"/>
    <w:rsid w:val="00BD1458"/>
    <w:rsid w:val="00BD65FE"/>
    <w:rsid w:val="00BE0D1E"/>
    <w:rsid w:val="00BE2935"/>
    <w:rsid w:val="00BE2EEA"/>
    <w:rsid w:val="00BF0DD8"/>
    <w:rsid w:val="00BF1590"/>
    <w:rsid w:val="00BF43D0"/>
    <w:rsid w:val="00C027BE"/>
    <w:rsid w:val="00C03539"/>
    <w:rsid w:val="00C0464E"/>
    <w:rsid w:val="00C05629"/>
    <w:rsid w:val="00C06130"/>
    <w:rsid w:val="00C10EE5"/>
    <w:rsid w:val="00C125F6"/>
    <w:rsid w:val="00C1327F"/>
    <w:rsid w:val="00C14622"/>
    <w:rsid w:val="00C16283"/>
    <w:rsid w:val="00C204C6"/>
    <w:rsid w:val="00C2179F"/>
    <w:rsid w:val="00C21C08"/>
    <w:rsid w:val="00C26DA5"/>
    <w:rsid w:val="00C36018"/>
    <w:rsid w:val="00C36E2E"/>
    <w:rsid w:val="00C400D0"/>
    <w:rsid w:val="00C42610"/>
    <w:rsid w:val="00C44E03"/>
    <w:rsid w:val="00C513D4"/>
    <w:rsid w:val="00C61D0A"/>
    <w:rsid w:val="00C65AB7"/>
    <w:rsid w:val="00C65EC0"/>
    <w:rsid w:val="00C669D7"/>
    <w:rsid w:val="00C66ED1"/>
    <w:rsid w:val="00C67C4C"/>
    <w:rsid w:val="00C714A1"/>
    <w:rsid w:val="00C71617"/>
    <w:rsid w:val="00C767E2"/>
    <w:rsid w:val="00C80081"/>
    <w:rsid w:val="00C825A7"/>
    <w:rsid w:val="00C83175"/>
    <w:rsid w:val="00C831AE"/>
    <w:rsid w:val="00C8445B"/>
    <w:rsid w:val="00C84B6B"/>
    <w:rsid w:val="00C8558E"/>
    <w:rsid w:val="00C8646E"/>
    <w:rsid w:val="00C90E38"/>
    <w:rsid w:val="00C955AC"/>
    <w:rsid w:val="00C97B70"/>
    <w:rsid w:val="00C97E33"/>
    <w:rsid w:val="00CA22A6"/>
    <w:rsid w:val="00CA28B0"/>
    <w:rsid w:val="00CA34D8"/>
    <w:rsid w:val="00CB3C7A"/>
    <w:rsid w:val="00CB4C5A"/>
    <w:rsid w:val="00CB5433"/>
    <w:rsid w:val="00CB5A48"/>
    <w:rsid w:val="00CC0C2E"/>
    <w:rsid w:val="00CC1C5C"/>
    <w:rsid w:val="00CC4489"/>
    <w:rsid w:val="00CC4B74"/>
    <w:rsid w:val="00CC5F1D"/>
    <w:rsid w:val="00CD0736"/>
    <w:rsid w:val="00CD0B08"/>
    <w:rsid w:val="00CD62F8"/>
    <w:rsid w:val="00CD6D5B"/>
    <w:rsid w:val="00CE1185"/>
    <w:rsid w:val="00CE28B4"/>
    <w:rsid w:val="00CE59BF"/>
    <w:rsid w:val="00CE665F"/>
    <w:rsid w:val="00CE6832"/>
    <w:rsid w:val="00D008E1"/>
    <w:rsid w:val="00D06D4C"/>
    <w:rsid w:val="00D0768C"/>
    <w:rsid w:val="00D07AF2"/>
    <w:rsid w:val="00D11889"/>
    <w:rsid w:val="00D145F8"/>
    <w:rsid w:val="00D14F03"/>
    <w:rsid w:val="00D155AE"/>
    <w:rsid w:val="00D209F6"/>
    <w:rsid w:val="00D2289B"/>
    <w:rsid w:val="00D30A75"/>
    <w:rsid w:val="00D32940"/>
    <w:rsid w:val="00D3597F"/>
    <w:rsid w:val="00D36099"/>
    <w:rsid w:val="00D369E4"/>
    <w:rsid w:val="00D419BE"/>
    <w:rsid w:val="00D44FAD"/>
    <w:rsid w:val="00D4692D"/>
    <w:rsid w:val="00D508BB"/>
    <w:rsid w:val="00D511E0"/>
    <w:rsid w:val="00D536DA"/>
    <w:rsid w:val="00D54CBF"/>
    <w:rsid w:val="00D56F6E"/>
    <w:rsid w:val="00D6017E"/>
    <w:rsid w:val="00D6068B"/>
    <w:rsid w:val="00D60C4B"/>
    <w:rsid w:val="00D627FB"/>
    <w:rsid w:val="00D62A61"/>
    <w:rsid w:val="00D63DF7"/>
    <w:rsid w:val="00D64AA0"/>
    <w:rsid w:val="00D65EB8"/>
    <w:rsid w:val="00D700E2"/>
    <w:rsid w:val="00D72643"/>
    <w:rsid w:val="00D84720"/>
    <w:rsid w:val="00D856E4"/>
    <w:rsid w:val="00D85EA4"/>
    <w:rsid w:val="00D866DC"/>
    <w:rsid w:val="00D929C9"/>
    <w:rsid w:val="00D95006"/>
    <w:rsid w:val="00D95FAB"/>
    <w:rsid w:val="00D967BB"/>
    <w:rsid w:val="00DA11FF"/>
    <w:rsid w:val="00DA1FC4"/>
    <w:rsid w:val="00DA3066"/>
    <w:rsid w:val="00DA6BC9"/>
    <w:rsid w:val="00DA7AF6"/>
    <w:rsid w:val="00DB275F"/>
    <w:rsid w:val="00DC3FF8"/>
    <w:rsid w:val="00DC4420"/>
    <w:rsid w:val="00DC6D11"/>
    <w:rsid w:val="00DC6D8E"/>
    <w:rsid w:val="00DD26DA"/>
    <w:rsid w:val="00DD359A"/>
    <w:rsid w:val="00DD6A96"/>
    <w:rsid w:val="00DD76BA"/>
    <w:rsid w:val="00DE1DC8"/>
    <w:rsid w:val="00DE4C50"/>
    <w:rsid w:val="00DE5443"/>
    <w:rsid w:val="00DE7B37"/>
    <w:rsid w:val="00DF22FB"/>
    <w:rsid w:val="00DF3356"/>
    <w:rsid w:val="00DF3E94"/>
    <w:rsid w:val="00DF6410"/>
    <w:rsid w:val="00DF7426"/>
    <w:rsid w:val="00DF74DA"/>
    <w:rsid w:val="00E06C11"/>
    <w:rsid w:val="00E07107"/>
    <w:rsid w:val="00E15E9D"/>
    <w:rsid w:val="00E21415"/>
    <w:rsid w:val="00E21BBD"/>
    <w:rsid w:val="00E220FF"/>
    <w:rsid w:val="00E22AD8"/>
    <w:rsid w:val="00E23574"/>
    <w:rsid w:val="00E243E7"/>
    <w:rsid w:val="00E33364"/>
    <w:rsid w:val="00E33D97"/>
    <w:rsid w:val="00E36864"/>
    <w:rsid w:val="00E40CBF"/>
    <w:rsid w:val="00E421EF"/>
    <w:rsid w:val="00E45AC3"/>
    <w:rsid w:val="00E477FF"/>
    <w:rsid w:val="00E50ABE"/>
    <w:rsid w:val="00E5546D"/>
    <w:rsid w:val="00E55620"/>
    <w:rsid w:val="00E559DB"/>
    <w:rsid w:val="00E64847"/>
    <w:rsid w:val="00E65F5A"/>
    <w:rsid w:val="00E661E7"/>
    <w:rsid w:val="00E67F36"/>
    <w:rsid w:val="00E7030B"/>
    <w:rsid w:val="00E7519A"/>
    <w:rsid w:val="00E757DC"/>
    <w:rsid w:val="00E75A38"/>
    <w:rsid w:val="00E80F04"/>
    <w:rsid w:val="00E826AF"/>
    <w:rsid w:val="00E855DC"/>
    <w:rsid w:val="00E856E4"/>
    <w:rsid w:val="00E86ADF"/>
    <w:rsid w:val="00E86E6F"/>
    <w:rsid w:val="00E9216B"/>
    <w:rsid w:val="00E93DC4"/>
    <w:rsid w:val="00EA2804"/>
    <w:rsid w:val="00EA4885"/>
    <w:rsid w:val="00EA5F18"/>
    <w:rsid w:val="00EA6BBA"/>
    <w:rsid w:val="00EB05CF"/>
    <w:rsid w:val="00EB1629"/>
    <w:rsid w:val="00EB39B6"/>
    <w:rsid w:val="00EB45FB"/>
    <w:rsid w:val="00EB5747"/>
    <w:rsid w:val="00EB583F"/>
    <w:rsid w:val="00EB7BA3"/>
    <w:rsid w:val="00EC19E3"/>
    <w:rsid w:val="00EC3CEB"/>
    <w:rsid w:val="00ED1632"/>
    <w:rsid w:val="00ED73D0"/>
    <w:rsid w:val="00EE31ED"/>
    <w:rsid w:val="00EE3303"/>
    <w:rsid w:val="00EE4041"/>
    <w:rsid w:val="00EE4F06"/>
    <w:rsid w:val="00EF3246"/>
    <w:rsid w:val="00EF5387"/>
    <w:rsid w:val="00EF671B"/>
    <w:rsid w:val="00F06160"/>
    <w:rsid w:val="00F1185F"/>
    <w:rsid w:val="00F143A2"/>
    <w:rsid w:val="00F1489C"/>
    <w:rsid w:val="00F207E1"/>
    <w:rsid w:val="00F21164"/>
    <w:rsid w:val="00F213C8"/>
    <w:rsid w:val="00F24823"/>
    <w:rsid w:val="00F25D31"/>
    <w:rsid w:val="00F261D3"/>
    <w:rsid w:val="00F2775B"/>
    <w:rsid w:val="00F30A43"/>
    <w:rsid w:val="00F33831"/>
    <w:rsid w:val="00F3554D"/>
    <w:rsid w:val="00F3662C"/>
    <w:rsid w:val="00F372AD"/>
    <w:rsid w:val="00F3759C"/>
    <w:rsid w:val="00F37A22"/>
    <w:rsid w:val="00F45D33"/>
    <w:rsid w:val="00F46129"/>
    <w:rsid w:val="00F468E8"/>
    <w:rsid w:val="00F5103D"/>
    <w:rsid w:val="00F514FB"/>
    <w:rsid w:val="00F566BE"/>
    <w:rsid w:val="00F62D1E"/>
    <w:rsid w:val="00F636E5"/>
    <w:rsid w:val="00F63A17"/>
    <w:rsid w:val="00F66B5F"/>
    <w:rsid w:val="00F66C95"/>
    <w:rsid w:val="00F72A3E"/>
    <w:rsid w:val="00F75460"/>
    <w:rsid w:val="00F757CF"/>
    <w:rsid w:val="00F75B59"/>
    <w:rsid w:val="00F769CF"/>
    <w:rsid w:val="00F77144"/>
    <w:rsid w:val="00F81BDB"/>
    <w:rsid w:val="00F83220"/>
    <w:rsid w:val="00F85EE8"/>
    <w:rsid w:val="00F85F28"/>
    <w:rsid w:val="00F87E06"/>
    <w:rsid w:val="00F90956"/>
    <w:rsid w:val="00F91DC9"/>
    <w:rsid w:val="00F923C7"/>
    <w:rsid w:val="00F92996"/>
    <w:rsid w:val="00F967D6"/>
    <w:rsid w:val="00F96BF1"/>
    <w:rsid w:val="00F976CC"/>
    <w:rsid w:val="00F977DE"/>
    <w:rsid w:val="00F9783A"/>
    <w:rsid w:val="00FB1854"/>
    <w:rsid w:val="00FB1927"/>
    <w:rsid w:val="00FB1AA8"/>
    <w:rsid w:val="00FB4B80"/>
    <w:rsid w:val="00FB4FA4"/>
    <w:rsid w:val="00FB6BA9"/>
    <w:rsid w:val="00FB7EAA"/>
    <w:rsid w:val="00FC00D9"/>
    <w:rsid w:val="00FC59AF"/>
    <w:rsid w:val="00FC7B45"/>
    <w:rsid w:val="00FD1E28"/>
    <w:rsid w:val="00FE2663"/>
    <w:rsid w:val="00FE3138"/>
    <w:rsid w:val="00FE3794"/>
    <w:rsid w:val="00FE642A"/>
    <w:rsid w:val="00FE7058"/>
    <w:rsid w:val="00FF0161"/>
    <w:rsid w:val="00FF4474"/>
    <w:rsid w:val="00FF7305"/>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9FA32C"/>
  <w15:docId w15:val="{D71E6E75-85F9-49D9-9624-A33C0011E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3" w:qFormat="1"/>
    <w:lsdException w:name="heading 4" w:semiHidden="1" w:uiPriority="4" w:unhideWhenUsed="1" w:qFormat="1"/>
    <w:lsdException w:name="heading 5" w:semiHidden="1" w:uiPriority="5" w:unhideWhenUsed="1" w:qFormat="1"/>
    <w:lsdException w:name="heading 6" w:semiHidden="1" w:uiPriority="6"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26A4"/>
    <w:pPr>
      <w:spacing w:after="240" w:line="360" w:lineRule="auto"/>
    </w:pPr>
    <w:rPr>
      <w:sz w:val="24"/>
    </w:rPr>
  </w:style>
  <w:style w:type="paragraph" w:styleId="Heading1">
    <w:name w:val="heading 1"/>
    <w:basedOn w:val="Normal"/>
    <w:next w:val="Normal"/>
    <w:link w:val="Heading1Char"/>
    <w:uiPriority w:val="1"/>
    <w:qFormat/>
    <w:rsid w:val="0043446A"/>
    <w:pPr>
      <w:keepNext/>
      <w:keepLines/>
      <w:pageBreakBefore/>
      <w:numPr>
        <w:numId w:val="11"/>
      </w:numPr>
      <w:spacing w:after="36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2"/>
    <w:qFormat/>
    <w:rsid w:val="0043446A"/>
    <w:pPr>
      <w:keepNext/>
      <w:keepLines/>
      <w:numPr>
        <w:ilvl w:val="1"/>
        <w:numId w:val="11"/>
      </w:numPr>
      <w:spacing w:before="240" w:after="120"/>
      <w:outlineLvl w:val="1"/>
    </w:pPr>
    <w:rPr>
      <w:rFonts w:asciiTheme="majorHAnsi" w:eastAsiaTheme="majorEastAsia" w:hAnsiTheme="majorHAnsi" w:cstheme="majorBidi"/>
      <w:b/>
      <w:sz w:val="28"/>
      <w:szCs w:val="26"/>
    </w:rPr>
  </w:style>
  <w:style w:type="paragraph" w:styleId="Heading3">
    <w:name w:val="heading 3"/>
    <w:basedOn w:val="Normal"/>
    <w:next w:val="Normal"/>
    <w:link w:val="Heading3Char"/>
    <w:uiPriority w:val="3"/>
    <w:qFormat/>
    <w:rsid w:val="0043446A"/>
    <w:pPr>
      <w:keepNext/>
      <w:keepLines/>
      <w:numPr>
        <w:ilvl w:val="2"/>
        <w:numId w:val="11"/>
      </w:numPr>
      <w:spacing w:before="240" w:after="60"/>
      <w:outlineLvl w:val="2"/>
    </w:pPr>
    <w:rPr>
      <w:rFonts w:asciiTheme="majorHAnsi" w:eastAsiaTheme="majorEastAsia" w:hAnsiTheme="majorHAnsi" w:cstheme="majorBidi"/>
      <w:b/>
      <w:sz w:val="26"/>
      <w:szCs w:val="24"/>
    </w:rPr>
  </w:style>
  <w:style w:type="paragraph" w:styleId="Heading4">
    <w:name w:val="heading 4"/>
    <w:basedOn w:val="Normal"/>
    <w:next w:val="Normal"/>
    <w:link w:val="Heading4Char"/>
    <w:uiPriority w:val="4"/>
    <w:unhideWhenUsed/>
    <w:qFormat/>
    <w:rsid w:val="0043446A"/>
    <w:pPr>
      <w:keepNext/>
      <w:keepLines/>
      <w:numPr>
        <w:ilvl w:val="3"/>
        <w:numId w:val="11"/>
      </w:numPr>
      <w:spacing w:before="180" w:after="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5"/>
    <w:unhideWhenUsed/>
    <w:qFormat/>
    <w:rsid w:val="00013AC1"/>
    <w:pPr>
      <w:keepNext/>
      <w:keepLines/>
      <w:numPr>
        <w:ilvl w:val="4"/>
        <w:numId w:val="11"/>
      </w:numPr>
      <w:spacing w:before="120" w:after="120" w:line="240" w:lineRule="auto"/>
      <w:outlineLvl w:val="4"/>
    </w:pPr>
    <w:rPr>
      <w:rFonts w:asciiTheme="majorHAnsi" w:eastAsiaTheme="majorEastAsia" w:hAnsiTheme="majorHAnsi" w:cstheme="majorBidi"/>
      <w:b/>
      <w:i/>
    </w:rPr>
  </w:style>
  <w:style w:type="paragraph" w:styleId="Heading6">
    <w:name w:val="heading 6"/>
    <w:basedOn w:val="Normal"/>
    <w:next w:val="Normal"/>
    <w:link w:val="Heading6Char"/>
    <w:uiPriority w:val="6"/>
    <w:semiHidden/>
    <w:unhideWhenUsed/>
    <w:qFormat/>
    <w:rsid w:val="00013AC1"/>
    <w:pPr>
      <w:keepNext/>
      <w:keepLines/>
      <w:numPr>
        <w:ilvl w:val="5"/>
        <w:numId w:val="11"/>
      </w:numPr>
      <w:spacing w:before="120" w:after="120" w:line="240" w:lineRule="auto"/>
      <w:outlineLvl w:val="5"/>
    </w:pPr>
    <w:rPr>
      <w:rFonts w:asciiTheme="majorHAnsi" w:eastAsiaTheme="majorEastAsia" w:hAnsiTheme="majorHAnsi" w:cstheme="majorBidi"/>
      <w:i/>
    </w:rPr>
  </w:style>
  <w:style w:type="paragraph" w:styleId="Heading7">
    <w:name w:val="heading 7"/>
    <w:basedOn w:val="Normal"/>
    <w:next w:val="Normal"/>
    <w:link w:val="Heading7Char"/>
    <w:uiPriority w:val="9"/>
    <w:semiHidden/>
    <w:unhideWhenUsed/>
    <w:qFormat/>
    <w:rsid w:val="00DA11FF"/>
    <w:pPr>
      <w:keepNext/>
      <w:keepLines/>
      <w:numPr>
        <w:ilvl w:val="6"/>
        <w:numId w:val="1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DA11FF"/>
    <w:pPr>
      <w:keepNext/>
      <w:keepLines/>
      <w:numPr>
        <w:ilvl w:val="7"/>
        <w:numId w:val="1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A11FF"/>
    <w:pPr>
      <w:keepNext/>
      <w:keepLines/>
      <w:numPr>
        <w:ilvl w:val="8"/>
        <w:numId w:val="1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3446A"/>
    <w:rPr>
      <w:rFonts w:asciiTheme="majorHAnsi" w:eastAsiaTheme="majorEastAsia" w:hAnsiTheme="majorHAnsi" w:cstheme="majorBidi"/>
      <w:b/>
      <w:sz w:val="32"/>
      <w:szCs w:val="32"/>
    </w:rPr>
  </w:style>
  <w:style w:type="character" w:customStyle="1" w:styleId="Heading2Char">
    <w:name w:val="Heading 2 Char"/>
    <w:basedOn w:val="DefaultParagraphFont"/>
    <w:link w:val="Heading2"/>
    <w:uiPriority w:val="2"/>
    <w:rsid w:val="0043446A"/>
    <w:rPr>
      <w:rFonts w:asciiTheme="majorHAnsi" w:eastAsiaTheme="majorEastAsia" w:hAnsiTheme="majorHAnsi" w:cstheme="majorBidi"/>
      <w:b/>
      <w:sz w:val="28"/>
      <w:szCs w:val="26"/>
    </w:rPr>
  </w:style>
  <w:style w:type="paragraph" w:styleId="Quote">
    <w:name w:val="Quote"/>
    <w:basedOn w:val="Normal"/>
    <w:next w:val="Normal"/>
    <w:link w:val="QuoteChar"/>
    <w:uiPriority w:val="7"/>
    <w:qFormat/>
    <w:rsid w:val="00DD76BA"/>
    <w:pPr>
      <w:spacing w:after="360" w:line="240" w:lineRule="auto"/>
      <w:ind w:left="851" w:right="851"/>
      <w:jc w:val="both"/>
    </w:pPr>
    <w:rPr>
      <w:iCs/>
    </w:rPr>
  </w:style>
  <w:style w:type="character" w:customStyle="1" w:styleId="QuoteChar">
    <w:name w:val="Quote Char"/>
    <w:basedOn w:val="DefaultParagraphFont"/>
    <w:link w:val="Quote"/>
    <w:uiPriority w:val="7"/>
    <w:rsid w:val="00853933"/>
    <w:rPr>
      <w:rFonts w:ascii="Times New Roman" w:hAnsi="Times New Roman"/>
      <w:iCs/>
      <w:sz w:val="24"/>
    </w:rPr>
  </w:style>
  <w:style w:type="paragraph" w:styleId="IntenseQuote">
    <w:name w:val="Intense Quote"/>
    <w:aliases w:val="Participant Quote"/>
    <w:basedOn w:val="Normal"/>
    <w:next w:val="Normal"/>
    <w:link w:val="IntenseQuoteChar"/>
    <w:uiPriority w:val="8"/>
    <w:qFormat/>
    <w:rsid w:val="004F7F7B"/>
    <w:pPr>
      <w:tabs>
        <w:tab w:val="right" w:pos="8505"/>
      </w:tabs>
      <w:spacing w:after="360" w:line="240" w:lineRule="auto"/>
      <w:ind w:left="851" w:right="851"/>
    </w:pPr>
    <w:rPr>
      <w:i/>
      <w:iCs/>
    </w:rPr>
  </w:style>
  <w:style w:type="character" w:customStyle="1" w:styleId="IntenseQuoteChar">
    <w:name w:val="Intense Quote Char"/>
    <w:aliases w:val="Participant Quote Char"/>
    <w:basedOn w:val="DefaultParagraphFont"/>
    <w:link w:val="IntenseQuote"/>
    <w:uiPriority w:val="8"/>
    <w:rsid w:val="004F7F7B"/>
    <w:rPr>
      <w:rFonts w:ascii="Times New Roman" w:hAnsi="Times New Roman"/>
      <w:i/>
      <w:iCs/>
      <w:sz w:val="24"/>
    </w:rPr>
  </w:style>
  <w:style w:type="paragraph" w:styleId="ListBullet2">
    <w:name w:val="List Bullet 2"/>
    <w:basedOn w:val="Normal"/>
    <w:uiPriority w:val="9"/>
    <w:qFormat/>
    <w:rsid w:val="00DD76BA"/>
    <w:pPr>
      <w:numPr>
        <w:numId w:val="2"/>
      </w:numPr>
      <w:contextualSpacing/>
    </w:pPr>
  </w:style>
  <w:style w:type="paragraph" w:styleId="ListNumber2">
    <w:name w:val="List Number 2"/>
    <w:basedOn w:val="Normal"/>
    <w:uiPriority w:val="10"/>
    <w:qFormat/>
    <w:rsid w:val="00DD76BA"/>
    <w:pPr>
      <w:numPr>
        <w:numId w:val="7"/>
      </w:numPr>
      <w:contextualSpacing/>
    </w:pPr>
  </w:style>
  <w:style w:type="character" w:customStyle="1" w:styleId="Heading3Char">
    <w:name w:val="Heading 3 Char"/>
    <w:basedOn w:val="DefaultParagraphFont"/>
    <w:link w:val="Heading3"/>
    <w:uiPriority w:val="3"/>
    <w:rsid w:val="0043446A"/>
    <w:rPr>
      <w:rFonts w:asciiTheme="majorHAnsi" w:eastAsiaTheme="majorEastAsia" w:hAnsiTheme="majorHAnsi" w:cstheme="majorBidi"/>
      <w:b/>
      <w:sz w:val="26"/>
      <w:szCs w:val="24"/>
    </w:rPr>
  </w:style>
  <w:style w:type="paragraph" w:styleId="Header">
    <w:name w:val="header"/>
    <w:basedOn w:val="Normal"/>
    <w:link w:val="HeaderChar"/>
    <w:uiPriority w:val="99"/>
    <w:unhideWhenUsed/>
    <w:rsid w:val="005602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602D3"/>
    <w:rPr>
      <w:rFonts w:ascii="Times New Roman" w:hAnsi="Times New Roman"/>
      <w:sz w:val="24"/>
    </w:rPr>
  </w:style>
  <w:style w:type="paragraph" w:styleId="Footer">
    <w:name w:val="footer"/>
    <w:basedOn w:val="Normal"/>
    <w:link w:val="FooterChar"/>
    <w:uiPriority w:val="99"/>
    <w:unhideWhenUsed/>
    <w:rsid w:val="005602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602D3"/>
    <w:rPr>
      <w:rFonts w:ascii="Times New Roman" w:hAnsi="Times New Roman"/>
      <w:sz w:val="24"/>
    </w:rPr>
  </w:style>
  <w:style w:type="paragraph" w:styleId="NoSpacing">
    <w:name w:val="No Spacing"/>
    <w:aliases w:val="Figure"/>
    <w:link w:val="NoSpacingChar"/>
    <w:uiPriority w:val="1"/>
    <w:qFormat/>
    <w:rsid w:val="0047328C"/>
    <w:pPr>
      <w:keepNext/>
      <w:spacing w:after="0" w:line="240" w:lineRule="auto"/>
    </w:pPr>
    <w:rPr>
      <w:sz w:val="24"/>
    </w:rPr>
  </w:style>
  <w:style w:type="character" w:customStyle="1" w:styleId="Heading4Char">
    <w:name w:val="Heading 4 Char"/>
    <w:basedOn w:val="DefaultParagraphFont"/>
    <w:link w:val="Heading4"/>
    <w:uiPriority w:val="4"/>
    <w:rsid w:val="0043446A"/>
    <w:rPr>
      <w:rFonts w:asciiTheme="majorHAnsi" w:eastAsiaTheme="majorEastAsia" w:hAnsiTheme="majorHAnsi" w:cstheme="majorBidi"/>
      <w:b/>
      <w:iCs/>
      <w:sz w:val="24"/>
    </w:rPr>
  </w:style>
  <w:style w:type="character" w:customStyle="1" w:styleId="Heading5Char">
    <w:name w:val="Heading 5 Char"/>
    <w:basedOn w:val="DefaultParagraphFont"/>
    <w:link w:val="Heading5"/>
    <w:uiPriority w:val="5"/>
    <w:rsid w:val="00013AC1"/>
    <w:rPr>
      <w:rFonts w:asciiTheme="majorHAnsi" w:eastAsiaTheme="majorEastAsia" w:hAnsiTheme="majorHAnsi" w:cstheme="majorBidi"/>
      <w:b/>
      <w:i/>
      <w:sz w:val="24"/>
    </w:rPr>
  </w:style>
  <w:style w:type="character" w:customStyle="1" w:styleId="Heading6Char">
    <w:name w:val="Heading 6 Char"/>
    <w:basedOn w:val="DefaultParagraphFont"/>
    <w:link w:val="Heading6"/>
    <w:uiPriority w:val="6"/>
    <w:semiHidden/>
    <w:rsid w:val="00013AC1"/>
    <w:rPr>
      <w:rFonts w:asciiTheme="majorHAnsi" w:eastAsiaTheme="majorEastAsia" w:hAnsiTheme="majorHAnsi" w:cstheme="majorBidi"/>
      <w:i/>
      <w:sz w:val="24"/>
    </w:rPr>
  </w:style>
  <w:style w:type="character" w:customStyle="1" w:styleId="Heading7Char">
    <w:name w:val="Heading 7 Char"/>
    <w:basedOn w:val="DefaultParagraphFont"/>
    <w:link w:val="Heading7"/>
    <w:uiPriority w:val="9"/>
    <w:semiHidden/>
    <w:rsid w:val="00DA11FF"/>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DA11F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A11FF"/>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link w:val="CaptionChar"/>
    <w:uiPriority w:val="35"/>
    <w:unhideWhenUsed/>
    <w:qFormat/>
    <w:rsid w:val="00F514FB"/>
    <w:pPr>
      <w:keepNext/>
      <w:keepLines/>
      <w:spacing w:before="120" w:after="0"/>
    </w:pPr>
    <w:rPr>
      <w:i/>
      <w:iCs/>
      <w:sz w:val="22"/>
      <w:szCs w:val="18"/>
    </w:rPr>
  </w:style>
  <w:style w:type="table" w:styleId="TableGrid">
    <w:name w:val="Table Grid"/>
    <w:basedOn w:val="TableNormal"/>
    <w:uiPriority w:val="39"/>
    <w:rsid w:val="002338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2338D4"/>
    <w:pPr>
      <w:keepNext/>
      <w:spacing w:before="60" w:after="60" w:line="240" w:lineRule="auto"/>
    </w:pPr>
    <w:rPr>
      <w:sz w:val="22"/>
    </w:rPr>
  </w:style>
  <w:style w:type="paragraph" w:customStyle="1" w:styleId="Note">
    <w:name w:val="Note"/>
    <w:basedOn w:val="Normal"/>
    <w:qFormat/>
    <w:rsid w:val="00893BBF"/>
    <w:pPr>
      <w:keepLines/>
      <w:spacing w:before="240"/>
      <w:contextualSpacing/>
    </w:pPr>
    <w:rPr>
      <w:sz w:val="20"/>
      <w:szCs w:val="20"/>
    </w:rPr>
  </w:style>
  <w:style w:type="paragraph" w:customStyle="1" w:styleId="Figurecaption">
    <w:name w:val="Figure caption"/>
    <w:basedOn w:val="Caption"/>
    <w:link w:val="FigurecaptionChar"/>
    <w:uiPriority w:val="35"/>
    <w:rsid w:val="000126A4"/>
  </w:style>
  <w:style w:type="character" w:customStyle="1" w:styleId="CaptionChar">
    <w:name w:val="Caption Char"/>
    <w:basedOn w:val="DefaultParagraphFont"/>
    <w:link w:val="Caption"/>
    <w:uiPriority w:val="35"/>
    <w:rsid w:val="00F514FB"/>
    <w:rPr>
      <w:i/>
      <w:iCs/>
      <w:szCs w:val="18"/>
    </w:rPr>
  </w:style>
  <w:style w:type="character" w:customStyle="1" w:styleId="FigurecaptionChar">
    <w:name w:val="Figure caption Char"/>
    <w:basedOn w:val="CaptionChar"/>
    <w:link w:val="Figurecaption"/>
    <w:uiPriority w:val="35"/>
    <w:rsid w:val="000126A4"/>
    <w:rPr>
      <w:b w:val="0"/>
      <w:i/>
      <w:iCs/>
      <w:szCs w:val="18"/>
    </w:rPr>
  </w:style>
  <w:style w:type="paragraph" w:styleId="BalloonText">
    <w:name w:val="Balloon Text"/>
    <w:basedOn w:val="Normal"/>
    <w:link w:val="BalloonTextChar"/>
    <w:uiPriority w:val="99"/>
    <w:semiHidden/>
    <w:unhideWhenUsed/>
    <w:rsid w:val="006632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2CC"/>
    <w:rPr>
      <w:rFonts w:ascii="Tahoma" w:hAnsi="Tahoma" w:cs="Tahoma"/>
      <w:sz w:val="16"/>
      <w:szCs w:val="16"/>
    </w:rPr>
  </w:style>
  <w:style w:type="paragraph" w:styleId="Bibliography">
    <w:name w:val="Bibliography"/>
    <w:basedOn w:val="Normal"/>
    <w:next w:val="Normal"/>
    <w:uiPriority w:val="37"/>
    <w:unhideWhenUsed/>
    <w:qFormat/>
    <w:rsid w:val="0043446A"/>
    <w:pPr>
      <w:keepLines/>
      <w:spacing w:line="240" w:lineRule="auto"/>
    </w:pPr>
  </w:style>
  <w:style w:type="paragraph" w:styleId="NormalWeb">
    <w:name w:val="Normal (Web)"/>
    <w:basedOn w:val="Normal"/>
    <w:uiPriority w:val="99"/>
    <w:unhideWhenUsed/>
    <w:rsid w:val="004C2267"/>
    <w:pPr>
      <w:spacing w:before="100" w:beforeAutospacing="1" w:after="100" w:afterAutospacing="1" w:line="240" w:lineRule="auto"/>
    </w:pPr>
    <w:rPr>
      <w:rFonts w:ascii="Times New Roman" w:eastAsia="Times New Roman" w:hAnsi="Times New Roman" w:cs="Times New Roman"/>
      <w:szCs w:val="24"/>
      <w:lang w:eastAsia="en-NZ"/>
    </w:rPr>
  </w:style>
  <w:style w:type="character" w:styleId="CommentReference">
    <w:name w:val="annotation reference"/>
    <w:basedOn w:val="DefaultParagraphFont"/>
    <w:uiPriority w:val="99"/>
    <w:semiHidden/>
    <w:unhideWhenUsed/>
    <w:rsid w:val="004C2267"/>
    <w:rPr>
      <w:sz w:val="16"/>
      <w:szCs w:val="16"/>
    </w:rPr>
  </w:style>
  <w:style w:type="paragraph" w:styleId="CommentText">
    <w:name w:val="annotation text"/>
    <w:basedOn w:val="Normal"/>
    <w:link w:val="CommentTextChar"/>
    <w:uiPriority w:val="99"/>
    <w:semiHidden/>
    <w:unhideWhenUsed/>
    <w:rsid w:val="00A01C57"/>
    <w:pPr>
      <w:spacing w:line="240" w:lineRule="auto"/>
    </w:pPr>
    <w:rPr>
      <w:sz w:val="20"/>
      <w:szCs w:val="20"/>
    </w:rPr>
  </w:style>
  <w:style w:type="character" w:customStyle="1" w:styleId="CommentTextChar">
    <w:name w:val="Comment Text Char"/>
    <w:basedOn w:val="DefaultParagraphFont"/>
    <w:link w:val="CommentText"/>
    <w:uiPriority w:val="99"/>
    <w:semiHidden/>
    <w:rsid w:val="00A01C57"/>
    <w:rPr>
      <w:sz w:val="20"/>
      <w:szCs w:val="20"/>
    </w:rPr>
  </w:style>
  <w:style w:type="character" w:styleId="Hyperlink">
    <w:name w:val="Hyperlink"/>
    <w:basedOn w:val="DefaultParagraphFont"/>
    <w:uiPriority w:val="99"/>
    <w:unhideWhenUsed/>
    <w:rsid w:val="002A7D8B"/>
    <w:rPr>
      <w:color w:val="0000FF"/>
      <w:u w:val="single"/>
    </w:rPr>
  </w:style>
  <w:style w:type="paragraph" w:styleId="CommentSubject">
    <w:name w:val="annotation subject"/>
    <w:basedOn w:val="CommentText"/>
    <w:next w:val="CommentText"/>
    <w:link w:val="CommentSubjectChar"/>
    <w:uiPriority w:val="99"/>
    <w:semiHidden/>
    <w:unhideWhenUsed/>
    <w:rsid w:val="002E12C2"/>
    <w:rPr>
      <w:b/>
      <w:bCs/>
    </w:rPr>
  </w:style>
  <w:style w:type="character" w:customStyle="1" w:styleId="CommentSubjectChar">
    <w:name w:val="Comment Subject Char"/>
    <w:basedOn w:val="CommentTextChar"/>
    <w:link w:val="CommentSubject"/>
    <w:uiPriority w:val="99"/>
    <w:semiHidden/>
    <w:rsid w:val="002E12C2"/>
    <w:rPr>
      <w:b/>
      <w:bCs/>
      <w:sz w:val="20"/>
      <w:szCs w:val="20"/>
    </w:rPr>
  </w:style>
  <w:style w:type="character" w:styleId="FollowedHyperlink">
    <w:name w:val="FollowedHyperlink"/>
    <w:basedOn w:val="DefaultParagraphFont"/>
    <w:uiPriority w:val="99"/>
    <w:semiHidden/>
    <w:unhideWhenUsed/>
    <w:rsid w:val="00693A12"/>
    <w:rPr>
      <w:color w:val="954F72"/>
      <w:u w:val="single"/>
    </w:rPr>
  </w:style>
  <w:style w:type="paragraph" w:customStyle="1" w:styleId="msonormal0">
    <w:name w:val="msonormal"/>
    <w:basedOn w:val="Normal"/>
    <w:rsid w:val="00693A12"/>
    <w:pPr>
      <w:spacing w:before="100" w:beforeAutospacing="1" w:after="100" w:afterAutospacing="1" w:line="240" w:lineRule="auto"/>
    </w:pPr>
    <w:rPr>
      <w:rFonts w:ascii="Times New Roman" w:eastAsia="Times New Roman" w:hAnsi="Times New Roman" w:cs="Times New Roman"/>
      <w:szCs w:val="24"/>
      <w:lang w:eastAsia="en-NZ"/>
    </w:rPr>
  </w:style>
  <w:style w:type="paragraph" w:customStyle="1" w:styleId="xl63">
    <w:name w:val="xl63"/>
    <w:basedOn w:val="Normal"/>
    <w:rsid w:val="00693A12"/>
    <w:pPr>
      <w:spacing w:before="100" w:beforeAutospacing="1" w:after="100" w:afterAutospacing="1" w:line="240" w:lineRule="auto"/>
    </w:pPr>
    <w:rPr>
      <w:rFonts w:ascii="Times New Roman" w:eastAsia="Times New Roman" w:hAnsi="Times New Roman" w:cs="Times New Roman"/>
      <w:b/>
      <w:bCs/>
      <w:szCs w:val="24"/>
      <w:lang w:eastAsia="en-NZ"/>
    </w:rPr>
  </w:style>
  <w:style w:type="paragraph" w:customStyle="1" w:styleId="xl64">
    <w:name w:val="xl64"/>
    <w:basedOn w:val="Normal"/>
    <w:rsid w:val="00693A12"/>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Cs w:val="24"/>
      <w:lang w:eastAsia="en-NZ"/>
    </w:rPr>
  </w:style>
  <w:style w:type="paragraph" w:customStyle="1" w:styleId="xl65">
    <w:name w:val="xl65"/>
    <w:basedOn w:val="Normal"/>
    <w:rsid w:val="00693A12"/>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Cs w:val="24"/>
      <w:lang w:eastAsia="en-NZ"/>
    </w:rPr>
  </w:style>
  <w:style w:type="paragraph" w:customStyle="1" w:styleId="xl66">
    <w:name w:val="xl66"/>
    <w:basedOn w:val="Normal"/>
    <w:rsid w:val="00693A12"/>
    <w:pPr>
      <w:pBdr>
        <w:left w:val="single" w:sz="4" w:space="0" w:color="auto"/>
      </w:pBdr>
      <w:spacing w:before="100" w:beforeAutospacing="1" w:after="100" w:afterAutospacing="1" w:line="240" w:lineRule="auto"/>
    </w:pPr>
    <w:rPr>
      <w:rFonts w:ascii="Times New Roman" w:eastAsia="Times New Roman" w:hAnsi="Times New Roman" w:cs="Times New Roman"/>
      <w:szCs w:val="24"/>
      <w:lang w:eastAsia="en-NZ"/>
    </w:rPr>
  </w:style>
  <w:style w:type="paragraph" w:customStyle="1" w:styleId="xl67">
    <w:name w:val="xl67"/>
    <w:basedOn w:val="Normal"/>
    <w:rsid w:val="00693A12"/>
    <w:pPr>
      <w:pBdr>
        <w:right w:val="single" w:sz="4" w:space="0" w:color="auto"/>
      </w:pBdr>
      <w:spacing w:before="100" w:beforeAutospacing="1" w:after="100" w:afterAutospacing="1" w:line="240" w:lineRule="auto"/>
    </w:pPr>
    <w:rPr>
      <w:rFonts w:ascii="Times New Roman" w:eastAsia="Times New Roman" w:hAnsi="Times New Roman" w:cs="Times New Roman"/>
      <w:szCs w:val="24"/>
      <w:lang w:eastAsia="en-NZ"/>
    </w:rPr>
  </w:style>
  <w:style w:type="paragraph" w:customStyle="1" w:styleId="xl68">
    <w:name w:val="xl68"/>
    <w:basedOn w:val="Normal"/>
    <w:rsid w:val="00693A12"/>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Cs w:val="24"/>
      <w:lang w:eastAsia="en-NZ"/>
    </w:rPr>
  </w:style>
  <w:style w:type="paragraph" w:customStyle="1" w:styleId="xl69">
    <w:name w:val="xl69"/>
    <w:basedOn w:val="Normal"/>
    <w:rsid w:val="00693A12"/>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eastAsia="en-NZ"/>
    </w:rPr>
  </w:style>
  <w:style w:type="paragraph" w:customStyle="1" w:styleId="xl70">
    <w:name w:val="xl70"/>
    <w:basedOn w:val="Normal"/>
    <w:rsid w:val="00693A1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Cs w:val="24"/>
      <w:lang w:eastAsia="en-NZ"/>
    </w:rPr>
  </w:style>
  <w:style w:type="paragraph" w:customStyle="1" w:styleId="xl71">
    <w:name w:val="xl71"/>
    <w:basedOn w:val="Normal"/>
    <w:rsid w:val="00693A12"/>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eastAsia="en-NZ"/>
    </w:rPr>
  </w:style>
  <w:style w:type="paragraph" w:customStyle="1" w:styleId="xl72">
    <w:name w:val="xl72"/>
    <w:basedOn w:val="Normal"/>
    <w:rsid w:val="00693A1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eastAsia="en-NZ"/>
    </w:rPr>
  </w:style>
  <w:style w:type="paragraph" w:customStyle="1" w:styleId="xl73">
    <w:name w:val="xl73"/>
    <w:basedOn w:val="Normal"/>
    <w:rsid w:val="00496D7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Cs w:val="24"/>
      <w:lang w:eastAsia="en-NZ"/>
    </w:rPr>
  </w:style>
  <w:style w:type="paragraph" w:customStyle="1" w:styleId="xl74">
    <w:name w:val="xl74"/>
    <w:basedOn w:val="Normal"/>
    <w:rsid w:val="00496D7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eastAsia="en-NZ"/>
    </w:rPr>
  </w:style>
  <w:style w:type="paragraph" w:customStyle="1" w:styleId="xl75">
    <w:name w:val="xl75"/>
    <w:basedOn w:val="Normal"/>
    <w:rsid w:val="00496D7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eastAsia="en-NZ"/>
    </w:rPr>
  </w:style>
  <w:style w:type="character" w:customStyle="1" w:styleId="NoSpacingChar">
    <w:name w:val="No Spacing Char"/>
    <w:aliases w:val="Figure Char"/>
    <w:basedOn w:val="DefaultParagraphFont"/>
    <w:link w:val="NoSpacing"/>
    <w:uiPriority w:val="1"/>
    <w:rsid w:val="00541C79"/>
    <w:rPr>
      <w:sz w:val="24"/>
    </w:rPr>
  </w:style>
  <w:style w:type="paragraph" w:styleId="TOCHeading">
    <w:name w:val="TOC Heading"/>
    <w:basedOn w:val="Heading1"/>
    <w:next w:val="Normal"/>
    <w:uiPriority w:val="39"/>
    <w:unhideWhenUsed/>
    <w:qFormat/>
    <w:rsid w:val="008B09A3"/>
    <w:pPr>
      <w:pageBreakBefore w:val="0"/>
      <w:numPr>
        <w:numId w:val="0"/>
      </w:numPr>
      <w:spacing w:before="240" w:after="0" w:line="259" w:lineRule="auto"/>
      <w:outlineLvl w:val="9"/>
    </w:pPr>
    <w:rPr>
      <w:b w:val="0"/>
      <w:color w:val="2E74B5" w:themeColor="accent1" w:themeShade="BF"/>
      <w:lang w:val="en-US"/>
    </w:rPr>
  </w:style>
  <w:style w:type="paragraph" w:styleId="TOC2">
    <w:name w:val="toc 2"/>
    <w:basedOn w:val="Normal"/>
    <w:next w:val="Normal"/>
    <w:autoRedefine/>
    <w:uiPriority w:val="39"/>
    <w:unhideWhenUsed/>
    <w:rsid w:val="008B09A3"/>
    <w:pPr>
      <w:spacing w:after="100" w:line="259" w:lineRule="auto"/>
      <w:ind w:left="220"/>
    </w:pPr>
    <w:rPr>
      <w:rFonts w:eastAsiaTheme="minorEastAsia" w:cs="Times New Roman"/>
      <w:sz w:val="22"/>
      <w:lang w:val="en-US"/>
    </w:rPr>
  </w:style>
  <w:style w:type="paragraph" w:styleId="TOC1">
    <w:name w:val="toc 1"/>
    <w:basedOn w:val="Normal"/>
    <w:next w:val="Normal"/>
    <w:autoRedefine/>
    <w:uiPriority w:val="39"/>
    <w:unhideWhenUsed/>
    <w:rsid w:val="008B09A3"/>
    <w:pPr>
      <w:spacing w:after="100" w:line="259" w:lineRule="auto"/>
    </w:pPr>
    <w:rPr>
      <w:rFonts w:eastAsiaTheme="minorEastAsia" w:cs="Times New Roman"/>
      <w:sz w:val="22"/>
      <w:lang w:val="en-US"/>
    </w:rPr>
  </w:style>
  <w:style w:type="paragraph" w:styleId="TOC3">
    <w:name w:val="toc 3"/>
    <w:basedOn w:val="Normal"/>
    <w:next w:val="Normal"/>
    <w:autoRedefine/>
    <w:uiPriority w:val="39"/>
    <w:unhideWhenUsed/>
    <w:rsid w:val="008B09A3"/>
    <w:pPr>
      <w:spacing w:after="100" w:line="259" w:lineRule="auto"/>
      <w:ind w:left="440"/>
    </w:pPr>
    <w:rPr>
      <w:rFonts w:eastAsiaTheme="minorEastAsia" w:cs="Times New Roman"/>
      <w:sz w:val="22"/>
      <w:lang w:val="en-US"/>
    </w:rPr>
  </w:style>
  <w:style w:type="paragraph" w:styleId="TableofFigures">
    <w:name w:val="table of figures"/>
    <w:basedOn w:val="Normal"/>
    <w:next w:val="Normal"/>
    <w:autoRedefine/>
    <w:uiPriority w:val="99"/>
    <w:unhideWhenUsed/>
    <w:rsid w:val="00356B64"/>
    <w:pPr>
      <w:spacing w:after="0"/>
    </w:pPr>
    <w:rPr>
      <w:sz w:val="20"/>
    </w:rPr>
  </w:style>
  <w:style w:type="paragraph" w:styleId="ListParagraph">
    <w:name w:val="List Paragraph"/>
    <w:basedOn w:val="Normal"/>
    <w:uiPriority w:val="34"/>
    <w:rsid w:val="003F19B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705225">
      <w:bodyDiv w:val="1"/>
      <w:marLeft w:val="0"/>
      <w:marRight w:val="0"/>
      <w:marTop w:val="0"/>
      <w:marBottom w:val="0"/>
      <w:divBdr>
        <w:top w:val="none" w:sz="0" w:space="0" w:color="auto"/>
        <w:left w:val="none" w:sz="0" w:space="0" w:color="auto"/>
        <w:bottom w:val="none" w:sz="0" w:space="0" w:color="auto"/>
        <w:right w:val="none" w:sz="0" w:space="0" w:color="auto"/>
      </w:divBdr>
    </w:div>
    <w:div w:id="242222820">
      <w:bodyDiv w:val="1"/>
      <w:marLeft w:val="0"/>
      <w:marRight w:val="0"/>
      <w:marTop w:val="0"/>
      <w:marBottom w:val="0"/>
      <w:divBdr>
        <w:top w:val="none" w:sz="0" w:space="0" w:color="auto"/>
        <w:left w:val="none" w:sz="0" w:space="0" w:color="auto"/>
        <w:bottom w:val="none" w:sz="0" w:space="0" w:color="auto"/>
        <w:right w:val="none" w:sz="0" w:space="0" w:color="auto"/>
      </w:divBdr>
    </w:div>
    <w:div w:id="484861291">
      <w:bodyDiv w:val="1"/>
      <w:marLeft w:val="0"/>
      <w:marRight w:val="0"/>
      <w:marTop w:val="0"/>
      <w:marBottom w:val="0"/>
      <w:divBdr>
        <w:top w:val="none" w:sz="0" w:space="0" w:color="auto"/>
        <w:left w:val="none" w:sz="0" w:space="0" w:color="auto"/>
        <w:bottom w:val="none" w:sz="0" w:space="0" w:color="auto"/>
        <w:right w:val="none" w:sz="0" w:space="0" w:color="auto"/>
      </w:divBdr>
    </w:div>
    <w:div w:id="519509293">
      <w:bodyDiv w:val="1"/>
      <w:marLeft w:val="0"/>
      <w:marRight w:val="0"/>
      <w:marTop w:val="0"/>
      <w:marBottom w:val="0"/>
      <w:divBdr>
        <w:top w:val="none" w:sz="0" w:space="0" w:color="auto"/>
        <w:left w:val="none" w:sz="0" w:space="0" w:color="auto"/>
        <w:bottom w:val="none" w:sz="0" w:space="0" w:color="auto"/>
        <w:right w:val="none" w:sz="0" w:space="0" w:color="auto"/>
      </w:divBdr>
    </w:div>
    <w:div w:id="725884432">
      <w:bodyDiv w:val="1"/>
      <w:marLeft w:val="0"/>
      <w:marRight w:val="0"/>
      <w:marTop w:val="0"/>
      <w:marBottom w:val="0"/>
      <w:divBdr>
        <w:top w:val="none" w:sz="0" w:space="0" w:color="auto"/>
        <w:left w:val="none" w:sz="0" w:space="0" w:color="auto"/>
        <w:bottom w:val="none" w:sz="0" w:space="0" w:color="auto"/>
        <w:right w:val="none" w:sz="0" w:space="0" w:color="auto"/>
      </w:divBdr>
    </w:div>
    <w:div w:id="785975500">
      <w:bodyDiv w:val="1"/>
      <w:marLeft w:val="0"/>
      <w:marRight w:val="0"/>
      <w:marTop w:val="0"/>
      <w:marBottom w:val="0"/>
      <w:divBdr>
        <w:top w:val="none" w:sz="0" w:space="0" w:color="auto"/>
        <w:left w:val="none" w:sz="0" w:space="0" w:color="auto"/>
        <w:bottom w:val="none" w:sz="0" w:space="0" w:color="auto"/>
        <w:right w:val="none" w:sz="0" w:space="0" w:color="auto"/>
      </w:divBdr>
    </w:div>
    <w:div w:id="996762346">
      <w:bodyDiv w:val="1"/>
      <w:marLeft w:val="0"/>
      <w:marRight w:val="0"/>
      <w:marTop w:val="0"/>
      <w:marBottom w:val="0"/>
      <w:divBdr>
        <w:top w:val="none" w:sz="0" w:space="0" w:color="auto"/>
        <w:left w:val="none" w:sz="0" w:space="0" w:color="auto"/>
        <w:bottom w:val="none" w:sz="0" w:space="0" w:color="auto"/>
        <w:right w:val="none" w:sz="0" w:space="0" w:color="auto"/>
      </w:divBdr>
    </w:div>
    <w:div w:id="1038822848">
      <w:bodyDiv w:val="1"/>
      <w:marLeft w:val="0"/>
      <w:marRight w:val="0"/>
      <w:marTop w:val="0"/>
      <w:marBottom w:val="0"/>
      <w:divBdr>
        <w:top w:val="none" w:sz="0" w:space="0" w:color="auto"/>
        <w:left w:val="none" w:sz="0" w:space="0" w:color="auto"/>
        <w:bottom w:val="none" w:sz="0" w:space="0" w:color="auto"/>
        <w:right w:val="none" w:sz="0" w:space="0" w:color="auto"/>
      </w:divBdr>
    </w:div>
    <w:div w:id="1113087554">
      <w:bodyDiv w:val="1"/>
      <w:marLeft w:val="0"/>
      <w:marRight w:val="0"/>
      <w:marTop w:val="0"/>
      <w:marBottom w:val="0"/>
      <w:divBdr>
        <w:top w:val="none" w:sz="0" w:space="0" w:color="auto"/>
        <w:left w:val="none" w:sz="0" w:space="0" w:color="auto"/>
        <w:bottom w:val="none" w:sz="0" w:space="0" w:color="auto"/>
        <w:right w:val="none" w:sz="0" w:space="0" w:color="auto"/>
      </w:divBdr>
    </w:div>
    <w:div w:id="1339962075">
      <w:bodyDiv w:val="1"/>
      <w:marLeft w:val="0"/>
      <w:marRight w:val="0"/>
      <w:marTop w:val="0"/>
      <w:marBottom w:val="0"/>
      <w:divBdr>
        <w:top w:val="none" w:sz="0" w:space="0" w:color="auto"/>
        <w:left w:val="none" w:sz="0" w:space="0" w:color="auto"/>
        <w:bottom w:val="none" w:sz="0" w:space="0" w:color="auto"/>
        <w:right w:val="none" w:sz="0" w:space="0" w:color="auto"/>
      </w:divBdr>
    </w:div>
    <w:div w:id="1643774747">
      <w:bodyDiv w:val="1"/>
      <w:marLeft w:val="0"/>
      <w:marRight w:val="0"/>
      <w:marTop w:val="0"/>
      <w:marBottom w:val="0"/>
      <w:divBdr>
        <w:top w:val="none" w:sz="0" w:space="0" w:color="auto"/>
        <w:left w:val="none" w:sz="0" w:space="0" w:color="auto"/>
        <w:bottom w:val="none" w:sz="0" w:space="0" w:color="auto"/>
        <w:right w:val="none" w:sz="0" w:space="0" w:color="auto"/>
      </w:divBdr>
    </w:div>
    <w:div w:id="1782409620">
      <w:bodyDiv w:val="1"/>
      <w:marLeft w:val="0"/>
      <w:marRight w:val="0"/>
      <w:marTop w:val="0"/>
      <w:marBottom w:val="0"/>
      <w:divBdr>
        <w:top w:val="none" w:sz="0" w:space="0" w:color="auto"/>
        <w:left w:val="none" w:sz="0" w:space="0" w:color="auto"/>
        <w:bottom w:val="none" w:sz="0" w:space="0" w:color="auto"/>
        <w:right w:val="none" w:sz="0" w:space="0" w:color="auto"/>
      </w:divBdr>
    </w:div>
    <w:div w:id="1801219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270.png"/><Relationship Id="rId47" Type="http://schemas.openxmlformats.org/officeDocument/2006/relationships/image" Target="media/image36.JP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4.JP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header" Target="header2.xml"/><Relationship Id="rId19" Type="http://schemas.openxmlformats.org/officeDocument/2006/relationships/image" Target="media/image10.jpeg"/><Relationship Id="rId31" Type="http://schemas.openxmlformats.org/officeDocument/2006/relationships/image" Target="media/image22.JP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280.png"/><Relationship Id="rId48" Type="http://schemas.openxmlformats.org/officeDocument/2006/relationships/image" Target="media/image37.JP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AUT20</b:Tag>
    <b:SourceType>ElectronicSource</b:SourceType>
    <b:Guid>{89EA5F7A-5D05-4438-B0A2-ADDA831E8B29}</b:Guid>
    <b:Title>AUT Postgraduate Handbook 2020</b:Title>
    <b:Year>2020</b:Year>
    <b:City>Auckland</b:City>
    <b:Author>
      <b:Author>
        <b:Corporate>AUT University</b:Corporate>
      </b:Author>
    </b:Author>
    <b:RefOrder>1</b:RefOrder>
  </b:Source>
</b:Sources>
</file>

<file path=customXml/itemProps1.xml><?xml version="1.0" encoding="utf-8"?>
<ds:datastoreItem xmlns:ds="http://schemas.openxmlformats.org/officeDocument/2006/customXml" ds:itemID="{5C534628-08D9-47C3-AD4F-B7AAFEA1D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141</Pages>
  <Words>97014</Words>
  <Characters>552984</Characters>
  <Application>Microsoft Office Word</Application>
  <DocSecurity>0</DocSecurity>
  <Lines>4608</Lines>
  <Paragraphs>1297</Paragraphs>
  <ScaleCrop>false</ScaleCrop>
  <HeadingPairs>
    <vt:vector size="2" baseType="variant">
      <vt:variant>
        <vt:lpstr>Title</vt:lpstr>
      </vt:variant>
      <vt:variant>
        <vt:i4>1</vt:i4>
      </vt:variant>
    </vt:vector>
  </HeadingPairs>
  <TitlesOfParts>
    <vt:vector size="1" baseType="lpstr">
      <vt:lpstr/>
    </vt:vector>
  </TitlesOfParts>
  <Company>healthAlliance</Company>
  <LinksUpToDate>false</LinksUpToDate>
  <CharactersWithSpaces>648701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Cassie Newman</cp:lastModifiedBy>
  <cp:revision>8</cp:revision>
  <cp:lastPrinted>2022-06-20T20:24:00Z</cp:lastPrinted>
  <dcterms:created xsi:type="dcterms:W3CDTF">2022-06-20T19:58:00Z</dcterms:created>
  <dcterms:modified xsi:type="dcterms:W3CDTF">2022-06-26T04:23:00Z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487c7323-6c39-397d-97fb-bd3b089b15f6</vt:lpwstr>
  </property>
  <property fmtid="{D5CDD505-2E9C-101B-9397-08002B2CF9AE}" pid="24" name="Mendeley Citation Style_1">
    <vt:lpwstr>http://www.zotero.org/styles/apa</vt:lpwstr>
  </property>
</Properties>
</file>